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B561F3" w14:textId="30C7F421" w:rsidR="00981A63" w:rsidRPr="00B52694" w:rsidRDefault="009C62C9" w:rsidP="009C5C51">
      <w:pPr>
        <w:jc w:val="right"/>
      </w:pPr>
      <w:bookmarkStart w:id="0" w:name="_GoBack"/>
      <w:bookmarkEnd w:id="0"/>
      <w:r>
        <w:t>1</w:t>
      </w:r>
      <w:r w:rsidR="00D05163">
        <w:t>8</w:t>
      </w:r>
      <w:r w:rsidR="00A209A8" w:rsidRPr="00B52694">
        <w:t>.</w:t>
      </w:r>
      <w:r w:rsidR="002745CC">
        <w:t>06</w:t>
      </w:r>
      <w:r w:rsidR="00A209A8" w:rsidRPr="00B52694">
        <w:t>.201</w:t>
      </w:r>
      <w:r w:rsidR="00344B8B">
        <w:t>9</w:t>
      </w:r>
      <w:r w:rsidR="00F13AFB" w:rsidRPr="00B52694">
        <w:t xml:space="preserve"> </w:t>
      </w:r>
    </w:p>
    <w:p w14:paraId="387B8B4F" w14:textId="77777777" w:rsidR="00971B56" w:rsidRPr="009C5C51" w:rsidRDefault="002A3BB7" w:rsidP="009C5C51">
      <w:pPr>
        <w:jc w:val="center"/>
        <w:rPr>
          <w:b/>
        </w:rPr>
      </w:pPr>
      <w:r w:rsidRPr="00B52694">
        <w:rPr>
          <w:b/>
        </w:rPr>
        <w:t xml:space="preserve">ZESTAWIENIE UWAG ZGŁOSZONYCH W TRAKCIE </w:t>
      </w:r>
      <w:r w:rsidR="001B48DC">
        <w:rPr>
          <w:b/>
        </w:rPr>
        <w:t>KONSULTACJI PUBLICZNYCH I OPINIOWANIA</w:t>
      </w:r>
    </w:p>
    <w:p w14:paraId="769C1BFB" w14:textId="77777777" w:rsidR="002A7975" w:rsidRDefault="002A3BB7" w:rsidP="002B6F72">
      <w:pPr>
        <w:jc w:val="center"/>
      </w:pPr>
      <w:r w:rsidRPr="00B52694">
        <w:t xml:space="preserve">Projekt </w:t>
      </w:r>
      <w:r w:rsidR="0017651D" w:rsidRPr="00B52694">
        <w:t xml:space="preserve">ustaw zmianie niektórych ustaw w związku z </w:t>
      </w:r>
      <w:r w:rsidR="00344B8B">
        <w:t xml:space="preserve">wdrażaniem rozwiązań </w:t>
      </w:r>
      <w:r w:rsidR="008C03EE">
        <w:t xml:space="preserve">w obszarze </w:t>
      </w:r>
      <w:r w:rsidR="00344B8B">
        <w:t>e-zdrowia</w:t>
      </w:r>
      <w:r w:rsidR="00F340C0" w:rsidRPr="00B52694">
        <w:t xml:space="preserve"> </w:t>
      </w:r>
    </w:p>
    <w:p w14:paraId="5DEA548F" w14:textId="77777777" w:rsidR="009C5C51" w:rsidRPr="00B52694" w:rsidRDefault="009C5C51" w:rsidP="002B6F72">
      <w:pPr>
        <w:jc w:val="center"/>
      </w:pPr>
    </w:p>
    <w:tbl>
      <w:tblPr>
        <w:tblStyle w:val="Tabela-Siatka"/>
        <w:tblW w:w="15163" w:type="dxa"/>
        <w:tblLayout w:type="fixed"/>
        <w:tblLook w:val="04A0" w:firstRow="1" w:lastRow="0" w:firstColumn="1" w:lastColumn="0" w:noHBand="0" w:noVBand="1"/>
      </w:tblPr>
      <w:tblGrid>
        <w:gridCol w:w="704"/>
        <w:gridCol w:w="1701"/>
        <w:gridCol w:w="2835"/>
        <w:gridCol w:w="5103"/>
        <w:gridCol w:w="4820"/>
      </w:tblGrid>
      <w:tr w:rsidR="00344B8B" w:rsidRPr="00FE0D73" w14:paraId="243DBF63" w14:textId="77777777" w:rsidTr="00D52DEA">
        <w:trPr>
          <w:trHeight w:val="562"/>
        </w:trPr>
        <w:tc>
          <w:tcPr>
            <w:tcW w:w="704" w:type="dxa"/>
          </w:tcPr>
          <w:p w14:paraId="01BACCD7" w14:textId="77777777" w:rsidR="00344B8B" w:rsidRPr="00FE0D73" w:rsidRDefault="00344B8B" w:rsidP="00FE0D73">
            <w:pPr>
              <w:jc w:val="both"/>
              <w:rPr>
                <w:rFonts w:ascii="Arial" w:hAnsi="Arial" w:cs="Arial"/>
                <w:b/>
              </w:rPr>
            </w:pPr>
            <w:r w:rsidRPr="00FE0D73">
              <w:rPr>
                <w:rFonts w:ascii="Arial" w:hAnsi="Arial" w:cs="Arial"/>
                <w:b/>
              </w:rPr>
              <w:t>L.p.</w:t>
            </w:r>
          </w:p>
        </w:tc>
        <w:tc>
          <w:tcPr>
            <w:tcW w:w="1701" w:type="dxa"/>
          </w:tcPr>
          <w:p w14:paraId="7651143E" w14:textId="77777777" w:rsidR="00344B8B" w:rsidRPr="00FE0D73" w:rsidRDefault="00344B8B" w:rsidP="00FE0D73">
            <w:pPr>
              <w:jc w:val="both"/>
              <w:rPr>
                <w:rFonts w:ascii="Arial" w:hAnsi="Arial" w:cs="Arial"/>
                <w:b/>
              </w:rPr>
            </w:pPr>
            <w:r w:rsidRPr="00FE0D73">
              <w:rPr>
                <w:rFonts w:ascii="Arial" w:hAnsi="Arial" w:cs="Arial"/>
                <w:b/>
              </w:rPr>
              <w:t>Jednostka redakcyjna</w:t>
            </w:r>
          </w:p>
        </w:tc>
        <w:tc>
          <w:tcPr>
            <w:tcW w:w="2835" w:type="dxa"/>
          </w:tcPr>
          <w:p w14:paraId="1F827AF3" w14:textId="77777777" w:rsidR="00344B8B" w:rsidRPr="00FE0D73" w:rsidRDefault="00344B8B" w:rsidP="00FE0D73">
            <w:pPr>
              <w:jc w:val="both"/>
              <w:rPr>
                <w:rFonts w:ascii="Arial" w:hAnsi="Arial" w:cs="Arial"/>
                <w:b/>
              </w:rPr>
            </w:pPr>
            <w:r w:rsidRPr="00FE0D73">
              <w:rPr>
                <w:rFonts w:ascii="Arial" w:hAnsi="Arial" w:cs="Arial"/>
                <w:b/>
              </w:rPr>
              <w:t>Podmiot zgłaszający uwagę</w:t>
            </w:r>
          </w:p>
        </w:tc>
        <w:tc>
          <w:tcPr>
            <w:tcW w:w="5103" w:type="dxa"/>
          </w:tcPr>
          <w:p w14:paraId="6BB38063" w14:textId="77777777" w:rsidR="00344B8B" w:rsidRPr="00FE0D73" w:rsidRDefault="00344B8B" w:rsidP="00FE0D73">
            <w:pPr>
              <w:jc w:val="both"/>
              <w:rPr>
                <w:rFonts w:ascii="Arial" w:hAnsi="Arial" w:cs="Arial"/>
                <w:b/>
              </w:rPr>
            </w:pPr>
            <w:r w:rsidRPr="00FE0D73">
              <w:rPr>
                <w:rFonts w:ascii="Arial" w:hAnsi="Arial" w:cs="Arial"/>
                <w:b/>
              </w:rPr>
              <w:t>Treść uwagi</w:t>
            </w:r>
          </w:p>
        </w:tc>
        <w:tc>
          <w:tcPr>
            <w:tcW w:w="4820" w:type="dxa"/>
          </w:tcPr>
          <w:p w14:paraId="60513413" w14:textId="77777777" w:rsidR="00344B8B" w:rsidRDefault="00D73982" w:rsidP="00D73982">
            <w:pPr>
              <w:tabs>
                <w:tab w:val="left" w:pos="3150"/>
              </w:tabs>
              <w:rPr>
                <w:rFonts w:ascii="Arial" w:hAnsi="Arial" w:cs="Arial"/>
                <w:b/>
              </w:rPr>
            </w:pPr>
            <w:r>
              <w:rPr>
                <w:rFonts w:ascii="Arial" w:hAnsi="Arial" w:cs="Arial"/>
                <w:b/>
              </w:rPr>
              <w:t>Stanowisko</w:t>
            </w:r>
          </w:p>
          <w:p w14:paraId="26479C23" w14:textId="77777777" w:rsidR="00D73982" w:rsidRPr="00FE0D73" w:rsidRDefault="00D73982" w:rsidP="00D73982">
            <w:pPr>
              <w:tabs>
                <w:tab w:val="left" w:pos="3150"/>
              </w:tabs>
              <w:rPr>
                <w:rFonts w:ascii="Arial" w:hAnsi="Arial" w:cs="Arial"/>
                <w:b/>
              </w:rPr>
            </w:pPr>
          </w:p>
        </w:tc>
      </w:tr>
      <w:tr w:rsidR="00055FD6" w:rsidRPr="00FE0D73" w14:paraId="4A63A5C4" w14:textId="77777777" w:rsidTr="00D52DEA">
        <w:tc>
          <w:tcPr>
            <w:tcW w:w="704" w:type="dxa"/>
          </w:tcPr>
          <w:p w14:paraId="6FE3F62E" w14:textId="77777777" w:rsidR="00055FD6" w:rsidRDefault="007243C4" w:rsidP="00FE0D73">
            <w:pPr>
              <w:jc w:val="both"/>
              <w:rPr>
                <w:rFonts w:ascii="Arial" w:hAnsi="Arial" w:cs="Arial"/>
              </w:rPr>
            </w:pPr>
            <w:r>
              <w:rPr>
                <w:rFonts w:ascii="Arial" w:hAnsi="Arial" w:cs="Arial"/>
              </w:rPr>
              <w:t>1.</w:t>
            </w:r>
          </w:p>
        </w:tc>
        <w:tc>
          <w:tcPr>
            <w:tcW w:w="1701" w:type="dxa"/>
          </w:tcPr>
          <w:p w14:paraId="17682BEA" w14:textId="77777777" w:rsidR="00055FD6" w:rsidRDefault="00D52DEA" w:rsidP="00FE0D73">
            <w:pPr>
              <w:jc w:val="both"/>
              <w:rPr>
                <w:rFonts w:ascii="Arial" w:hAnsi="Arial" w:cs="Arial"/>
              </w:rPr>
            </w:pPr>
            <w:r>
              <w:rPr>
                <w:rFonts w:ascii="Arial" w:hAnsi="Arial" w:cs="Arial"/>
              </w:rPr>
              <w:t>u</w:t>
            </w:r>
            <w:r w:rsidR="00055FD6">
              <w:rPr>
                <w:rFonts w:ascii="Arial" w:hAnsi="Arial" w:cs="Arial"/>
              </w:rPr>
              <w:t>waga ogólna</w:t>
            </w:r>
          </w:p>
        </w:tc>
        <w:tc>
          <w:tcPr>
            <w:tcW w:w="2835" w:type="dxa"/>
          </w:tcPr>
          <w:p w14:paraId="12696463" w14:textId="77777777" w:rsidR="00055FD6" w:rsidRDefault="00055FD6" w:rsidP="00FE0D73">
            <w:pPr>
              <w:jc w:val="both"/>
              <w:rPr>
                <w:rFonts w:ascii="Arial" w:hAnsi="Arial" w:cs="Arial"/>
              </w:rPr>
            </w:pPr>
            <w:r>
              <w:rPr>
                <w:rFonts w:ascii="Arial" w:hAnsi="Arial" w:cs="Arial"/>
              </w:rPr>
              <w:t>Naczelna Izba Lekarska (NIL)</w:t>
            </w:r>
          </w:p>
          <w:p w14:paraId="703CDC2A" w14:textId="77777777" w:rsidR="006679A0" w:rsidRDefault="006679A0" w:rsidP="006679A0">
            <w:pPr>
              <w:jc w:val="both"/>
              <w:rPr>
                <w:rFonts w:ascii="Arial" w:hAnsi="Arial" w:cs="Arial"/>
              </w:rPr>
            </w:pPr>
            <w:r>
              <w:rPr>
                <w:rFonts w:ascii="Arial" w:hAnsi="Arial" w:cs="Arial"/>
              </w:rPr>
              <w:t xml:space="preserve">tożsama uwaga zgłoszona przez </w:t>
            </w:r>
          </w:p>
          <w:p w14:paraId="69D72BEB" w14:textId="77777777" w:rsidR="006679A0" w:rsidRDefault="006679A0" w:rsidP="006679A0">
            <w:pPr>
              <w:jc w:val="both"/>
              <w:rPr>
                <w:rFonts w:ascii="Arial" w:hAnsi="Arial" w:cs="Arial"/>
              </w:rPr>
            </w:pPr>
            <w:r w:rsidRPr="006679A0">
              <w:rPr>
                <w:rFonts w:ascii="Arial" w:hAnsi="Arial" w:cs="Arial"/>
                <w:b/>
              </w:rPr>
              <w:t>Porozumienie Zielonogórskie Federację Związków Pracodawców Ochrony Zdrowia</w:t>
            </w:r>
            <w:r>
              <w:rPr>
                <w:rFonts w:ascii="Arial" w:hAnsi="Arial" w:cs="Arial"/>
              </w:rPr>
              <w:t xml:space="preserve">  (FZPOZ PZ)</w:t>
            </w:r>
          </w:p>
        </w:tc>
        <w:tc>
          <w:tcPr>
            <w:tcW w:w="5103" w:type="dxa"/>
          </w:tcPr>
          <w:p w14:paraId="7EBCCF87" w14:textId="77777777" w:rsidR="00055FD6" w:rsidRPr="00055FD6" w:rsidRDefault="00055FD6" w:rsidP="00055FD6">
            <w:pPr>
              <w:jc w:val="both"/>
              <w:rPr>
                <w:rFonts w:ascii="Arial" w:hAnsi="Arial" w:cs="Arial"/>
              </w:rPr>
            </w:pPr>
            <w:r>
              <w:rPr>
                <w:rFonts w:ascii="Arial" w:hAnsi="Arial" w:cs="Arial"/>
              </w:rPr>
              <w:t>I</w:t>
            </w:r>
            <w:r w:rsidRPr="00055FD6">
              <w:rPr>
                <w:rFonts w:ascii="Arial" w:hAnsi="Arial" w:cs="Arial"/>
              </w:rPr>
              <w:t>stniejące narzędzia informatyczne, które mogą</w:t>
            </w:r>
          </w:p>
          <w:p w14:paraId="2C72633B" w14:textId="77777777" w:rsidR="00055FD6" w:rsidRDefault="00055FD6" w:rsidP="00055FD6">
            <w:pPr>
              <w:jc w:val="both"/>
              <w:rPr>
                <w:rFonts w:ascii="Arial" w:hAnsi="Arial" w:cs="Arial"/>
              </w:rPr>
            </w:pPr>
            <w:r w:rsidRPr="00055FD6">
              <w:rPr>
                <w:rFonts w:ascii="Arial" w:hAnsi="Arial" w:cs="Arial"/>
              </w:rPr>
              <w:t>być wprowadzone do systemów informatycznych o</w:t>
            </w:r>
            <w:r>
              <w:rPr>
                <w:rFonts w:ascii="Arial" w:hAnsi="Arial" w:cs="Arial"/>
              </w:rPr>
              <w:t xml:space="preserve">chrony zdrowia, powinny zwolnić </w:t>
            </w:r>
            <w:r w:rsidRPr="00055FD6">
              <w:rPr>
                <w:rFonts w:ascii="Arial" w:hAnsi="Arial" w:cs="Arial"/>
              </w:rPr>
              <w:t>lekarzy z jakichkolwiek czynności o charakterze niemedycznym, w tym tak</w:t>
            </w:r>
            <w:r>
              <w:rPr>
                <w:rFonts w:ascii="Arial" w:hAnsi="Arial" w:cs="Arial"/>
              </w:rPr>
              <w:t xml:space="preserve">że od </w:t>
            </w:r>
            <w:r w:rsidRPr="00055FD6">
              <w:rPr>
                <w:rFonts w:ascii="Arial" w:hAnsi="Arial" w:cs="Arial"/>
              </w:rPr>
              <w:t>określania czy lek ma być w ogóle refundowany.</w:t>
            </w:r>
          </w:p>
          <w:p w14:paraId="3B55AB92" w14:textId="77777777" w:rsidR="00055FD6" w:rsidRPr="00055FD6" w:rsidRDefault="00055FD6" w:rsidP="00055FD6">
            <w:pPr>
              <w:jc w:val="both"/>
              <w:rPr>
                <w:rFonts w:ascii="Arial" w:hAnsi="Arial" w:cs="Arial"/>
              </w:rPr>
            </w:pPr>
            <w:r w:rsidRPr="006D0A72">
              <w:rPr>
                <w:rFonts w:ascii="Arial" w:hAnsi="Arial" w:cs="Arial"/>
                <w:u w:val="single"/>
              </w:rPr>
              <w:t>Środowisko lekarskie nadal oczekuje takich rozwiązań, które czynności lekarza związane z wystawieniem recepty ograniczą jedynie do postawienia rozpoznania i przepisania leku.</w:t>
            </w:r>
            <w:r w:rsidRPr="00055FD6">
              <w:rPr>
                <w:rFonts w:ascii="Arial" w:hAnsi="Arial" w:cs="Arial"/>
              </w:rPr>
              <w:t xml:space="preserve"> Ustalanie, czy pacjent jest uprawniony do leków</w:t>
            </w:r>
          </w:p>
          <w:p w14:paraId="60A3D169" w14:textId="77777777" w:rsidR="00055FD6" w:rsidRPr="00B060A5" w:rsidRDefault="00055FD6" w:rsidP="00055FD6">
            <w:pPr>
              <w:jc w:val="both"/>
              <w:rPr>
                <w:rFonts w:ascii="Arial" w:hAnsi="Arial" w:cs="Arial"/>
              </w:rPr>
            </w:pPr>
            <w:r w:rsidRPr="00055FD6">
              <w:rPr>
                <w:rFonts w:ascii="Arial" w:hAnsi="Arial" w:cs="Arial"/>
              </w:rPr>
              <w:lastRenderedPageBreak/>
              <w:t>refundowanych i w jakim stopniu to uprawnienie mu pr</w:t>
            </w:r>
            <w:r>
              <w:rPr>
                <w:rFonts w:ascii="Arial" w:hAnsi="Arial" w:cs="Arial"/>
              </w:rPr>
              <w:t xml:space="preserve">zysługuje, nie jest czynnością  </w:t>
            </w:r>
            <w:r w:rsidRPr="00055FD6">
              <w:rPr>
                <w:rFonts w:ascii="Arial" w:hAnsi="Arial" w:cs="Arial"/>
              </w:rPr>
              <w:t>lekarską i nie powinno odwracać uwagi lekarzy od pacjentów.</w:t>
            </w:r>
          </w:p>
        </w:tc>
        <w:tc>
          <w:tcPr>
            <w:tcW w:w="4820" w:type="dxa"/>
          </w:tcPr>
          <w:p w14:paraId="07A58D07" w14:textId="77777777" w:rsidR="00055FD6" w:rsidRDefault="00382A29" w:rsidP="002D6DA4">
            <w:pPr>
              <w:jc w:val="both"/>
              <w:rPr>
                <w:rFonts w:ascii="Arial" w:hAnsi="Arial" w:cs="Arial"/>
                <w:b/>
              </w:rPr>
            </w:pPr>
            <w:r>
              <w:rPr>
                <w:rFonts w:ascii="Arial" w:hAnsi="Arial" w:cs="Arial"/>
                <w:b/>
              </w:rPr>
              <w:lastRenderedPageBreak/>
              <w:t>Wyjaśnienia</w:t>
            </w:r>
          </w:p>
          <w:p w14:paraId="751FFDE3" w14:textId="77777777" w:rsidR="006D0A72" w:rsidRDefault="006D0A72" w:rsidP="002D6DA4">
            <w:pPr>
              <w:jc w:val="both"/>
              <w:rPr>
                <w:rFonts w:ascii="Arial" w:hAnsi="Arial" w:cs="Arial"/>
                <w:b/>
              </w:rPr>
            </w:pPr>
          </w:p>
          <w:p w14:paraId="54CC26F6" w14:textId="61DA5900" w:rsidR="002A3332" w:rsidRPr="002A3332" w:rsidRDefault="007B6546" w:rsidP="002A3332">
            <w:pPr>
              <w:pStyle w:val="NIEARTTEKSTtekstnieartykuowanynppodstprawnarozplubpreambua"/>
              <w:spacing w:line="240" w:lineRule="auto"/>
              <w:ind w:firstLine="0"/>
              <w:rPr>
                <w:rFonts w:ascii="Arial" w:hAnsi="Arial"/>
                <w:sz w:val="22"/>
                <w:szCs w:val="22"/>
              </w:rPr>
            </w:pPr>
            <w:r w:rsidRPr="002A3332">
              <w:rPr>
                <w:rFonts w:ascii="Arial" w:hAnsi="Arial"/>
                <w:sz w:val="22"/>
                <w:szCs w:val="22"/>
              </w:rPr>
              <w:t xml:space="preserve">Realizując zobowiązania Ministerstwa Zdrowia wynikające z Porozumienia Rezydentów OZZL zaproponowano zmiany </w:t>
            </w:r>
            <w:r w:rsidR="00084D75" w:rsidRPr="002A3332">
              <w:rPr>
                <w:rFonts w:ascii="Arial" w:hAnsi="Arial"/>
                <w:sz w:val="22"/>
                <w:szCs w:val="22"/>
              </w:rPr>
              <w:t>polegające na</w:t>
            </w:r>
            <w:r w:rsidRPr="002A3332">
              <w:rPr>
                <w:rFonts w:ascii="Arial" w:hAnsi="Arial"/>
                <w:sz w:val="22"/>
                <w:szCs w:val="22"/>
              </w:rPr>
              <w:t xml:space="preserve"> budowie narzędzia informatycznego</w:t>
            </w:r>
            <w:r w:rsidR="002A3332" w:rsidRPr="002A3332">
              <w:rPr>
                <w:rFonts w:ascii="Arial" w:hAnsi="Arial"/>
                <w:sz w:val="22"/>
                <w:szCs w:val="22"/>
              </w:rPr>
              <w:t xml:space="preserve"> przeznaczone</w:t>
            </w:r>
            <w:r w:rsidR="002A3332">
              <w:rPr>
                <w:rFonts w:ascii="Arial" w:hAnsi="Arial"/>
                <w:sz w:val="22"/>
                <w:szCs w:val="22"/>
              </w:rPr>
              <w:t>go</w:t>
            </w:r>
            <w:r w:rsidR="002A3332" w:rsidRPr="002A3332">
              <w:rPr>
                <w:rFonts w:ascii="Arial" w:hAnsi="Arial"/>
                <w:sz w:val="22"/>
                <w:szCs w:val="22"/>
              </w:rPr>
              <w:t xml:space="preserve"> do oznaczania odpłatności, o których mowa w art. 6 ust. 2 ustawy  o refundacji na recepcie w postaci elektronicznej. Osoby uprawnione do wystawiania recept na leki objęte refundacją, potrzebują informacji o liście leków i opakowań </w:t>
            </w:r>
            <w:r w:rsidR="002A3332" w:rsidRPr="002A3332">
              <w:rPr>
                <w:rFonts w:ascii="Arial" w:hAnsi="Arial"/>
                <w:sz w:val="22"/>
                <w:szCs w:val="22"/>
              </w:rPr>
              <w:lastRenderedPageBreak/>
              <w:t xml:space="preserve">objętych refundacją,  zakresie wskazań objętych refundacją. W celu usprawnienia określenia poziomu refundacji niezbędne dane zostaną przygotowane według struktury umożliwiającej zbudowanie funkcjonalnej i prostej wyszukiwarki leków wraz z możliwością określenia wskazań. Ponadto zakres informacyjny zostanie uzupełniony wskazaniami zawartymi w charakterystykach produktów leczniczych. Proponuje się, że minister właściwy do spraw zdrowia będzie zamieszczał w Biuletynie Informacji Publicznej dane pozwalające na utworzenie w systemie teleinformatycznym usługodawcy tego rozwiązania, a następnie jego aktualizację. Z uwagi na publikację przedmiotowych danych, dostawcy lokalnych systemów informatycznych, np. systemów gabinetowych, będą więc mogli stworzyć odpowiedni moduł umożliwiający przy wystawianiu e-recepty na określanie odpłatności. Ponadto, odpowiedni moduł zostanie wdrożony w ramach tzw. Aplikacji Gabinet, będącej bezpłatną aplikacją dla usługodawców, udostępnioną przez CSIOZ, na potrzeby wystawiania e-recept i e-skierowań. Planuje się, że minister właściwy do spraw zdrowia poda do publicznej wiadomości, nie później niż do dnia 31 grudnia 2019 r., przez ogłoszenie w na stronie podmiotowej Biuletynu Informacji Publicznej Ministerstwa Zdrowia oraz w Dzienniku Urzędowym Ministra Zdrowia informację o uruchomieniu tego narzędzia (art. 29 ust. 2 projektu ustawy). W przypadku skorzystania przez lekarza lub pielęgniarkę z </w:t>
            </w:r>
            <w:r w:rsidR="002A3332" w:rsidRPr="002A3332">
              <w:rPr>
                <w:rFonts w:ascii="Arial" w:hAnsi="Arial"/>
                <w:sz w:val="22"/>
                <w:szCs w:val="22"/>
              </w:rPr>
              <w:lastRenderedPageBreak/>
              <w:t xml:space="preserve">przedmiotowego narzędzia, lekarz i świadczeniodawca nie będą ponosić odpowiedzialności za skutki błędnego działania ww. narzędzia, polegającego na nieprawidłowym określeniu odpłatności w związku z rozbieżnością danych zawartych w tym narzędziu a przepisami prawa, w tym w szczególności z wykazami, o których mowa w art. 37 ust. 1 ustawy o refundacji (art. 45 ust. 2c ustawy z dnia 5 grudnia 1996 r. o zawodach lekarza i lekarza dentysty oraz art. 15a ust. 4b ustawy z dnia 15 lipca 2011 r. o zawodach pielęgniarki i położnej (Dz. U. z 2019 r. poz. 576 i 577)). </w:t>
            </w:r>
          </w:p>
          <w:p w14:paraId="675BDE14" w14:textId="7AA530ED" w:rsidR="00382A29" w:rsidRPr="007B6546" w:rsidRDefault="00084D75" w:rsidP="00084D75">
            <w:pPr>
              <w:jc w:val="both"/>
              <w:rPr>
                <w:rFonts w:ascii="Arial" w:hAnsi="Arial" w:cs="Arial"/>
                <w:b/>
              </w:rPr>
            </w:pPr>
            <w:r>
              <w:rPr>
                <w:rFonts w:ascii="Arial" w:hAnsi="Arial" w:cs="Arial"/>
              </w:rPr>
              <w:t xml:space="preserve"> </w:t>
            </w:r>
            <w:r w:rsidR="007B6546">
              <w:rPr>
                <w:rFonts w:ascii="Arial" w:hAnsi="Arial" w:cs="Arial"/>
              </w:rPr>
              <w:t xml:space="preserve">Nie jest </w:t>
            </w:r>
            <w:r w:rsidR="002A3332">
              <w:rPr>
                <w:rFonts w:ascii="Arial" w:hAnsi="Arial" w:cs="Arial"/>
              </w:rPr>
              <w:t xml:space="preserve">natomiast </w:t>
            </w:r>
            <w:r w:rsidR="007B6546">
              <w:rPr>
                <w:rFonts w:ascii="Arial" w:hAnsi="Arial" w:cs="Arial"/>
              </w:rPr>
              <w:t>możliwe w chwili obecnej całkowite zniesienie określania refundacji przez lekarzy, ponieważ bez względu na to, kto w tym zakresie zastąpiłby lekarza (np. płatnik) konieczne byłoby uzupełnienie recepty o tak wiele danych medycznych, że z całą pewnością dokument recepty nie powinien ich zawierać z punktu widzenia odpowiedniego chronienia tak wrażliwych danych osobowych. Ponadto proces taki zdecydowanie zwiększyłby obowiązki po stronie lekarzy w zakresie wystawiania takich obszernych recept. W konsekwencji zwolnienie lekarzy z jednego obowiązku spowodowałoby powstanie kolejnego prawdopodobnie bardziej uciążliwego obowiązku.</w:t>
            </w:r>
          </w:p>
        </w:tc>
      </w:tr>
      <w:tr w:rsidR="00B060A5" w:rsidRPr="00FE0D73" w14:paraId="23B43233" w14:textId="77777777" w:rsidTr="00D52DEA">
        <w:tc>
          <w:tcPr>
            <w:tcW w:w="704" w:type="dxa"/>
          </w:tcPr>
          <w:p w14:paraId="6BDB3DBF" w14:textId="77777777" w:rsidR="00B060A5" w:rsidRPr="00FE0D73" w:rsidRDefault="007243C4" w:rsidP="00FE0D73">
            <w:pPr>
              <w:jc w:val="both"/>
              <w:rPr>
                <w:rFonts w:ascii="Arial" w:hAnsi="Arial" w:cs="Arial"/>
              </w:rPr>
            </w:pPr>
            <w:r>
              <w:rPr>
                <w:rFonts w:ascii="Arial" w:hAnsi="Arial" w:cs="Arial"/>
              </w:rPr>
              <w:lastRenderedPageBreak/>
              <w:t>2.</w:t>
            </w:r>
          </w:p>
        </w:tc>
        <w:tc>
          <w:tcPr>
            <w:tcW w:w="1701" w:type="dxa"/>
          </w:tcPr>
          <w:p w14:paraId="54DCB7A7" w14:textId="77777777" w:rsidR="00B060A5" w:rsidRPr="00FE0D73" w:rsidRDefault="00AF567E" w:rsidP="00FE0D73">
            <w:pPr>
              <w:jc w:val="both"/>
              <w:rPr>
                <w:rFonts w:ascii="Arial" w:hAnsi="Arial" w:cs="Arial"/>
              </w:rPr>
            </w:pPr>
            <w:r>
              <w:rPr>
                <w:rFonts w:ascii="Arial" w:hAnsi="Arial" w:cs="Arial"/>
              </w:rPr>
              <w:t>uwaga ogólna</w:t>
            </w:r>
          </w:p>
        </w:tc>
        <w:tc>
          <w:tcPr>
            <w:tcW w:w="2835" w:type="dxa"/>
          </w:tcPr>
          <w:p w14:paraId="327E77D5" w14:textId="77777777" w:rsidR="00B060A5" w:rsidRPr="00FE0D73" w:rsidRDefault="00AF567E" w:rsidP="00FE0D73">
            <w:pPr>
              <w:jc w:val="both"/>
              <w:rPr>
                <w:rFonts w:ascii="Arial" w:hAnsi="Arial" w:cs="Arial"/>
              </w:rPr>
            </w:pPr>
            <w:r>
              <w:rPr>
                <w:rFonts w:ascii="Arial" w:hAnsi="Arial" w:cs="Arial"/>
              </w:rPr>
              <w:t xml:space="preserve">NIL </w:t>
            </w:r>
          </w:p>
        </w:tc>
        <w:tc>
          <w:tcPr>
            <w:tcW w:w="5103" w:type="dxa"/>
          </w:tcPr>
          <w:p w14:paraId="38C7EB04" w14:textId="77777777" w:rsidR="00AF567E" w:rsidRPr="00AF567E" w:rsidRDefault="00AF567E" w:rsidP="00AF567E">
            <w:pPr>
              <w:jc w:val="both"/>
              <w:rPr>
                <w:rFonts w:ascii="Arial" w:hAnsi="Arial" w:cs="Arial"/>
              </w:rPr>
            </w:pPr>
            <w:r w:rsidRPr="00AF567E">
              <w:rPr>
                <w:rFonts w:ascii="Arial" w:hAnsi="Arial" w:cs="Arial"/>
              </w:rPr>
              <w:t>Waga i liczba zagadnień budzących ob</w:t>
            </w:r>
            <w:r>
              <w:rPr>
                <w:rFonts w:ascii="Arial" w:hAnsi="Arial" w:cs="Arial"/>
              </w:rPr>
              <w:t xml:space="preserve">awy co do bezpieczeństwa danych </w:t>
            </w:r>
            <w:r w:rsidRPr="00AF567E">
              <w:rPr>
                <w:rFonts w:ascii="Arial" w:hAnsi="Arial" w:cs="Arial"/>
              </w:rPr>
              <w:t>objętych tajemnicą lekarską, zakresu ich udostępnian</w:t>
            </w:r>
            <w:r>
              <w:rPr>
                <w:rFonts w:ascii="Arial" w:hAnsi="Arial" w:cs="Arial"/>
              </w:rPr>
              <w:t xml:space="preserve">ia oraz roli </w:t>
            </w:r>
            <w:r>
              <w:rPr>
                <w:rFonts w:ascii="Arial" w:hAnsi="Arial" w:cs="Arial"/>
              </w:rPr>
              <w:lastRenderedPageBreak/>
              <w:t xml:space="preserve">podmiotów </w:t>
            </w:r>
            <w:r w:rsidRPr="00AF567E">
              <w:rPr>
                <w:rFonts w:ascii="Arial" w:hAnsi="Arial" w:cs="Arial"/>
              </w:rPr>
              <w:t>wykonujących działalność leczniczą w procesie informatyzacji systemu ochrony</w:t>
            </w:r>
          </w:p>
          <w:p w14:paraId="688FBA9D" w14:textId="77777777" w:rsidR="0093088E" w:rsidRPr="00FE0D73" w:rsidRDefault="00AF567E" w:rsidP="00740C6D">
            <w:pPr>
              <w:jc w:val="both"/>
              <w:rPr>
                <w:rFonts w:ascii="Arial" w:hAnsi="Arial" w:cs="Arial"/>
              </w:rPr>
            </w:pPr>
            <w:r w:rsidRPr="00AF567E">
              <w:rPr>
                <w:rFonts w:ascii="Arial" w:hAnsi="Arial" w:cs="Arial"/>
              </w:rPr>
              <w:t>zdrow</w:t>
            </w:r>
            <w:r>
              <w:rPr>
                <w:rFonts w:ascii="Arial" w:hAnsi="Arial" w:cs="Arial"/>
              </w:rPr>
              <w:t>ia wymagają, w</w:t>
            </w:r>
            <w:r>
              <w:rPr>
                <w:rFonts w:ascii="Arial" w:hAnsi="Arial" w:cs="Arial"/>
              </w:rPr>
              <w:tab/>
              <w:t xml:space="preserve">ocenie Prezydium Naczelnej Rady Lekarskiej, </w:t>
            </w:r>
            <w:r w:rsidRPr="006D0A72">
              <w:rPr>
                <w:rFonts w:ascii="Arial" w:hAnsi="Arial" w:cs="Arial"/>
                <w:u w:val="single"/>
              </w:rPr>
              <w:t>przeprowadzenia w procesie legislacyjnym konferencji uzgodnieniowej.</w:t>
            </w:r>
            <w:r w:rsidR="00740C6D">
              <w:t xml:space="preserve"> </w:t>
            </w:r>
          </w:p>
        </w:tc>
        <w:tc>
          <w:tcPr>
            <w:tcW w:w="4820" w:type="dxa"/>
          </w:tcPr>
          <w:p w14:paraId="6CF701C8" w14:textId="77777777" w:rsidR="00B15023" w:rsidRDefault="002D6DA4" w:rsidP="00D65A77">
            <w:pPr>
              <w:jc w:val="both"/>
              <w:rPr>
                <w:rFonts w:ascii="Arial" w:hAnsi="Arial" w:cs="Arial"/>
                <w:b/>
              </w:rPr>
            </w:pPr>
            <w:r w:rsidRPr="00B15023">
              <w:rPr>
                <w:rFonts w:ascii="Arial" w:hAnsi="Arial" w:cs="Arial"/>
                <w:b/>
              </w:rPr>
              <w:lastRenderedPageBreak/>
              <w:t xml:space="preserve">Uwaga </w:t>
            </w:r>
            <w:r w:rsidR="006D0A72">
              <w:rPr>
                <w:rFonts w:ascii="Arial" w:hAnsi="Arial" w:cs="Arial"/>
                <w:b/>
              </w:rPr>
              <w:t>uwzględniona</w:t>
            </w:r>
          </w:p>
          <w:p w14:paraId="5B0C534F" w14:textId="77777777" w:rsidR="006D0A72" w:rsidRDefault="006D0A72" w:rsidP="00D65A77">
            <w:pPr>
              <w:jc w:val="both"/>
              <w:rPr>
                <w:rFonts w:ascii="Arial" w:hAnsi="Arial" w:cs="Arial"/>
                <w:b/>
              </w:rPr>
            </w:pPr>
          </w:p>
          <w:p w14:paraId="02E4EF12" w14:textId="2E52E5EA" w:rsidR="006D0A72" w:rsidRPr="006D0A72" w:rsidRDefault="006D0A72" w:rsidP="004347A3">
            <w:pPr>
              <w:jc w:val="both"/>
              <w:rPr>
                <w:rFonts w:ascii="Arial" w:hAnsi="Arial" w:cs="Arial"/>
              </w:rPr>
            </w:pPr>
            <w:r>
              <w:rPr>
                <w:rFonts w:ascii="Arial" w:hAnsi="Arial" w:cs="Arial"/>
              </w:rPr>
              <w:t xml:space="preserve">Konferencja uzgodnieniowa </w:t>
            </w:r>
            <w:r w:rsidR="004347A3">
              <w:rPr>
                <w:rFonts w:ascii="Arial" w:hAnsi="Arial" w:cs="Arial"/>
              </w:rPr>
              <w:t xml:space="preserve">została </w:t>
            </w:r>
            <w:r>
              <w:rPr>
                <w:rFonts w:ascii="Arial" w:hAnsi="Arial" w:cs="Arial"/>
              </w:rPr>
              <w:t>przeprowadzona.</w:t>
            </w:r>
          </w:p>
        </w:tc>
      </w:tr>
      <w:tr w:rsidR="00740C6D" w:rsidRPr="00FE0D73" w14:paraId="123469DB" w14:textId="77777777" w:rsidTr="00F04849">
        <w:tc>
          <w:tcPr>
            <w:tcW w:w="704" w:type="dxa"/>
          </w:tcPr>
          <w:p w14:paraId="52F68BE5" w14:textId="77777777" w:rsidR="00740C6D" w:rsidRPr="00FE0D73" w:rsidRDefault="00740C6D" w:rsidP="00F04849">
            <w:pPr>
              <w:jc w:val="both"/>
              <w:rPr>
                <w:rFonts w:ascii="Arial" w:hAnsi="Arial" w:cs="Arial"/>
              </w:rPr>
            </w:pPr>
          </w:p>
        </w:tc>
        <w:tc>
          <w:tcPr>
            <w:tcW w:w="1701" w:type="dxa"/>
          </w:tcPr>
          <w:p w14:paraId="5761B7F7" w14:textId="77777777" w:rsidR="00740C6D" w:rsidRPr="00FE0D73" w:rsidRDefault="00740C6D" w:rsidP="00F04849">
            <w:pPr>
              <w:jc w:val="both"/>
              <w:rPr>
                <w:rFonts w:ascii="Arial" w:hAnsi="Arial" w:cs="Arial"/>
              </w:rPr>
            </w:pPr>
            <w:r>
              <w:rPr>
                <w:rFonts w:ascii="Arial" w:hAnsi="Arial" w:cs="Arial"/>
              </w:rPr>
              <w:t>uwaga ogólna</w:t>
            </w:r>
          </w:p>
        </w:tc>
        <w:tc>
          <w:tcPr>
            <w:tcW w:w="2835" w:type="dxa"/>
          </w:tcPr>
          <w:p w14:paraId="5ADB6E86" w14:textId="77777777" w:rsidR="00740C6D" w:rsidRPr="00FE0D73" w:rsidRDefault="00740C6D" w:rsidP="00F04849">
            <w:pPr>
              <w:jc w:val="both"/>
              <w:rPr>
                <w:rFonts w:ascii="Arial" w:hAnsi="Arial" w:cs="Arial"/>
              </w:rPr>
            </w:pPr>
            <w:r>
              <w:rPr>
                <w:rFonts w:ascii="Arial" w:hAnsi="Arial" w:cs="Arial"/>
              </w:rPr>
              <w:t>N</w:t>
            </w:r>
            <w:r w:rsidR="00E52125">
              <w:rPr>
                <w:rFonts w:ascii="Arial" w:hAnsi="Arial" w:cs="Arial"/>
              </w:rPr>
              <w:t xml:space="preserve">arodowy </w:t>
            </w:r>
            <w:r>
              <w:rPr>
                <w:rFonts w:ascii="Arial" w:hAnsi="Arial" w:cs="Arial"/>
              </w:rPr>
              <w:t>F</w:t>
            </w:r>
            <w:r w:rsidR="00E52125">
              <w:rPr>
                <w:rFonts w:ascii="Arial" w:hAnsi="Arial" w:cs="Arial"/>
              </w:rPr>
              <w:t xml:space="preserve">undusz </w:t>
            </w:r>
            <w:r>
              <w:rPr>
                <w:rFonts w:ascii="Arial" w:hAnsi="Arial" w:cs="Arial"/>
              </w:rPr>
              <w:t>Z</w:t>
            </w:r>
            <w:r w:rsidR="00E52125">
              <w:rPr>
                <w:rFonts w:ascii="Arial" w:hAnsi="Arial" w:cs="Arial"/>
              </w:rPr>
              <w:t>drowia (NFZ)</w:t>
            </w:r>
          </w:p>
        </w:tc>
        <w:tc>
          <w:tcPr>
            <w:tcW w:w="5103" w:type="dxa"/>
          </w:tcPr>
          <w:p w14:paraId="2F2BE4D2" w14:textId="3D4B188D" w:rsidR="00740C6D" w:rsidRPr="00740C6D" w:rsidRDefault="00740C6D" w:rsidP="00740C6D">
            <w:pPr>
              <w:jc w:val="both"/>
              <w:rPr>
                <w:rFonts w:ascii="Arial" w:hAnsi="Arial" w:cs="Arial"/>
              </w:rPr>
            </w:pPr>
            <w:r w:rsidRPr="00740C6D">
              <w:rPr>
                <w:rFonts w:ascii="Arial" w:hAnsi="Arial" w:cs="Arial"/>
              </w:rPr>
              <w:t>Na mo</w:t>
            </w:r>
            <w:r>
              <w:rPr>
                <w:rFonts w:ascii="Arial" w:hAnsi="Arial" w:cs="Arial"/>
              </w:rPr>
              <w:t xml:space="preserve">cy decyzji Wspólnego Komitetu </w:t>
            </w:r>
            <w:r w:rsidRPr="00740C6D">
              <w:rPr>
                <w:rFonts w:ascii="Arial" w:hAnsi="Arial" w:cs="Arial"/>
              </w:rPr>
              <w:t>EOG z d</w:t>
            </w:r>
            <w:r>
              <w:rPr>
                <w:rFonts w:ascii="Arial" w:hAnsi="Arial" w:cs="Arial"/>
              </w:rPr>
              <w:t xml:space="preserve">nia 9 lipca 2014 r. nr 153/2014 </w:t>
            </w:r>
            <w:r w:rsidRPr="00740C6D">
              <w:rPr>
                <w:rFonts w:ascii="Arial" w:hAnsi="Arial" w:cs="Arial"/>
              </w:rPr>
              <w:t>dyr</w:t>
            </w:r>
            <w:r>
              <w:rPr>
                <w:rFonts w:ascii="Arial" w:hAnsi="Arial" w:cs="Arial"/>
              </w:rPr>
              <w:t xml:space="preserve">ektywa UE nr 2011/24 w sprawie </w:t>
            </w:r>
            <w:r w:rsidR="00C5401E">
              <w:rPr>
                <w:rFonts w:ascii="Arial" w:hAnsi="Arial" w:cs="Arial"/>
              </w:rPr>
              <w:t xml:space="preserve">stosowania praw </w:t>
            </w:r>
            <w:r w:rsidRPr="00740C6D">
              <w:rPr>
                <w:rFonts w:ascii="Arial" w:hAnsi="Arial" w:cs="Arial"/>
              </w:rPr>
              <w:t xml:space="preserve"> pacjentów w</w:t>
            </w:r>
          </w:p>
          <w:p w14:paraId="41F61379" w14:textId="77777777" w:rsidR="00740C6D" w:rsidRDefault="00740C6D" w:rsidP="00740C6D">
            <w:pPr>
              <w:jc w:val="both"/>
              <w:rPr>
                <w:rFonts w:ascii="Arial" w:hAnsi="Arial" w:cs="Arial"/>
              </w:rPr>
            </w:pPr>
            <w:r w:rsidRPr="00740C6D">
              <w:rPr>
                <w:rFonts w:ascii="Arial" w:hAnsi="Arial" w:cs="Arial"/>
              </w:rPr>
              <w:t>tr</w:t>
            </w:r>
            <w:r>
              <w:rPr>
                <w:rFonts w:ascii="Arial" w:hAnsi="Arial" w:cs="Arial"/>
              </w:rPr>
              <w:t xml:space="preserve">ansgranicznej opiece zdrowotnej zaczęła obowiązywać jedynie w relacjach z państwami EOG. </w:t>
            </w:r>
            <w:r w:rsidRPr="006D0A72">
              <w:rPr>
                <w:rFonts w:ascii="Arial" w:hAnsi="Arial" w:cs="Arial"/>
                <w:u w:val="single"/>
              </w:rPr>
              <w:t>Zweryfikować należy zatem objęcie stosowaniem dyrektywy Konfederacji Szwajcarskiej.</w:t>
            </w:r>
            <w:r>
              <w:rPr>
                <w:rFonts w:ascii="Arial" w:hAnsi="Arial" w:cs="Arial"/>
              </w:rPr>
              <w:tab/>
              <w:t xml:space="preserve">Pozostawienie przepisów w obecnej formie przybiera </w:t>
            </w:r>
            <w:r w:rsidRPr="00740C6D">
              <w:rPr>
                <w:rFonts w:ascii="Arial" w:hAnsi="Arial" w:cs="Arial"/>
              </w:rPr>
              <w:t>charakter rozszerzający.</w:t>
            </w:r>
          </w:p>
          <w:p w14:paraId="1855D1DD" w14:textId="77777777" w:rsidR="00B54027" w:rsidRPr="00FE0D73" w:rsidRDefault="00B54027" w:rsidP="00740C6D">
            <w:pPr>
              <w:jc w:val="both"/>
              <w:rPr>
                <w:rFonts w:ascii="Arial" w:hAnsi="Arial" w:cs="Arial"/>
              </w:rPr>
            </w:pPr>
          </w:p>
        </w:tc>
        <w:tc>
          <w:tcPr>
            <w:tcW w:w="4820" w:type="dxa"/>
          </w:tcPr>
          <w:p w14:paraId="2F60DB03" w14:textId="77777777" w:rsidR="00740C6D" w:rsidRPr="00D52DEA" w:rsidRDefault="007B6546" w:rsidP="00F04849">
            <w:pPr>
              <w:jc w:val="both"/>
              <w:rPr>
                <w:rFonts w:ascii="Arial" w:hAnsi="Arial" w:cs="Arial"/>
                <w:b/>
              </w:rPr>
            </w:pPr>
            <w:r>
              <w:rPr>
                <w:rFonts w:ascii="Arial" w:hAnsi="Arial" w:cs="Arial"/>
                <w:b/>
              </w:rPr>
              <w:t>Uwaga uwzględniona</w:t>
            </w:r>
          </w:p>
          <w:p w14:paraId="31BEBFC2" w14:textId="77777777" w:rsidR="00740C6D" w:rsidRPr="00F04849" w:rsidRDefault="00740C6D" w:rsidP="00F04849">
            <w:pPr>
              <w:jc w:val="both"/>
              <w:rPr>
                <w:rFonts w:ascii="Arial" w:hAnsi="Arial" w:cs="Arial"/>
              </w:rPr>
            </w:pPr>
          </w:p>
          <w:p w14:paraId="7DCF3BC1" w14:textId="77777777" w:rsidR="00740C6D" w:rsidRPr="00FE0D73" w:rsidRDefault="00740C6D" w:rsidP="00C5401E">
            <w:pPr>
              <w:jc w:val="both"/>
              <w:rPr>
                <w:rFonts w:ascii="Arial" w:hAnsi="Arial" w:cs="Arial"/>
              </w:rPr>
            </w:pPr>
            <w:r w:rsidRPr="00F04849">
              <w:rPr>
                <w:rFonts w:ascii="Arial" w:hAnsi="Arial" w:cs="Arial"/>
              </w:rPr>
              <w:t>Dokonano odpowiednich zmian, doprecyzowując, że chodzi o państwa członkowskie Europejskiego Porozumienia o Wolnym Handlu (EFTA) – strony umowy o Europejskim Obszarze Gospodarczym</w:t>
            </w:r>
            <w:r w:rsidR="0068039E">
              <w:rPr>
                <w:rFonts w:ascii="Arial" w:hAnsi="Arial" w:cs="Arial"/>
              </w:rPr>
              <w:t>.</w:t>
            </w:r>
          </w:p>
        </w:tc>
      </w:tr>
      <w:tr w:rsidR="00B54027" w:rsidRPr="00FE0D73" w14:paraId="4C2B1493" w14:textId="77777777" w:rsidTr="00F04849">
        <w:tc>
          <w:tcPr>
            <w:tcW w:w="704" w:type="dxa"/>
          </w:tcPr>
          <w:p w14:paraId="7FCDAB14" w14:textId="77777777" w:rsidR="00B54027" w:rsidRPr="00FE0D73" w:rsidRDefault="007243C4" w:rsidP="00F04849">
            <w:pPr>
              <w:jc w:val="both"/>
              <w:rPr>
                <w:rFonts w:ascii="Arial" w:hAnsi="Arial" w:cs="Arial"/>
              </w:rPr>
            </w:pPr>
            <w:r>
              <w:rPr>
                <w:rFonts w:ascii="Arial" w:hAnsi="Arial" w:cs="Arial"/>
              </w:rPr>
              <w:t>3.</w:t>
            </w:r>
          </w:p>
        </w:tc>
        <w:tc>
          <w:tcPr>
            <w:tcW w:w="1701" w:type="dxa"/>
          </w:tcPr>
          <w:p w14:paraId="10292B22" w14:textId="77777777" w:rsidR="00B54027" w:rsidRPr="00FE0D73" w:rsidRDefault="00B54027" w:rsidP="00F04849">
            <w:pPr>
              <w:jc w:val="both"/>
              <w:rPr>
                <w:rFonts w:ascii="Arial" w:hAnsi="Arial" w:cs="Arial"/>
              </w:rPr>
            </w:pPr>
            <w:r>
              <w:rPr>
                <w:rFonts w:ascii="Arial" w:hAnsi="Arial" w:cs="Arial"/>
              </w:rPr>
              <w:t>uwaga ogólna</w:t>
            </w:r>
          </w:p>
        </w:tc>
        <w:tc>
          <w:tcPr>
            <w:tcW w:w="2835" w:type="dxa"/>
          </w:tcPr>
          <w:p w14:paraId="16687D6A" w14:textId="77777777" w:rsidR="00B54027" w:rsidRPr="00FE0D73" w:rsidRDefault="00B54027" w:rsidP="00F04849">
            <w:pPr>
              <w:jc w:val="both"/>
              <w:rPr>
                <w:rFonts w:ascii="Arial" w:hAnsi="Arial" w:cs="Arial"/>
              </w:rPr>
            </w:pPr>
            <w:r w:rsidRPr="00B54027">
              <w:rPr>
                <w:rFonts w:ascii="Arial" w:hAnsi="Arial" w:cs="Arial"/>
              </w:rPr>
              <w:t>Agencja Oceny Technologii Medycznych i Taryfikacji (AOTMiT)</w:t>
            </w:r>
          </w:p>
        </w:tc>
        <w:tc>
          <w:tcPr>
            <w:tcW w:w="5103" w:type="dxa"/>
          </w:tcPr>
          <w:p w14:paraId="419FF89D" w14:textId="77777777" w:rsidR="00B54027" w:rsidRPr="00B54027" w:rsidRDefault="00B54027" w:rsidP="00F04849">
            <w:pPr>
              <w:jc w:val="both"/>
              <w:rPr>
                <w:rFonts w:ascii="Arial" w:hAnsi="Arial" w:cs="Arial"/>
              </w:rPr>
            </w:pPr>
            <w:r w:rsidRPr="00B54027">
              <w:rPr>
                <w:rFonts w:ascii="Arial" w:hAnsi="Arial" w:cs="Arial"/>
              </w:rPr>
              <w:t xml:space="preserve">Jednocześnie pragniemy zwrócić uwagę, że </w:t>
            </w:r>
            <w:r w:rsidRPr="006D0A72">
              <w:rPr>
                <w:rFonts w:ascii="Arial" w:hAnsi="Arial" w:cs="Arial"/>
                <w:u w:val="single"/>
              </w:rPr>
              <w:t>w polskim po</w:t>
            </w:r>
            <w:r w:rsidR="00C5401E" w:rsidRPr="006D0A72">
              <w:rPr>
                <w:rFonts w:ascii="Arial" w:hAnsi="Arial" w:cs="Arial"/>
                <w:u w:val="single"/>
              </w:rPr>
              <w:t xml:space="preserve">rządku prawnym nadal obowiązuje </w:t>
            </w:r>
            <w:r w:rsidRPr="006D0A72">
              <w:rPr>
                <w:rFonts w:ascii="Arial" w:hAnsi="Arial" w:cs="Arial"/>
                <w:u w:val="single"/>
              </w:rPr>
              <w:t>definicja środka spożywczego specjalnego przeznaczenia żywieniowego</w:t>
            </w:r>
            <w:r>
              <w:rPr>
                <w:rFonts w:ascii="Arial" w:hAnsi="Arial" w:cs="Arial"/>
              </w:rPr>
              <w:t xml:space="preserve"> (w tym </w:t>
            </w:r>
            <w:r w:rsidRPr="00B54027">
              <w:rPr>
                <w:rFonts w:ascii="Arial" w:hAnsi="Arial" w:cs="Arial"/>
              </w:rPr>
              <w:t>m. in. w ustawie o świadczeniach opieki zdrowotnej finans</w:t>
            </w:r>
            <w:r>
              <w:rPr>
                <w:rFonts w:ascii="Arial" w:hAnsi="Arial" w:cs="Arial"/>
              </w:rPr>
              <w:t xml:space="preserve">owanych ze środków publicznych, </w:t>
            </w:r>
            <w:r w:rsidRPr="00B54027">
              <w:rPr>
                <w:rFonts w:ascii="Arial" w:hAnsi="Arial" w:cs="Arial"/>
              </w:rPr>
              <w:t>ustawie - Prawo farmaceutyczne, czy ustawie o bezpieczeńst</w:t>
            </w:r>
            <w:r>
              <w:rPr>
                <w:rFonts w:ascii="Arial" w:hAnsi="Arial" w:cs="Arial"/>
              </w:rPr>
              <w:t xml:space="preserve">wie żywności i żywienia), </w:t>
            </w:r>
            <w:r w:rsidRPr="006D0A72">
              <w:rPr>
                <w:rFonts w:ascii="Arial" w:hAnsi="Arial" w:cs="Arial"/>
                <w:u w:val="single"/>
              </w:rPr>
              <w:t>która po zmianach na poziomie przepisów unijnych pozostaje nieaktualna</w:t>
            </w:r>
            <w:r w:rsidRPr="00B54027">
              <w:rPr>
                <w:rFonts w:ascii="Arial" w:hAnsi="Arial" w:cs="Arial"/>
              </w:rPr>
              <w:t xml:space="preserve"> (rozporządzenie</w:t>
            </w:r>
            <w:r>
              <w:rPr>
                <w:rFonts w:ascii="Arial" w:hAnsi="Arial" w:cs="Arial"/>
              </w:rPr>
              <w:t xml:space="preserve"> </w:t>
            </w:r>
            <w:r w:rsidRPr="00B54027">
              <w:rPr>
                <w:rFonts w:ascii="Arial" w:hAnsi="Arial" w:cs="Arial"/>
              </w:rPr>
              <w:t>Delegowane Komisji (UE) 2016/128 z dnia 25 września 2015 r. uzupełniające rozporządzenie</w:t>
            </w:r>
          </w:p>
          <w:p w14:paraId="31118636" w14:textId="77777777" w:rsidR="00B54027" w:rsidRPr="00B54027" w:rsidRDefault="00B54027" w:rsidP="00F04849">
            <w:pPr>
              <w:jc w:val="both"/>
              <w:rPr>
                <w:rFonts w:ascii="Arial" w:hAnsi="Arial" w:cs="Arial"/>
              </w:rPr>
            </w:pPr>
            <w:r w:rsidRPr="00B54027">
              <w:rPr>
                <w:rFonts w:ascii="Arial" w:hAnsi="Arial" w:cs="Arial"/>
              </w:rPr>
              <w:t>Parlamentu Europejskiego i Rady (UE) nr 609/2013</w:t>
            </w:r>
            <w:r>
              <w:rPr>
                <w:rFonts w:ascii="Arial" w:hAnsi="Arial" w:cs="Arial"/>
              </w:rPr>
              <w:t xml:space="preserve"> w odniesieniu do szczegółowych </w:t>
            </w:r>
            <w:r w:rsidRPr="00B54027">
              <w:rPr>
                <w:rFonts w:ascii="Arial" w:hAnsi="Arial" w:cs="Arial"/>
              </w:rPr>
              <w:t>wymogów dotyczących składu żywności specjalnego przeznaczenia medycznego oraz</w:t>
            </w:r>
          </w:p>
          <w:p w14:paraId="0856A408" w14:textId="77777777" w:rsidR="00B54027" w:rsidRPr="00B54027" w:rsidRDefault="00B54027" w:rsidP="00F04849">
            <w:pPr>
              <w:jc w:val="both"/>
              <w:rPr>
                <w:rFonts w:ascii="Arial" w:hAnsi="Arial" w:cs="Arial"/>
              </w:rPr>
            </w:pPr>
            <w:r w:rsidRPr="00B54027">
              <w:rPr>
                <w:rFonts w:ascii="Arial" w:hAnsi="Arial" w:cs="Arial"/>
              </w:rPr>
              <w:t>informacji na jej temat, za wyjątkiem żywności specj</w:t>
            </w:r>
            <w:r>
              <w:rPr>
                <w:rFonts w:ascii="Arial" w:hAnsi="Arial" w:cs="Arial"/>
              </w:rPr>
              <w:t xml:space="preserve">alnego przeznaczenia medycznego </w:t>
            </w:r>
            <w:r w:rsidRPr="00B54027">
              <w:rPr>
                <w:rFonts w:ascii="Arial" w:hAnsi="Arial" w:cs="Arial"/>
              </w:rPr>
              <w:lastRenderedPageBreak/>
              <w:t>opracowanej w celu zaspokojenia potrzeb żywieniowych niemowląt, stosuje się od dnia 22</w:t>
            </w:r>
          </w:p>
          <w:p w14:paraId="7EDF7549" w14:textId="77777777" w:rsidR="00B54027" w:rsidRPr="00FE0D73" w:rsidRDefault="00B54027" w:rsidP="00F04849">
            <w:pPr>
              <w:jc w:val="both"/>
              <w:rPr>
                <w:rFonts w:ascii="Arial" w:hAnsi="Arial" w:cs="Arial"/>
              </w:rPr>
            </w:pPr>
            <w:r w:rsidRPr="00B54027">
              <w:rPr>
                <w:rFonts w:ascii="Arial" w:hAnsi="Arial" w:cs="Arial"/>
              </w:rPr>
              <w:t>lutego 2019</w:t>
            </w:r>
            <w:r>
              <w:rPr>
                <w:rFonts w:ascii="Arial" w:hAnsi="Arial" w:cs="Arial"/>
              </w:rPr>
              <w:t>.</w:t>
            </w:r>
          </w:p>
        </w:tc>
        <w:tc>
          <w:tcPr>
            <w:tcW w:w="4820" w:type="dxa"/>
          </w:tcPr>
          <w:p w14:paraId="5DA35C11" w14:textId="77777777" w:rsidR="00B54027" w:rsidRDefault="00B54027" w:rsidP="00B54027">
            <w:pPr>
              <w:jc w:val="both"/>
              <w:rPr>
                <w:rFonts w:ascii="Arial" w:hAnsi="Arial" w:cs="Arial"/>
                <w:b/>
              </w:rPr>
            </w:pPr>
            <w:r w:rsidRPr="00D52DEA">
              <w:rPr>
                <w:rFonts w:ascii="Arial" w:hAnsi="Arial" w:cs="Arial"/>
                <w:b/>
              </w:rPr>
              <w:lastRenderedPageBreak/>
              <w:t xml:space="preserve">Uwaga </w:t>
            </w:r>
            <w:r w:rsidR="007A20BE">
              <w:rPr>
                <w:rFonts w:ascii="Arial" w:hAnsi="Arial" w:cs="Arial"/>
                <w:b/>
              </w:rPr>
              <w:t>nieuwzględniona</w:t>
            </w:r>
          </w:p>
          <w:p w14:paraId="5F0FDD67" w14:textId="77777777" w:rsidR="007A20BE" w:rsidRDefault="007A20BE" w:rsidP="00B54027">
            <w:pPr>
              <w:jc w:val="both"/>
              <w:rPr>
                <w:rFonts w:ascii="Arial" w:hAnsi="Arial" w:cs="Arial"/>
                <w:b/>
              </w:rPr>
            </w:pPr>
          </w:p>
          <w:p w14:paraId="7EADA177" w14:textId="77777777" w:rsidR="007A20BE" w:rsidRDefault="007B6546" w:rsidP="00B54027">
            <w:pPr>
              <w:jc w:val="both"/>
              <w:rPr>
                <w:rFonts w:ascii="Arial" w:hAnsi="Arial" w:cs="Arial"/>
              </w:rPr>
            </w:pPr>
            <w:r>
              <w:rPr>
                <w:rFonts w:ascii="Arial" w:hAnsi="Arial" w:cs="Arial"/>
              </w:rPr>
              <w:t>Uwaga poza zakresem regulacji</w:t>
            </w:r>
          </w:p>
          <w:p w14:paraId="66184565" w14:textId="77777777" w:rsidR="007A20BE" w:rsidRPr="007A20BE" w:rsidRDefault="007A20BE" w:rsidP="00B54027">
            <w:pPr>
              <w:jc w:val="both"/>
              <w:rPr>
                <w:rFonts w:ascii="Arial" w:hAnsi="Arial" w:cs="Arial"/>
              </w:rPr>
            </w:pPr>
          </w:p>
        </w:tc>
      </w:tr>
      <w:tr w:rsidR="00657101" w:rsidRPr="00FE0D73" w14:paraId="4A89D7DD" w14:textId="77777777" w:rsidTr="00F04849">
        <w:tc>
          <w:tcPr>
            <w:tcW w:w="704" w:type="dxa"/>
          </w:tcPr>
          <w:p w14:paraId="2BC11FEC" w14:textId="77777777" w:rsidR="00657101" w:rsidRPr="00FE0D73" w:rsidRDefault="007243C4" w:rsidP="00F04849">
            <w:pPr>
              <w:jc w:val="both"/>
              <w:rPr>
                <w:rFonts w:ascii="Arial" w:hAnsi="Arial" w:cs="Arial"/>
              </w:rPr>
            </w:pPr>
            <w:r>
              <w:rPr>
                <w:rFonts w:ascii="Arial" w:hAnsi="Arial" w:cs="Arial"/>
              </w:rPr>
              <w:t>4.</w:t>
            </w:r>
          </w:p>
        </w:tc>
        <w:tc>
          <w:tcPr>
            <w:tcW w:w="1701" w:type="dxa"/>
          </w:tcPr>
          <w:p w14:paraId="2AF27661" w14:textId="77777777" w:rsidR="00657101" w:rsidRDefault="00657101" w:rsidP="00F04849">
            <w:pPr>
              <w:jc w:val="both"/>
              <w:rPr>
                <w:rFonts w:ascii="Arial" w:hAnsi="Arial" w:cs="Arial"/>
              </w:rPr>
            </w:pPr>
            <w:r>
              <w:rPr>
                <w:rFonts w:ascii="Arial" w:hAnsi="Arial" w:cs="Arial"/>
              </w:rPr>
              <w:t>uwaga ogólna</w:t>
            </w:r>
          </w:p>
        </w:tc>
        <w:tc>
          <w:tcPr>
            <w:tcW w:w="2835" w:type="dxa"/>
          </w:tcPr>
          <w:p w14:paraId="32B43251" w14:textId="77777777" w:rsidR="00657101" w:rsidRPr="00B54027" w:rsidRDefault="00657101" w:rsidP="00F04849">
            <w:pPr>
              <w:jc w:val="both"/>
              <w:rPr>
                <w:rFonts w:ascii="Arial" w:hAnsi="Arial" w:cs="Arial"/>
              </w:rPr>
            </w:pPr>
            <w:r>
              <w:rPr>
                <w:rFonts w:ascii="Arial" w:hAnsi="Arial" w:cs="Arial"/>
              </w:rPr>
              <w:t>Prezes Urzędu Ochrony Danych Osobowych (PUODO)</w:t>
            </w:r>
          </w:p>
        </w:tc>
        <w:tc>
          <w:tcPr>
            <w:tcW w:w="5103" w:type="dxa"/>
          </w:tcPr>
          <w:p w14:paraId="45FB276A" w14:textId="77777777" w:rsidR="00657101" w:rsidRPr="00657101" w:rsidRDefault="00657101" w:rsidP="00657101">
            <w:pPr>
              <w:jc w:val="both"/>
              <w:rPr>
                <w:rFonts w:ascii="Arial" w:hAnsi="Arial" w:cs="Arial"/>
              </w:rPr>
            </w:pPr>
            <w:r w:rsidRPr="00657101">
              <w:rPr>
                <w:rFonts w:ascii="Arial" w:hAnsi="Arial" w:cs="Arial"/>
              </w:rPr>
              <w:t>Prezes Urzędu Ochrony Danych Osobowych wskazuje, że zgodnie z art. 9 RODO, dane</w:t>
            </w:r>
            <w:r>
              <w:rPr>
                <w:rFonts w:ascii="Arial" w:hAnsi="Arial" w:cs="Arial"/>
              </w:rPr>
              <w:t xml:space="preserve"> </w:t>
            </w:r>
            <w:r w:rsidRPr="00657101">
              <w:rPr>
                <w:rFonts w:ascii="Arial" w:hAnsi="Arial" w:cs="Arial"/>
              </w:rPr>
              <w:t>dotyczące zdrowia należą do szczególnej kategorii danych. M</w:t>
            </w:r>
            <w:r>
              <w:rPr>
                <w:rFonts w:ascii="Arial" w:hAnsi="Arial" w:cs="Arial"/>
              </w:rPr>
              <w:t xml:space="preserve">otyw 35 ogólnego rozporządzenia </w:t>
            </w:r>
            <w:r w:rsidRPr="00657101">
              <w:rPr>
                <w:rFonts w:ascii="Arial" w:hAnsi="Arial" w:cs="Arial"/>
              </w:rPr>
              <w:t>wskazuje, że do danych osobowych dotyczących zdrowia zaliczyć należy wszystkie dane o stanie</w:t>
            </w:r>
          </w:p>
          <w:p w14:paraId="4F23ED1E" w14:textId="77777777" w:rsidR="00657101" w:rsidRPr="00657101" w:rsidRDefault="00657101" w:rsidP="00657101">
            <w:pPr>
              <w:jc w:val="both"/>
              <w:rPr>
                <w:rFonts w:ascii="Arial" w:hAnsi="Arial" w:cs="Arial"/>
              </w:rPr>
            </w:pPr>
            <w:r w:rsidRPr="00657101">
              <w:rPr>
                <w:rFonts w:ascii="Arial" w:hAnsi="Arial" w:cs="Arial"/>
              </w:rPr>
              <w:t>zdrowia osoby, której dane dotyczą, ujawniające informacje o przeszłym, obecnym lub przyszłym</w:t>
            </w:r>
          </w:p>
          <w:p w14:paraId="304C690C" w14:textId="77777777" w:rsidR="00657101" w:rsidRPr="00657101" w:rsidRDefault="00657101" w:rsidP="00657101">
            <w:pPr>
              <w:jc w:val="both"/>
              <w:rPr>
                <w:rFonts w:ascii="Arial" w:hAnsi="Arial" w:cs="Arial"/>
              </w:rPr>
            </w:pPr>
            <w:r w:rsidRPr="00657101">
              <w:rPr>
                <w:rFonts w:ascii="Arial" w:hAnsi="Arial" w:cs="Arial"/>
              </w:rPr>
              <w:t xml:space="preserve">stanie fizycznego lub psychicznego zdrowia osoby, której dane </w:t>
            </w:r>
            <w:r>
              <w:rPr>
                <w:rFonts w:ascii="Arial" w:hAnsi="Arial" w:cs="Arial"/>
              </w:rPr>
              <w:t xml:space="preserve">dotyczą. RODO również w motywie </w:t>
            </w:r>
            <w:r w:rsidRPr="00657101">
              <w:rPr>
                <w:rFonts w:ascii="Arial" w:hAnsi="Arial" w:cs="Arial"/>
              </w:rPr>
              <w:t>53 wskazuje, że szczególne kategorie danych osobowych zasługu</w:t>
            </w:r>
            <w:r>
              <w:rPr>
                <w:rFonts w:ascii="Arial" w:hAnsi="Arial" w:cs="Arial"/>
              </w:rPr>
              <w:t xml:space="preserve">jące na większą ochronę powinny </w:t>
            </w:r>
            <w:r w:rsidRPr="00657101">
              <w:rPr>
                <w:rFonts w:ascii="Arial" w:hAnsi="Arial" w:cs="Arial"/>
              </w:rPr>
              <w:t>być przetwarzane do celów zdrowotnych wyłącznie w przypa</w:t>
            </w:r>
            <w:r>
              <w:rPr>
                <w:rFonts w:ascii="Arial" w:hAnsi="Arial" w:cs="Arial"/>
              </w:rPr>
              <w:t xml:space="preserve">dkach, gdy jest to niezbędne do </w:t>
            </w:r>
            <w:r w:rsidRPr="00657101">
              <w:rPr>
                <w:rFonts w:ascii="Arial" w:hAnsi="Arial" w:cs="Arial"/>
              </w:rPr>
              <w:t>realizacji tych celów z korzyścią dla osób fizycznych i ogółu społ</w:t>
            </w:r>
            <w:r>
              <w:rPr>
                <w:rFonts w:ascii="Arial" w:hAnsi="Arial" w:cs="Arial"/>
              </w:rPr>
              <w:t>eczeństwa</w:t>
            </w:r>
            <w:r w:rsidRPr="006D0A72">
              <w:rPr>
                <w:rFonts w:ascii="Arial" w:hAnsi="Arial" w:cs="Arial"/>
                <w:u w:val="single"/>
              </w:rPr>
              <w:t>. Konieczne jest zatem zawarcie w projekcie przepisów, które określą zasady przetwarzania danych szczególnie chronionych.</w:t>
            </w:r>
            <w:r>
              <w:rPr>
                <w:rFonts w:ascii="Arial" w:hAnsi="Arial" w:cs="Arial"/>
              </w:rPr>
              <w:t xml:space="preserve"> </w:t>
            </w:r>
            <w:r w:rsidRPr="00657101">
              <w:rPr>
                <w:rFonts w:ascii="Arial" w:hAnsi="Arial" w:cs="Arial"/>
              </w:rPr>
              <w:t>Sformułowanie w przepisach jasnych, zrozumiałych zasad przet</w:t>
            </w:r>
            <w:r>
              <w:rPr>
                <w:rFonts w:ascii="Arial" w:hAnsi="Arial" w:cs="Arial"/>
              </w:rPr>
              <w:t xml:space="preserve">warzania danych oraz zachowanie </w:t>
            </w:r>
            <w:r w:rsidRPr="00657101">
              <w:rPr>
                <w:rFonts w:ascii="Arial" w:hAnsi="Arial" w:cs="Arial"/>
              </w:rPr>
              <w:t>właściwych gwarancji ich ochrony jest niezbędne nie tylko z pun</w:t>
            </w:r>
            <w:r>
              <w:rPr>
                <w:rFonts w:ascii="Arial" w:hAnsi="Arial" w:cs="Arial"/>
              </w:rPr>
              <w:t xml:space="preserve">ktu widzenia osób, których dane </w:t>
            </w:r>
            <w:r w:rsidRPr="00657101">
              <w:rPr>
                <w:rFonts w:ascii="Arial" w:hAnsi="Arial" w:cs="Arial"/>
              </w:rPr>
              <w:t>dotyczą, ale również wszystkich podmiotów wykonujących jakiek</w:t>
            </w:r>
            <w:r>
              <w:rPr>
                <w:rFonts w:ascii="Arial" w:hAnsi="Arial" w:cs="Arial"/>
              </w:rPr>
              <w:t xml:space="preserve">olwiek operacje na tych danych. </w:t>
            </w:r>
            <w:r w:rsidRPr="00657101">
              <w:rPr>
                <w:rFonts w:ascii="Arial" w:hAnsi="Arial" w:cs="Arial"/>
              </w:rPr>
              <w:t>Prezes wskazuje również, że w przypadku szczególnej katego</w:t>
            </w:r>
            <w:r>
              <w:rPr>
                <w:rFonts w:ascii="Arial" w:hAnsi="Arial" w:cs="Arial"/>
              </w:rPr>
              <w:t xml:space="preserve">rii danych, samo przewidzenie w </w:t>
            </w:r>
            <w:r w:rsidRPr="00657101">
              <w:rPr>
                <w:rFonts w:ascii="Arial" w:hAnsi="Arial" w:cs="Arial"/>
              </w:rPr>
              <w:t>przepisach powszechnie obowiązujących kompetencji do przetwarz</w:t>
            </w:r>
            <w:r>
              <w:rPr>
                <w:rFonts w:ascii="Arial" w:hAnsi="Arial" w:cs="Arial"/>
              </w:rPr>
              <w:t xml:space="preserve">ania danych osób fizycznych nie </w:t>
            </w:r>
            <w:r w:rsidRPr="00657101">
              <w:rPr>
                <w:rFonts w:ascii="Arial" w:hAnsi="Arial" w:cs="Arial"/>
              </w:rPr>
              <w:t>przesądza o możliwości przetwarzania tych danych. Artykuł 9 ust. 2 ogólnego rozporządzenia</w:t>
            </w:r>
          </w:p>
          <w:p w14:paraId="7E66C055" w14:textId="77777777" w:rsidR="00657101" w:rsidRPr="00657101" w:rsidRDefault="00657101" w:rsidP="00657101">
            <w:pPr>
              <w:jc w:val="both"/>
              <w:rPr>
                <w:rFonts w:ascii="Arial" w:hAnsi="Arial" w:cs="Arial"/>
              </w:rPr>
            </w:pPr>
            <w:r w:rsidRPr="00657101">
              <w:rPr>
                <w:rFonts w:ascii="Arial" w:hAnsi="Arial" w:cs="Arial"/>
              </w:rPr>
              <w:lastRenderedPageBreak/>
              <w:t>wskazuje warunki, których spełnienie dopuszcza ich przetwarzanie, mają one jednakże restrykcyjny</w:t>
            </w:r>
          </w:p>
          <w:p w14:paraId="46ED67F4" w14:textId="77777777" w:rsidR="00657101" w:rsidRPr="00657101" w:rsidRDefault="00657101" w:rsidP="00657101">
            <w:pPr>
              <w:jc w:val="both"/>
              <w:rPr>
                <w:rFonts w:ascii="Arial" w:hAnsi="Arial" w:cs="Arial"/>
              </w:rPr>
            </w:pPr>
            <w:r w:rsidRPr="00657101">
              <w:rPr>
                <w:rFonts w:ascii="Arial" w:hAnsi="Arial" w:cs="Arial"/>
              </w:rPr>
              <w:t>charakter i nie powinny być interpretowane rozszerzająco. Uregulowanie w przepisach rangi</w:t>
            </w:r>
          </w:p>
          <w:p w14:paraId="1CB9C4D9" w14:textId="77777777" w:rsidR="00657101" w:rsidRPr="00657101" w:rsidRDefault="00657101" w:rsidP="00657101">
            <w:pPr>
              <w:jc w:val="both"/>
              <w:rPr>
                <w:rFonts w:ascii="Arial" w:hAnsi="Arial" w:cs="Arial"/>
              </w:rPr>
            </w:pPr>
            <w:r w:rsidRPr="00657101">
              <w:rPr>
                <w:rFonts w:ascii="Arial" w:hAnsi="Arial" w:cs="Arial"/>
              </w:rPr>
              <w:t>ustawowej uprawnienia do przetwarzania danych jest jedynie elementem części przesłanek</w:t>
            </w:r>
            <w:r>
              <w:rPr>
                <w:rFonts w:ascii="Arial" w:hAnsi="Arial" w:cs="Arial"/>
              </w:rPr>
              <w:t xml:space="preserve"> </w:t>
            </w:r>
            <w:r w:rsidRPr="00657101">
              <w:rPr>
                <w:rFonts w:ascii="Arial" w:hAnsi="Arial" w:cs="Arial"/>
              </w:rPr>
              <w:t>określonych w art. 9 ust. 2, nie jest jednak podstawą samą w</w:t>
            </w:r>
            <w:r>
              <w:rPr>
                <w:rFonts w:ascii="Arial" w:hAnsi="Arial" w:cs="Arial"/>
              </w:rPr>
              <w:t xml:space="preserve"> sobie bowiem prawodawca unijny </w:t>
            </w:r>
            <w:r w:rsidRPr="00657101">
              <w:rPr>
                <w:rFonts w:ascii="Arial" w:hAnsi="Arial" w:cs="Arial"/>
              </w:rPr>
              <w:t>przewiduje dodatkowe okoliczności, które muszą być spełnione, aby przetwarzanie danych</w:t>
            </w:r>
          </w:p>
          <w:p w14:paraId="1DC17E11" w14:textId="77777777" w:rsidR="00657101" w:rsidRPr="00657101" w:rsidRDefault="00657101" w:rsidP="00657101">
            <w:pPr>
              <w:jc w:val="both"/>
              <w:rPr>
                <w:rFonts w:ascii="Arial" w:hAnsi="Arial" w:cs="Arial"/>
              </w:rPr>
            </w:pPr>
            <w:r w:rsidRPr="00657101">
              <w:rPr>
                <w:rFonts w:ascii="Arial" w:hAnsi="Arial" w:cs="Arial"/>
              </w:rPr>
              <w:t>szczególnej kategorii (w tym informacji o stanie zdrowia) było dopuszczalne np. z uwagi na cel</w:t>
            </w:r>
          </w:p>
          <w:p w14:paraId="230E25B9" w14:textId="77777777" w:rsidR="00657101" w:rsidRPr="00657101" w:rsidRDefault="00657101" w:rsidP="00657101">
            <w:pPr>
              <w:jc w:val="both"/>
              <w:rPr>
                <w:rFonts w:ascii="Arial" w:hAnsi="Arial" w:cs="Arial"/>
              </w:rPr>
            </w:pPr>
            <w:r>
              <w:rPr>
                <w:rFonts w:ascii="Arial" w:hAnsi="Arial" w:cs="Arial"/>
              </w:rPr>
              <w:t xml:space="preserve">przetwarzania danych. </w:t>
            </w:r>
            <w:r w:rsidRPr="00657101">
              <w:rPr>
                <w:rFonts w:ascii="Arial" w:hAnsi="Arial" w:cs="Arial"/>
              </w:rPr>
              <w:t>Prezes Urzędu Ochrony Danych Osobowych wskazuje także, że art</w:t>
            </w:r>
            <w:r>
              <w:rPr>
                <w:rFonts w:ascii="Arial" w:hAnsi="Arial" w:cs="Arial"/>
              </w:rPr>
              <w:t xml:space="preserve">. 35 ust. 1 w związku z ust. 10 </w:t>
            </w:r>
            <w:r w:rsidRPr="00657101">
              <w:rPr>
                <w:rFonts w:ascii="Arial" w:hAnsi="Arial" w:cs="Arial"/>
              </w:rPr>
              <w:t>ogólnego rozporządzenia o ochronie danych reguluje obowiązek</w:t>
            </w:r>
            <w:r>
              <w:rPr>
                <w:rFonts w:ascii="Arial" w:hAnsi="Arial" w:cs="Arial"/>
              </w:rPr>
              <w:t xml:space="preserve"> dokonania – przed rozpoczęciem </w:t>
            </w:r>
            <w:r w:rsidRPr="00657101">
              <w:rPr>
                <w:rFonts w:ascii="Arial" w:hAnsi="Arial" w:cs="Arial"/>
              </w:rPr>
              <w:t>przetwarzania – oceny skutków planowanych operacji przetwarzania dla ochrony danych osobowych.</w:t>
            </w:r>
          </w:p>
          <w:p w14:paraId="70C9F1FC" w14:textId="77777777" w:rsidR="00657101" w:rsidRPr="00B54027" w:rsidRDefault="00657101" w:rsidP="00657101">
            <w:pPr>
              <w:jc w:val="both"/>
              <w:rPr>
                <w:rFonts w:ascii="Arial" w:hAnsi="Arial" w:cs="Arial"/>
              </w:rPr>
            </w:pPr>
            <w:r w:rsidRPr="00657101">
              <w:rPr>
                <w:rFonts w:ascii="Arial" w:hAnsi="Arial" w:cs="Arial"/>
              </w:rPr>
              <w:t>Zgodnie z art. 35 ust. 7 RODO, ocena skutków zawiera co najmniej:</w:t>
            </w:r>
            <w:r>
              <w:rPr>
                <w:rFonts w:ascii="Arial" w:hAnsi="Arial" w:cs="Arial"/>
              </w:rPr>
              <w:t xml:space="preserve"> systematyczny opis planowanych </w:t>
            </w:r>
            <w:r w:rsidRPr="00657101">
              <w:rPr>
                <w:rFonts w:ascii="Arial" w:hAnsi="Arial" w:cs="Arial"/>
              </w:rPr>
              <w:t>operacji przetwarzania i celów przetwarzania; ocenę, czy operacje s</w:t>
            </w:r>
            <w:r>
              <w:rPr>
                <w:rFonts w:ascii="Arial" w:hAnsi="Arial" w:cs="Arial"/>
              </w:rPr>
              <w:t xml:space="preserve">ą niezbędne oraz proporcjonalne </w:t>
            </w:r>
            <w:r w:rsidRPr="00657101">
              <w:rPr>
                <w:rFonts w:ascii="Arial" w:hAnsi="Arial" w:cs="Arial"/>
              </w:rPr>
              <w:t>w stosunku do celów; ocenę ryzyka naruszenia praw lub wo</w:t>
            </w:r>
            <w:r w:rsidR="00A83005">
              <w:rPr>
                <w:rFonts w:ascii="Arial" w:hAnsi="Arial" w:cs="Arial"/>
              </w:rPr>
              <w:t xml:space="preserve">lności podmiotów danych; środki </w:t>
            </w:r>
            <w:r w:rsidRPr="00657101">
              <w:rPr>
                <w:rFonts w:ascii="Arial" w:hAnsi="Arial" w:cs="Arial"/>
              </w:rPr>
              <w:t>planowane w celu zaradzenia ryzyku, w tym zabezpie</w:t>
            </w:r>
            <w:r w:rsidR="00A83005">
              <w:rPr>
                <w:rFonts w:ascii="Arial" w:hAnsi="Arial" w:cs="Arial"/>
              </w:rPr>
              <w:t xml:space="preserve">czenia oraz środki i mechanizmy </w:t>
            </w:r>
            <w:r w:rsidRPr="00657101">
              <w:rPr>
                <w:rFonts w:ascii="Arial" w:hAnsi="Arial" w:cs="Arial"/>
              </w:rPr>
              <w:t>bezpieczeństwa, które mają zapewnić ochronę danych osobowyc</w:t>
            </w:r>
            <w:r w:rsidR="00A83005">
              <w:rPr>
                <w:rFonts w:ascii="Arial" w:hAnsi="Arial" w:cs="Arial"/>
              </w:rPr>
              <w:t xml:space="preserve">h. </w:t>
            </w:r>
            <w:r w:rsidR="00A83005" w:rsidRPr="006D0A72">
              <w:rPr>
                <w:rFonts w:ascii="Arial" w:hAnsi="Arial" w:cs="Arial"/>
                <w:u w:val="single"/>
              </w:rPr>
              <w:t xml:space="preserve">Zawarcie takich informacji w </w:t>
            </w:r>
            <w:r w:rsidRPr="006D0A72">
              <w:rPr>
                <w:rFonts w:ascii="Arial" w:hAnsi="Arial" w:cs="Arial"/>
                <w:u w:val="single"/>
              </w:rPr>
              <w:t>ocenie skutków projektowanej regulacji lub w uzasadnieniu do pro</w:t>
            </w:r>
            <w:r w:rsidR="00A83005" w:rsidRPr="006D0A72">
              <w:rPr>
                <w:rFonts w:ascii="Arial" w:hAnsi="Arial" w:cs="Arial"/>
                <w:u w:val="single"/>
              </w:rPr>
              <w:t xml:space="preserve">jektowanej regulacji ma istotne </w:t>
            </w:r>
            <w:r w:rsidRPr="006D0A72">
              <w:rPr>
                <w:rFonts w:ascii="Arial" w:hAnsi="Arial" w:cs="Arial"/>
                <w:u w:val="single"/>
              </w:rPr>
              <w:t>znaczenie dla prawidłowej oceny zaproponowanych przez projekt</w:t>
            </w:r>
            <w:r w:rsidR="00A83005" w:rsidRPr="006D0A72">
              <w:rPr>
                <w:rFonts w:ascii="Arial" w:hAnsi="Arial" w:cs="Arial"/>
                <w:u w:val="single"/>
              </w:rPr>
              <w:t xml:space="preserve">odawcę uregulowań. Przedmiotowy </w:t>
            </w:r>
            <w:r w:rsidRPr="006D0A72">
              <w:rPr>
                <w:rFonts w:ascii="Arial" w:hAnsi="Arial" w:cs="Arial"/>
                <w:u w:val="single"/>
              </w:rPr>
              <w:t xml:space="preserve">projekt nie zawiera </w:t>
            </w:r>
            <w:r w:rsidRPr="006D0A72">
              <w:rPr>
                <w:rFonts w:ascii="Arial" w:hAnsi="Arial" w:cs="Arial"/>
                <w:u w:val="single"/>
              </w:rPr>
              <w:lastRenderedPageBreak/>
              <w:t>oceny skutków, zatem Prezes wnioskuje aby ustawodawca ją przeprowadził.</w:t>
            </w:r>
          </w:p>
        </w:tc>
        <w:tc>
          <w:tcPr>
            <w:tcW w:w="4820" w:type="dxa"/>
          </w:tcPr>
          <w:p w14:paraId="0E555134" w14:textId="77777777" w:rsidR="00657101" w:rsidRDefault="006D0A72" w:rsidP="00B54027">
            <w:pPr>
              <w:jc w:val="both"/>
              <w:rPr>
                <w:rFonts w:ascii="Arial" w:hAnsi="Arial" w:cs="Arial"/>
                <w:b/>
              </w:rPr>
            </w:pPr>
            <w:r>
              <w:rPr>
                <w:rFonts w:ascii="Arial" w:hAnsi="Arial" w:cs="Arial"/>
                <w:b/>
              </w:rPr>
              <w:lastRenderedPageBreak/>
              <w:t xml:space="preserve">Uwaga uwzględniona </w:t>
            </w:r>
          </w:p>
          <w:p w14:paraId="7A18E6B8" w14:textId="77777777" w:rsidR="007B6546" w:rsidRDefault="007B6546" w:rsidP="00B54027">
            <w:pPr>
              <w:jc w:val="both"/>
              <w:rPr>
                <w:rFonts w:ascii="Arial" w:hAnsi="Arial" w:cs="Arial"/>
              </w:rPr>
            </w:pPr>
          </w:p>
          <w:p w14:paraId="28580ED7" w14:textId="79296C0F" w:rsidR="007B6546" w:rsidRPr="007B6546" w:rsidRDefault="007B6546" w:rsidP="00B54027">
            <w:pPr>
              <w:jc w:val="both"/>
              <w:rPr>
                <w:rFonts w:ascii="Arial" w:hAnsi="Arial" w:cs="Arial"/>
              </w:rPr>
            </w:pPr>
            <w:r>
              <w:rPr>
                <w:rFonts w:ascii="Arial" w:hAnsi="Arial" w:cs="Arial"/>
              </w:rPr>
              <w:t xml:space="preserve">Dokonana </w:t>
            </w:r>
            <w:r w:rsidR="004347A3">
              <w:rPr>
                <w:rFonts w:ascii="Arial" w:hAnsi="Arial" w:cs="Arial"/>
              </w:rPr>
              <w:t xml:space="preserve">została </w:t>
            </w:r>
            <w:r w:rsidR="004347A3" w:rsidRPr="004347A3">
              <w:rPr>
                <w:rFonts w:ascii="Arial" w:hAnsi="Arial" w:cs="Arial"/>
              </w:rPr>
              <w:t>ocen</w:t>
            </w:r>
            <w:r w:rsidR="00423282">
              <w:rPr>
                <w:rFonts w:ascii="Arial" w:hAnsi="Arial" w:cs="Arial"/>
              </w:rPr>
              <w:t>a</w:t>
            </w:r>
            <w:r w:rsidR="004347A3" w:rsidRPr="004347A3">
              <w:rPr>
                <w:rFonts w:ascii="Arial" w:hAnsi="Arial" w:cs="Arial"/>
              </w:rPr>
              <w:t xml:space="preserve"> skutków planowanych operacji przetwarzania dla ochrony danych osobowych</w:t>
            </w:r>
            <w:r w:rsidR="004347A3" w:rsidRPr="004347A3" w:rsidDel="004347A3">
              <w:rPr>
                <w:rFonts w:ascii="Arial" w:hAnsi="Arial" w:cs="Arial"/>
              </w:rPr>
              <w:t xml:space="preserve"> </w:t>
            </w:r>
            <w:r w:rsidRPr="007B6546">
              <w:rPr>
                <w:rFonts w:ascii="Arial" w:hAnsi="Arial" w:cs="Arial"/>
              </w:rPr>
              <w:t>projektowanej regulacji.</w:t>
            </w:r>
          </w:p>
          <w:p w14:paraId="553E1A75" w14:textId="07A48E09" w:rsidR="006D0A72" w:rsidRPr="006D0A72" w:rsidRDefault="006D0A72" w:rsidP="00B54027">
            <w:pPr>
              <w:jc w:val="both"/>
              <w:rPr>
                <w:rFonts w:ascii="Arial" w:hAnsi="Arial" w:cs="Arial"/>
              </w:rPr>
            </w:pPr>
          </w:p>
        </w:tc>
      </w:tr>
      <w:tr w:rsidR="00BF3DB6" w:rsidRPr="00FE0D73" w14:paraId="385AB812" w14:textId="77777777" w:rsidTr="00F04849">
        <w:tc>
          <w:tcPr>
            <w:tcW w:w="704" w:type="dxa"/>
          </w:tcPr>
          <w:p w14:paraId="252B1F90" w14:textId="77777777" w:rsidR="00BF3DB6" w:rsidRPr="007243C4" w:rsidRDefault="007243C4" w:rsidP="00F04849">
            <w:pPr>
              <w:jc w:val="both"/>
              <w:rPr>
                <w:rFonts w:ascii="Arial" w:hAnsi="Arial" w:cs="Arial"/>
              </w:rPr>
            </w:pPr>
            <w:r w:rsidRPr="007243C4">
              <w:rPr>
                <w:rFonts w:ascii="Arial" w:hAnsi="Arial" w:cs="Arial"/>
              </w:rPr>
              <w:lastRenderedPageBreak/>
              <w:t>5.</w:t>
            </w:r>
          </w:p>
        </w:tc>
        <w:tc>
          <w:tcPr>
            <w:tcW w:w="1701" w:type="dxa"/>
          </w:tcPr>
          <w:p w14:paraId="0266AED5" w14:textId="77777777" w:rsidR="00BF3DB6" w:rsidRPr="007243C4" w:rsidRDefault="00BF3DB6" w:rsidP="00F04849">
            <w:pPr>
              <w:jc w:val="both"/>
              <w:rPr>
                <w:rFonts w:ascii="Arial" w:hAnsi="Arial" w:cs="Arial"/>
              </w:rPr>
            </w:pPr>
            <w:r w:rsidRPr="007243C4">
              <w:rPr>
                <w:rFonts w:ascii="Arial" w:hAnsi="Arial" w:cs="Arial"/>
              </w:rPr>
              <w:t>Uwaga ogólna</w:t>
            </w:r>
          </w:p>
        </w:tc>
        <w:tc>
          <w:tcPr>
            <w:tcW w:w="2835" w:type="dxa"/>
          </w:tcPr>
          <w:p w14:paraId="384DDADA" w14:textId="77777777" w:rsidR="00BF3DB6" w:rsidRPr="007243C4" w:rsidRDefault="00BF3DB6" w:rsidP="00F04849">
            <w:pPr>
              <w:jc w:val="both"/>
              <w:rPr>
                <w:rFonts w:ascii="Arial" w:hAnsi="Arial" w:cs="Arial"/>
              </w:rPr>
            </w:pPr>
            <w:r w:rsidRPr="007243C4">
              <w:rPr>
                <w:rFonts w:ascii="Arial" w:hAnsi="Arial" w:cs="Arial"/>
              </w:rPr>
              <w:t>Urząd Marszałkowski Województwa Dolnośląskiego</w:t>
            </w:r>
          </w:p>
        </w:tc>
        <w:tc>
          <w:tcPr>
            <w:tcW w:w="5103" w:type="dxa"/>
          </w:tcPr>
          <w:p w14:paraId="1DD19CE4" w14:textId="77777777" w:rsidR="00BF3DB6" w:rsidRPr="007243C4" w:rsidRDefault="00BF3DB6" w:rsidP="00BF3DB6">
            <w:pPr>
              <w:jc w:val="both"/>
              <w:rPr>
                <w:rFonts w:ascii="Arial" w:hAnsi="Arial" w:cs="Arial"/>
              </w:rPr>
            </w:pPr>
            <w:r w:rsidRPr="007243C4">
              <w:rPr>
                <w:rFonts w:ascii="Arial" w:hAnsi="Arial" w:cs="Arial"/>
              </w:rPr>
              <w:t xml:space="preserve">Pragniemy zwrócić uwagę, iż </w:t>
            </w:r>
            <w:r w:rsidRPr="00FA7DA5">
              <w:rPr>
                <w:rFonts w:ascii="Arial" w:hAnsi="Arial" w:cs="Arial"/>
                <w:u w:val="single"/>
              </w:rPr>
              <w:t>wszelkie zmiany, również w zakresie prowadzenia i nadzoru nad platformami regionalnymi, wymagają dużych nakładów finansowych</w:t>
            </w:r>
            <w:r w:rsidRPr="007243C4">
              <w:rPr>
                <w:rFonts w:ascii="Arial" w:hAnsi="Arial" w:cs="Arial"/>
              </w:rPr>
              <w:t>, na które w Województwie Dolnośląskim brakuje środków. Powstające nowe</w:t>
            </w:r>
          </w:p>
          <w:p w14:paraId="0D7C8A15" w14:textId="77777777" w:rsidR="00BF3DB6" w:rsidRPr="007243C4" w:rsidRDefault="00BF3DB6" w:rsidP="00BF3DB6">
            <w:pPr>
              <w:jc w:val="both"/>
              <w:rPr>
                <w:rFonts w:ascii="Arial" w:hAnsi="Arial" w:cs="Arial"/>
              </w:rPr>
            </w:pPr>
            <w:r w:rsidRPr="007243C4">
              <w:rPr>
                <w:rFonts w:ascii="Arial" w:hAnsi="Arial" w:cs="Arial"/>
              </w:rPr>
              <w:t>projekty ustaw m.in. projekt ustawy o refundacji leków [..], potrzeba dostosowania podmiotów leczniczych do możliwości świadczenia usług po 31 grudnia 2020 roku (np. ustawa w sprawie standardu rachunku kosztów), pociągają za sobą szereg czynności, które bez odpowiedniego dofinansowania mogą stać się niemożliwe do</w:t>
            </w:r>
          </w:p>
          <w:p w14:paraId="7DCA0464" w14:textId="77777777" w:rsidR="00BF3DB6" w:rsidRPr="007243C4" w:rsidRDefault="00BF3DB6" w:rsidP="00BF3DB6">
            <w:pPr>
              <w:jc w:val="both"/>
              <w:rPr>
                <w:rFonts w:ascii="Arial" w:hAnsi="Arial" w:cs="Arial"/>
              </w:rPr>
            </w:pPr>
            <w:r w:rsidRPr="007243C4">
              <w:rPr>
                <w:rFonts w:ascii="Arial" w:hAnsi="Arial" w:cs="Arial"/>
              </w:rPr>
              <w:t>zrealizowania. Prowadzone są na szeroką skalę działania restrukturyzacyjne, powołano m.in. zespoły robocze również w zakresie e-zdrowia. Jest to jednakże proces długofalowy, wymagający szerokiego wsparcia ze strony Ministerstwa</w:t>
            </w:r>
          </w:p>
          <w:p w14:paraId="4A177C72" w14:textId="77777777" w:rsidR="00BF3DB6" w:rsidRPr="007243C4" w:rsidRDefault="00BF3DB6" w:rsidP="00BF3DB6">
            <w:pPr>
              <w:jc w:val="both"/>
              <w:rPr>
                <w:rFonts w:ascii="Arial" w:hAnsi="Arial" w:cs="Arial"/>
              </w:rPr>
            </w:pPr>
            <w:r w:rsidRPr="007243C4">
              <w:rPr>
                <w:rFonts w:ascii="Arial" w:hAnsi="Arial" w:cs="Arial"/>
              </w:rPr>
              <w:t>Zdrowia oraz instytucji zarządzających.</w:t>
            </w:r>
          </w:p>
        </w:tc>
        <w:tc>
          <w:tcPr>
            <w:tcW w:w="4820" w:type="dxa"/>
          </w:tcPr>
          <w:p w14:paraId="020DEEAB" w14:textId="77777777" w:rsidR="00BF3DB6" w:rsidRPr="007243C4" w:rsidRDefault="00D45BBF" w:rsidP="00B54027">
            <w:pPr>
              <w:jc w:val="both"/>
              <w:rPr>
                <w:rFonts w:ascii="Arial" w:hAnsi="Arial" w:cs="Arial"/>
                <w:b/>
              </w:rPr>
            </w:pPr>
            <w:r w:rsidRPr="007243C4">
              <w:rPr>
                <w:rFonts w:ascii="Arial" w:hAnsi="Arial" w:cs="Arial"/>
                <w:b/>
              </w:rPr>
              <w:t>Uwaga nieuwzględniona</w:t>
            </w:r>
          </w:p>
          <w:p w14:paraId="6B89D402" w14:textId="77777777" w:rsidR="00CB6E60" w:rsidRPr="007243C4" w:rsidRDefault="00CB6E60" w:rsidP="00B54027">
            <w:pPr>
              <w:jc w:val="both"/>
              <w:rPr>
                <w:rFonts w:ascii="Arial" w:hAnsi="Arial" w:cs="Arial"/>
                <w:b/>
              </w:rPr>
            </w:pPr>
          </w:p>
          <w:p w14:paraId="21975248" w14:textId="77777777" w:rsidR="00CB6E60" w:rsidRPr="007243C4" w:rsidRDefault="00FA7DA5" w:rsidP="00CB6E60">
            <w:pPr>
              <w:jc w:val="both"/>
              <w:rPr>
                <w:rFonts w:ascii="Arial" w:hAnsi="Arial" w:cs="Arial"/>
                <w:b/>
              </w:rPr>
            </w:pPr>
            <w:r>
              <w:rPr>
                <w:rFonts w:ascii="Arial" w:hAnsi="Arial" w:cs="Arial"/>
                <w:b/>
              </w:rPr>
              <w:t>Uwaga poza zakresem regulacji</w:t>
            </w:r>
          </w:p>
          <w:p w14:paraId="453C60CF" w14:textId="77777777" w:rsidR="00CB6E60" w:rsidRPr="007243C4" w:rsidRDefault="00CB6E60" w:rsidP="00B54027">
            <w:pPr>
              <w:jc w:val="both"/>
              <w:rPr>
                <w:rFonts w:ascii="Arial" w:hAnsi="Arial" w:cs="Arial"/>
                <w:b/>
              </w:rPr>
            </w:pPr>
          </w:p>
        </w:tc>
      </w:tr>
      <w:tr w:rsidR="00E52125" w:rsidRPr="00FE0D73" w14:paraId="43F04458" w14:textId="77777777" w:rsidTr="00F04849">
        <w:tc>
          <w:tcPr>
            <w:tcW w:w="704" w:type="dxa"/>
          </w:tcPr>
          <w:p w14:paraId="0B546056" w14:textId="77777777" w:rsidR="00E52125" w:rsidRPr="00FE0D73" w:rsidRDefault="007243C4" w:rsidP="00F04849">
            <w:pPr>
              <w:jc w:val="both"/>
              <w:rPr>
                <w:rFonts w:ascii="Arial" w:hAnsi="Arial" w:cs="Arial"/>
              </w:rPr>
            </w:pPr>
            <w:r>
              <w:rPr>
                <w:rFonts w:ascii="Arial" w:hAnsi="Arial" w:cs="Arial"/>
              </w:rPr>
              <w:t>6.</w:t>
            </w:r>
          </w:p>
        </w:tc>
        <w:tc>
          <w:tcPr>
            <w:tcW w:w="1701" w:type="dxa"/>
          </w:tcPr>
          <w:p w14:paraId="3F0075E5" w14:textId="77777777" w:rsidR="00E52125" w:rsidRPr="00A83005" w:rsidRDefault="00E52125" w:rsidP="00F04849">
            <w:pPr>
              <w:jc w:val="both"/>
              <w:rPr>
                <w:rFonts w:ascii="Arial" w:hAnsi="Arial" w:cs="Arial"/>
              </w:rPr>
            </w:pPr>
            <w:r>
              <w:rPr>
                <w:rFonts w:ascii="Arial" w:hAnsi="Arial" w:cs="Arial"/>
              </w:rPr>
              <w:t>uwaga ogólna</w:t>
            </w:r>
          </w:p>
        </w:tc>
        <w:tc>
          <w:tcPr>
            <w:tcW w:w="2835" w:type="dxa"/>
          </w:tcPr>
          <w:p w14:paraId="0FB7A3F1" w14:textId="77777777" w:rsidR="00E52125" w:rsidRDefault="00E52125" w:rsidP="00F04849">
            <w:pPr>
              <w:jc w:val="both"/>
              <w:rPr>
                <w:rFonts w:ascii="Arial" w:hAnsi="Arial" w:cs="Arial"/>
              </w:rPr>
            </w:pPr>
            <w:r>
              <w:rPr>
                <w:rFonts w:ascii="Arial" w:hAnsi="Arial" w:cs="Arial"/>
              </w:rPr>
              <w:t>Zarząd Krajowy Ogólnopolskiego Związku Zawodowego Lekarzy (ZK OZZL)</w:t>
            </w:r>
          </w:p>
        </w:tc>
        <w:tc>
          <w:tcPr>
            <w:tcW w:w="5103" w:type="dxa"/>
          </w:tcPr>
          <w:p w14:paraId="13190E8C" w14:textId="77777777" w:rsidR="00E52125" w:rsidRPr="00E52125" w:rsidRDefault="00E52125" w:rsidP="00E52125">
            <w:pPr>
              <w:jc w:val="both"/>
              <w:rPr>
                <w:rFonts w:ascii="Arial" w:hAnsi="Arial" w:cs="Arial"/>
              </w:rPr>
            </w:pPr>
            <w:r w:rsidRPr="00E52125">
              <w:rPr>
                <w:rFonts w:ascii="Arial" w:hAnsi="Arial" w:cs="Arial"/>
              </w:rPr>
              <w:t>Co Ministerstwo Zdrowia powinno zrobić aby wypełnić swoją deklarację z porozumienia z dnia 8 lutego 2018 roku zawartego z PR OZZL?</w:t>
            </w:r>
          </w:p>
          <w:p w14:paraId="434FDAF7" w14:textId="77777777" w:rsidR="00E52125" w:rsidRPr="00A83005" w:rsidRDefault="00E52125" w:rsidP="00E52125">
            <w:pPr>
              <w:jc w:val="both"/>
              <w:rPr>
                <w:rFonts w:ascii="Arial" w:hAnsi="Arial" w:cs="Arial"/>
              </w:rPr>
            </w:pPr>
            <w:r w:rsidRPr="00E52125">
              <w:rPr>
                <w:rFonts w:ascii="Arial" w:hAnsi="Arial" w:cs="Arial"/>
              </w:rPr>
              <w:t xml:space="preserve">W pierwszej kolejności powinno </w:t>
            </w:r>
            <w:r w:rsidRPr="00CB6E60">
              <w:rPr>
                <w:rFonts w:ascii="Arial" w:hAnsi="Arial" w:cs="Arial"/>
                <w:u w:val="single"/>
              </w:rPr>
              <w:t>uchylić wszystkie wskazane wyżej przepisy odpowiedzialne za obciążanie lekarzy obowiązkiem „refundologii” i karami za błędy popełnione przy tej okazji.</w:t>
            </w:r>
            <w:r w:rsidRPr="00E52125">
              <w:rPr>
                <w:rFonts w:ascii="Arial" w:hAnsi="Arial" w:cs="Arial"/>
              </w:rPr>
              <w:t xml:space="preserve"> Należy wrócić do stanu NORMALNEGO, czyli takiego, że lekarz wypisuje lek potrzebny w danej chorobie, a strony zainteresowane (płatnik, aptekarz) określają za jaką cenę (z jaką refundacją) ten lek ma być sprzedany pacjentowi. Należałoby </w:t>
            </w:r>
            <w:r w:rsidRPr="00CB6E60">
              <w:rPr>
                <w:rFonts w:ascii="Arial" w:hAnsi="Arial" w:cs="Arial"/>
                <w:u w:val="single"/>
              </w:rPr>
              <w:t xml:space="preserve">przywrócić dawną zasadę, że — jeżeli lek jest refundowany — to jest refundowany we wszystkich </w:t>
            </w:r>
            <w:r w:rsidRPr="00CB6E60">
              <w:rPr>
                <w:rFonts w:ascii="Arial" w:hAnsi="Arial" w:cs="Arial"/>
                <w:u w:val="single"/>
              </w:rPr>
              <w:lastRenderedPageBreak/>
              <w:t>zastosowaniach klinicznych</w:t>
            </w:r>
            <w:r w:rsidRPr="00E52125">
              <w:rPr>
                <w:rFonts w:ascii="Arial" w:hAnsi="Arial" w:cs="Arial"/>
              </w:rPr>
              <w:t>. Jeżeli miałoby pozostać jakieś ograniczenie w tym zakresie (tzn różne stopnie refundacji w różnych zastosowaniach klinicznych), to — co najwyżej — można by lekarza zobowiązać do wstawienia na recepcie kodu rozpoznania choroby.</w:t>
            </w:r>
          </w:p>
        </w:tc>
        <w:tc>
          <w:tcPr>
            <w:tcW w:w="4820" w:type="dxa"/>
          </w:tcPr>
          <w:p w14:paraId="699001DB" w14:textId="77777777" w:rsidR="00E52125" w:rsidRDefault="0061282C" w:rsidP="00B54027">
            <w:pPr>
              <w:jc w:val="both"/>
              <w:rPr>
                <w:rFonts w:ascii="Arial" w:hAnsi="Arial" w:cs="Arial"/>
                <w:b/>
              </w:rPr>
            </w:pPr>
            <w:r>
              <w:rPr>
                <w:rFonts w:ascii="Arial" w:hAnsi="Arial" w:cs="Arial"/>
                <w:b/>
              </w:rPr>
              <w:lastRenderedPageBreak/>
              <w:t>Wyjaśnienia</w:t>
            </w:r>
          </w:p>
          <w:p w14:paraId="54A41D60" w14:textId="77777777" w:rsidR="006E5025" w:rsidRDefault="006E5025" w:rsidP="00B54027">
            <w:pPr>
              <w:jc w:val="both"/>
              <w:rPr>
                <w:rFonts w:ascii="Arial" w:hAnsi="Arial" w:cs="Arial"/>
                <w:b/>
              </w:rPr>
            </w:pPr>
          </w:p>
          <w:p w14:paraId="70F7B576" w14:textId="77777777" w:rsidR="002A3332" w:rsidRPr="002A3332" w:rsidRDefault="002A3332" w:rsidP="002A3332">
            <w:pPr>
              <w:pStyle w:val="NIEARTTEKSTtekstnieartykuowanynppodstprawnarozplubpreambua"/>
              <w:spacing w:line="240" w:lineRule="auto"/>
              <w:ind w:firstLine="0"/>
              <w:rPr>
                <w:rFonts w:ascii="Arial" w:hAnsi="Arial"/>
                <w:sz w:val="22"/>
                <w:szCs w:val="22"/>
              </w:rPr>
            </w:pPr>
            <w:r w:rsidRPr="002A3332">
              <w:rPr>
                <w:rFonts w:ascii="Arial" w:hAnsi="Arial"/>
                <w:sz w:val="22"/>
                <w:szCs w:val="22"/>
              </w:rPr>
              <w:t>Realizując zobowiązania Ministerstwa Zdrowia wynikające z Porozumienia Rezydentów OZZL zaproponowano zmiany polegające na budowie narzędzia informatycznego przeznaczone</w:t>
            </w:r>
            <w:r>
              <w:rPr>
                <w:rFonts w:ascii="Arial" w:hAnsi="Arial"/>
                <w:sz w:val="22"/>
                <w:szCs w:val="22"/>
              </w:rPr>
              <w:t>go</w:t>
            </w:r>
            <w:r w:rsidRPr="002A3332">
              <w:rPr>
                <w:rFonts w:ascii="Arial" w:hAnsi="Arial"/>
                <w:sz w:val="22"/>
                <w:szCs w:val="22"/>
              </w:rPr>
              <w:t xml:space="preserve"> do oznaczania odpłatności, o których mowa w art. 6 ust. 2 ustawy  o refundacji na recepcie w postaci elektronicznej. Osoby uprawnione do wystawiania recept na leki objęte refundacją, potrzebują informacji o liście leków i opakowań objętych refundacją,  zakresie wskazań objętych refundacją. W celu usprawnienia </w:t>
            </w:r>
            <w:r w:rsidRPr="002A3332">
              <w:rPr>
                <w:rFonts w:ascii="Arial" w:hAnsi="Arial"/>
                <w:sz w:val="22"/>
                <w:szCs w:val="22"/>
              </w:rPr>
              <w:lastRenderedPageBreak/>
              <w:t xml:space="preserve">określenia poziomu refundacji niezbędne dane zostaną przygotowane według struktury umożliwiającej zbudowanie funkcjonalnej i prostej wyszukiwarki leków wraz z możliwością określenia wskazań. Ponadto zakres informacyjny zostanie uzupełniony wskazaniami zawartymi w charakterystykach produktów leczniczych. Proponuje się, że minister właściwy do spraw zdrowia będzie zamieszczał w Biuletynie Informacji Publicznej dane pozwalające na utworzenie w systemie teleinformatycznym usługodawcy tego rozwiązania, a następnie jego aktualizację. Z uwagi na publikację przedmiotowych danych, dostawcy lokalnych systemów informatycznych, np. systemów gabinetowych, będą więc mogli stworzyć odpowiedni moduł umożliwiający przy wystawianiu e-recepty na określanie odpłatności. Ponadto, odpowiedni moduł zostanie wdrożony w ramach tzw. Aplikacji Gabinet, będącej bezpłatną aplikacją dla usługodawców, udostępnioną przez CSIOZ, na potrzeby wystawiania e-recept i e-skierowań. Planuje się, że minister właściwy do spraw zdrowia poda do publicznej wiadomości, nie później niż do dnia 31 grudnia 2019 r., przez ogłoszenie w na stronie podmiotowej Biuletynu Informacji Publicznej Ministerstwa Zdrowia oraz w Dzienniku Urzędowym Ministra Zdrowia informację o uruchomieniu tego narzędzia (art. 29 ust. 2 projektu ustawy). W przypadku skorzystania przez lekarza lub pielęgniarkę z przedmiotowego narzędzia, lekarz i świadczeniodawca nie będą ponosić </w:t>
            </w:r>
            <w:r w:rsidRPr="002A3332">
              <w:rPr>
                <w:rFonts w:ascii="Arial" w:hAnsi="Arial"/>
                <w:sz w:val="22"/>
                <w:szCs w:val="22"/>
              </w:rPr>
              <w:lastRenderedPageBreak/>
              <w:t xml:space="preserve">odpowiedzialności za skutki błędnego działania ww. narzędzia, polegającego na nieprawidłowym określeniu odpłatności w związku z rozbieżnością danych zawartych w tym narzędziu a przepisami prawa, w tym w szczególności z wykazami, o których mowa w art. 37 ust. 1 ustawy o refundacji (art. 45 ust. 2c ustawy z dnia 5 grudnia 1996 r. o zawodach lekarza i lekarza dentysty oraz art. 15a ust. 4b ustawy z dnia 15 lipca 2011 r. o zawodach pielęgniarki i położnej (Dz. U. z 2019 r. poz. 576 i 577)). </w:t>
            </w:r>
          </w:p>
          <w:p w14:paraId="3707DE84" w14:textId="4306B293" w:rsidR="0061282C" w:rsidRPr="006E5025" w:rsidRDefault="002A3332" w:rsidP="002A3332">
            <w:pPr>
              <w:jc w:val="both"/>
              <w:rPr>
                <w:rFonts w:ascii="Arial" w:hAnsi="Arial" w:cs="Arial"/>
              </w:rPr>
            </w:pPr>
            <w:r>
              <w:rPr>
                <w:rFonts w:ascii="Arial" w:hAnsi="Arial" w:cs="Arial"/>
              </w:rPr>
              <w:t xml:space="preserve"> Nie jest natomiast możliwe w chwili obecnej całkowite zniesienie określania refundacji przez lekarzy, ponieważ bez względu na to, kto w tym zakresie zastąpiłby lekarza (np. płatnik) konieczne byłoby uzupełnienie recepty o tak wiele danych medycznych, że z całą pewnością dokument recepty nie powinien ich zawierać z punktu widzenia odpowiedniego chronienia tak wrażliwych danych osobowych. Ponadto proces taki zdecydowanie zwiększyłby obowiązki po stronie lekarzy w zakresie wystawiania takich obszernych recept. W konsekwencji zwolnienie lekarzy z jednego obowiązku spowodowałoby powstanie kolejnego prawdopodobnie bardziej uciążliwego obowiązku.</w:t>
            </w:r>
            <w:r w:rsidR="004A11F0">
              <w:rPr>
                <w:rFonts w:ascii="Arial" w:hAnsi="Arial" w:cs="Arial"/>
              </w:rPr>
              <w:t xml:space="preserve"> </w:t>
            </w:r>
          </w:p>
        </w:tc>
      </w:tr>
      <w:tr w:rsidR="00366D00" w:rsidRPr="00FE0D73" w14:paraId="203C48AF" w14:textId="77777777" w:rsidTr="00F04849">
        <w:tc>
          <w:tcPr>
            <w:tcW w:w="704" w:type="dxa"/>
          </w:tcPr>
          <w:p w14:paraId="737ACE5D" w14:textId="77777777" w:rsidR="00366D00" w:rsidRPr="00FE0D73" w:rsidRDefault="007243C4" w:rsidP="00F04849">
            <w:pPr>
              <w:jc w:val="both"/>
              <w:rPr>
                <w:rFonts w:ascii="Arial" w:hAnsi="Arial" w:cs="Arial"/>
              </w:rPr>
            </w:pPr>
            <w:r>
              <w:rPr>
                <w:rFonts w:ascii="Arial" w:hAnsi="Arial" w:cs="Arial"/>
              </w:rPr>
              <w:lastRenderedPageBreak/>
              <w:t>7.</w:t>
            </w:r>
          </w:p>
        </w:tc>
        <w:tc>
          <w:tcPr>
            <w:tcW w:w="1701" w:type="dxa"/>
          </w:tcPr>
          <w:p w14:paraId="494BC34A" w14:textId="77777777" w:rsidR="00366D00" w:rsidRDefault="00366D00" w:rsidP="00F04849">
            <w:pPr>
              <w:jc w:val="both"/>
              <w:rPr>
                <w:rFonts w:ascii="Arial" w:hAnsi="Arial" w:cs="Arial"/>
              </w:rPr>
            </w:pPr>
            <w:r>
              <w:rPr>
                <w:rFonts w:ascii="Arial" w:hAnsi="Arial" w:cs="Arial"/>
              </w:rPr>
              <w:t>Uwaga ogólna</w:t>
            </w:r>
          </w:p>
        </w:tc>
        <w:tc>
          <w:tcPr>
            <w:tcW w:w="2835" w:type="dxa"/>
          </w:tcPr>
          <w:p w14:paraId="7A8FD14F" w14:textId="77777777" w:rsidR="00366D00" w:rsidRDefault="00366D00" w:rsidP="00F04849">
            <w:pPr>
              <w:jc w:val="both"/>
              <w:rPr>
                <w:rFonts w:ascii="Arial" w:hAnsi="Arial" w:cs="Arial"/>
              </w:rPr>
            </w:pPr>
            <w:r>
              <w:rPr>
                <w:rFonts w:ascii="Arial" w:hAnsi="Arial" w:cs="Arial"/>
              </w:rPr>
              <w:t>Izba Gospodarcza „Uzdrowiska Polskie”</w:t>
            </w:r>
          </w:p>
          <w:p w14:paraId="7A5DC552" w14:textId="77777777" w:rsidR="00366D00" w:rsidRDefault="00366D00" w:rsidP="00F04849">
            <w:pPr>
              <w:jc w:val="both"/>
              <w:rPr>
                <w:rFonts w:ascii="Arial" w:hAnsi="Arial" w:cs="Arial"/>
              </w:rPr>
            </w:pPr>
            <w:r>
              <w:rPr>
                <w:rFonts w:ascii="Arial" w:hAnsi="Arial" w:cs="Arial"/>
              </w:rPr>
              <w:t xml:space="preserve">Analogiczna uwaga w zakresie zwiększenia wyceny świadczeń Federacji Związków </w:t>
            </w:r>
            <w:r>
              <w:rPr>
                <w:rFonts w:ascii="Arial" w:hAnsi="Arial" w:cs="Arial"/>
              </w:rPr>
              <w:lastRenderedPageBreak/>
              <w:t>Zawodowych Przemysłu Chemicznego, Szklarskiego i Ceramicznego w Polsce</w:t>
            </w:r>
          </w:p>
        </w:tc>
        <w:tc>
          <w:tcPr>
            <w:tcW w:w="5103" w:type="dxa"/>
          </w:tcPr>
          <w:p w14:paraId="7A67E447" w14:textId="77777777" w:rsidR="00366D00" w:rsidRPr="004A11F0" w:rsidRDefault="00366D00" w:rsidP="00E52125">
            <w:pPr>
              <w:jc w:val="both"/>
              <w:rPr>
                <w:rFonts w:ascii="Arial" w:hAnsi="Arial" w:cs="Arial"/>
                <w:u w:val="single"/>
              </w:rPr>
            </w:pPr>
            <w:r>
              <w:rPr>
                <w:rFonts w:ascii="Arial" w:hAnsi="Arial" w:cs="Arial"/>
              </w:rPr>
              <w:lastRenderedPageBreak/>
              <w:t xml:space="preserve">W związku z proponowanymi zmianami </w:t>
            </w:r>
            <w:r w:rsidRPr="004A11F0">
              <w:rPr>
                <w:rFonts w:ascii="Arial" w:hAnsi="Arial" w:cs="Arial"/>
                <w:u w:val="single"/>
              </w:rPr>
              <w:t>wnosi się o:</w:t>
            </w:r>
          </w:p>
          <w:p w14:paraId="7EAD83FB" w14:textId="77777777" w:rsidR="00366D00" w:rsidRPr="00E52125" w:rsidRDefault="00366D00" w:rsidP="00E52125">
            <w:pPr>
              <w:jc w:val="both"/>
              <w:rPr>
                <w:rFonts w:ascii="Arial" w:hAnsi="Arial" w:cs="Arial"/>
              </w:rPr>
            </w:pPr>
            <w:r w:rsidRPr="004A11F0">
              <w:rPr>
                <w:rFonts w:ascii="Arial" w:hAnsi="Arial" w:cs="Arial"/>
                <w:u w:val="single"/>
              </w:rPr>
              <w:t>Zwiększenie wysokości stawki osobodnia przez płatnika publicznego</w:t>
            </w:r>
            <w:r>
              <w:rPr>
                <w:rFonts w:ascii="Arial" w:hAnsi="Arial" w:cs="Arial"/>
              </w:rPr>
              <w:t xml:space="preserve"> lub kumulatywne wprowadzenie zmiany wysokości stawki dopłaty osobodnia przez pacjenta (co najmniej o 10%) oraz </w:t>
            </w:r>
            <w:r>
              <w:rPr>
                <w:rFonts w:ascii="Arial" w:hAnsi="Arial" w:cs="Arial"/>
              </w:rPr>
              <w:lastRenderedPageBreak/>
              <w:t>likwidacja podziału tejże dopłaty na okres sezonowy i posezonowy.</w:t>
            </w:r>
          </w:p>
        </w:tc>
        <w:tc>
          <w:tcPr>
            <w:tcW w:w="4820" w:type="dxa"/>
          </w:tcPr>
          <w:p w14:paraId="61AD2EB1" w14:textId="77777777" w:rsidR="00366D00" w:rsidRDefault="006E5025" w:rsidP="00B54027">
            <w:pPr>
              <w:jc w:val="both"/>
              <w:rPr>
                <w:rFonts w:ascii="Arial" w:hAnsi="Arial" w:cs="Arial"/>
                <w:b/>
              </w:rPr>
            </w:pPr>
            <w:r>
              <w:rPr>
                <w:rFonts w:ascii="Arial" w:hAnsi="Arial" w:cs="Arial"/>
                <w:b/>
              </w:rPr>
              <w:lastRenderedPageBreak/>
              <w:t>Uwaga nieuwzględniona</w:t>
            </w:r>
          </w:p>
          <w:p w14:paraId="4BE5158A" w14:textId="77777777" w:rsidR="006E5025" w:rsidRDefault="006E5025" w:rsidP="00B54027">
            <w:pPr>
              <w:jc w:val="both"/>
              <w:rPr>
                <w:rFonts w:ascii="Arial" w:hAnsi="Arial" w:cs="Arial"/>
                <w:b/>
              </w:rPr>
            </w:pPr>
          </w:p>
          <w:p w14:paraId="2E7835C9" w14:textId="77777777" w:rsidR="006E5025" w:rsidRDefault="004A11F0" w:rsidP="00B54027">
            <w:pPr>
              <w:jc w:val="both"/>
              <w:rPr>
                <w:rFonts w:ascii="Arial" w:hAnsi="Arial" w:cs="Arial"/>
                <w:b/>
              </w:rPr>
            </w:pPr>
            <w:r>
              <w:rPr>
                <w:rFonts w:ascii="Arial" w:hAnsi="Arial" w:cs="Arial"/>
                <w:b/>
              </w:rPr>
              <w:t xml:space="preserve">Uwaga </w:t>
            </w:r>
            <w:r w:rsidR="006E5025">
              <w:rPr>
                <w:rFonts w:ascii="Arial" w:hAnsi="Arial" w:cs="Arial"/>
                <w:b/>
              </w:rPr>
              <w:t>po</w:t>
            </w:r>
            <w:r>
              <w:rPr>
                <w:rFonts w:ascii="Arial" w:hAnsi="Arial" w:cs="Arial"/>
                <w:b/>
              </w:rPr>
              <w:t>za zakresem regulacji</w:t>
            </w:r>
          </w:p>
          <w:p w14:paraId="54B43403" w14:textId="77777777" w:rsidR="006E5025" w:rsidRPr="00D52DEA" w:rsidRDefault="006E5025" w:rsidP="00B54027">
            <w:pPr>
              <w:jc w:val="both"/>
              <w:rPr>
                <w:rFonts w:ascii="Arial" w:hAnsi="Arial" w:cs="Arial"/>
                <w:b/>
              </w:rPr>
            </w:pPr>
          </w:p>
        </w:tc>
      </w:tr>
      <w:tr w:rsidR="00536DDF" w:rsidRPr="00FE0D73" w14:paraId="5A75BB97" w14:textId="77777777" w:rsidTr="00F04849">
        <w:tc>
          <w:tcPr>
            <w:tcW w:w="704" w:type="dxa"/>
          </w:tcPr>
          <w:p w14:paraId="43BD2323" w14:textId="77777777" w:rsidR="00536DDF" w:rsidRPr="00FE0D73" w:rsidRDefault="007243C4" w:rsidP="00F04849">
            <w:pPr>
              <w:jc w:val="both"/>
              <w:rPr>
                <w:rFonts w:ascii="Arial" w:hAnsi="Arial" w:cs="Arial"/>
              </w:rPr>
            </w:pPr>
            <w:r>
              <w:rPr>
                <w:rFonts w:ascii="Arial" w:hAnsi="Arial" w:cs="Arial"/>
              </w:rPr>
              <w:t>8.</w:t>
            </w:r>
          </w:p>
        </w:tc>
        <w:tc>
          <w:tcPr>
            <w:tcW w:w="1701" w:type="dxa"/>
          </w:tcPr>
          <w:p w14:paraId="49F9CD15" w14:textId="77777777" w:rsidR="00536DDF" w:rsidRDefault="00536DDF" w:rsidP="00F04849">
            <w:pPr>
              <w:jc w:val="both"/>
              <w:rPr>
                <w:rFonts w:ascii="Arial" w:hAnsi="Arial" w:cs="Arial"/>
              </w:rPr>
            </w:pPr>
            <w:r>
              <w:rPr>
                <w:rFonts w:ascii="Arial" w:hAnsi="Arial" w:cs="Arial"/>
              </w:rPr>
              <w:t>Uwaga ogólna</w:t>
            </w:r>
          </w:p>
        </w:tc>
        <w:tc>
          <w:tcPr>
            <w:tcW w:w="2835" w:type="dxa"/>
          </w:tcPr>
          <w:p w14:paraId="0F3D7087" w14:textId="77777777" w:rsidR="00536DDF" w:rsidRDefault="00536DDF" w:rsidP="00F04849">
            <w:pPr>
              <w:jc w:val="both"/>
              <w:rPr>
                <w:rFonts w:ascii="Arial" w:hAnsi="Arial" w:cs="Arial"/>
              </w:rPr>
            </w:pPr>
            <w:r w:rsidRPr="00536DDF">
              <w:rPr>
                <w:rFonts w:ascii="Arial" w:hAnsi="Arial" w:cs="Arial"/>
              </w:rPr>
              <w:t>Federacji Związków Zawodowych Przemysłu Chemicznego, Szklarskiego i Ceramicznego w Polsce</w:t>
            </w:r>
          </w:p>
        </w:tc>
        <w:tc>
          <w:tcPr>
            <w:tcW w:w="5103" w:type="dxa"/>
          </w:tcPr>
          <w:p w14:paraId="4312B2F9" w14:textId="77777777" w:rsidR="00536DDF" w:rsidRDefault="00536DDF" w:rsidP="00E52125">
            <w:pPr>
              <w:jc w:val="both"/>
              <w:rPr>
                <w:rFonts w:ascii="Arial" w:hAnsi="Arial" w:cs="Arial"/>
              </w:rPr>
            </w:pPr>
            <w:r w:rsidRPr="004A11F0">
              <w:rPr>
                <w:rFonts w:ascii="Arial" w:hAnsi="Arial" w:cs="Arial"/>
                <w:u w:val="single"/>
              </w:rPr>
              <w:t>Publicznie zapowiadane przekazanie dodatkowych środków wyłącznie dla szpitali</w:t>
            </w:r>
            <w:r>
              <w:rPr>
                <w:rFonts w:ascii="Arial" w:hAnsi="Arial" w:cs="Arial"/>
              </w:rPr>
              <w:t xml:space="preserve"> , które mogą zostać przeznaczone na podwyżki dla zawodów medycznych stanowi nierówne traktowanie innych podmiotów leczniczych co jest niezgodne z zasadami zapisanymi w Konstytucji RP.</w:t>
            </w:r>
          </w:p>
        </w:tc>
        <w:tc>
          <w:tcPr>
            <w:tcW w:w="4820" w:type="dxa"/>
          </w:tcPr>
          <w:p w14:paraId="3F68E2AF" w14:textId="77777777" w:rsidR="00536DDF" w:rsidRDefault="00FA7DA5" w:rsidP="00B54027">
            <w:pPr>
              <w:jc w:val="both"/>
              <w:rPr>
                <w:rFonts w:ascii="Arial" w:hAnsi="Arial" w:cs="Arial"/>
                <w:b/>
              </w:rPr>
            </w:pPr>
            <w:r>
              <w:rPr>
                <w:rFonts w:ascii="Arial" w:hAnsi="Arial" w:cs="Arial"/>
                <w:b/>
              </w:rPr>
              <w:t>Uwaga nieuwzględniona</w:t>
            </w:r>
          </w:p>
          <w:p w14:paraId="35CD2074" w14:textId="77777777" w:rsidR="004A11F0" w:rsidRDefault="004A11F0" w:rsidP="00B54027">
            <w:pPr>
              <w:jc w:val="both"/>
              <w:rPr>
                <w:rFonts w:ascii="Arial" w:hAnsi="Arial" w:cs="Arial"/>
                <w:b/>
              </w:rPr>
            </w:pPr>
          </w:p>
          <w:p w14:paraId="1962C38E" w14:textId="77777777" w:rsidR="004A11F0" w:rsidRDefault="004A11F0" w:rsidP="004A11F0">
            <w:pPr>
              <w:jc w:val="both"/>
              <w:rPr>
                <w:rFonts w:ascii="Arial" w:hAnsi="Arial" w:cs="Arial"/>
                <w:b/>
              </w:rPr>
            </w:pPr>
            <w:r>
              <w:rPr>
                <w:rFonts w:ascii="Arial" w:hAnsi="Arial" w:cs="Arial"/>
                <w:b/>
              </w:rPr>
              <w:t>Uwaga poza zakresem regulacji</w:t>
            </w:r>
          </w:p>
          <w:p w14:paraId="7CF4E803" w14:textId="77777777" w:rsidR="004A11F0" w:rsidRPr="00D52DEA" w:rsidRDefault="004A11F0" w:rsidP="00B54027">
            <w:pPr>
              <w:jc w:val="both"/>
              <w:rPr>
                <w:rFonts w:ascii="Arial" w:hAnsi="Arial" w:cs="Arial"/>
                <w:b/>
              </w:rPr>
            </w:pPr>
          </w:p>
        </w:tc>
      </w:tr>
      <w:tr w:rsidR="00403F08" w:rsidRPr="00FE0D73" w14:paraId="000F4AB3" w14:textId="77777777" w:rsidTr="00F04849">
        <w:tc>
          <w:tcPr>
            <w:tcW w:w="704" w:type="dxa"/>
          </w:tcPr>
          <w:p w14:paraId="71AA7D79" w14:textId="77777777" w:rsidR="00403F08" w:rsidRPr="00FE0D73" w:rsidRDefault="007243C4" w:rsidP="00F04849">
            <w:pPr>
              <w:jc w:val="both"/>
              <w:rPr>
                <w:rFonts w:ascii="Arial" w:hAnsi="Arial" w:cs="Arial"/>
              </w:rPr>
            </w:pPr>
            <w:r>
              <w:rPr>
                <w:rFonts w:ascii="Arial" w:hAnsi="Arial" w:cs="Arial"/>
              </w:rPr>
              <w:t>9.</w:t>
            </w:r>
          </w:p>
        </w:tc>
        <w:tc>
          <w:tcPr>
            <w:tcW w:w="1701" w:type="dxa"/>
          </w:tcPr>
          <w:p w14:paraId="349C8132" w14:textId="77777777" w:rsidR="00403F08" w:rsidRDefault="00403F08" w:rsidP="00F04849">
            <w:pPr>
              <w:jc w:val="both"/>
              <w:rPr>
                <w:rFonts w:ascii="Arial" w:hAnsi="Arial" w:cs="Arial"/>
              </w:rPr>
            </w:pPr>
            <w:r>
              <w:rPr>
                <w:rFonts w:ascii="Arial" w:hAnsi="Arial" w:cs="Arial"/>
              </w:rPr>
              <w:t>Uwaga ogólna</w:t>
            </w:r>
          </w:p>
        </w:tc>
        <w:tc>
          <w:tcPr>
            <w:tcW w:w="2835" w:type="dxa"/>
          </w:tcPr>
          <w:p w14:paraId="731526EA" w14:textId="77777777" w:rsidR="00403F08" w:rsidRPr="00536DDF" w:rsidRDefault="00403F08" w:rsidP="00403F08">
            <w:pPr>
              <w:jc w:val="both"/>
              <w:rPr>
                <w:rFonts w:ascii="Arial" w:hAnsi="Arial" w:cs="Arial"/>
              </w:rPr>
            </w:pPr>
            <w:r w:rsidRPr="00403F08">
              <w:rPr>
                <w:rFonts w:ascii="Arial" w:hAnsi="Arial" w:cs="Arial"/>
              </w:rPr>
              <w:t>Pracodawc</w:t>
            </w:r>
            <w:r>
              <w:rPr>
                <w:rFonts w:ascii="Arial" w:hAnsi="Arial" w:cs="Arial"/>
              </w:rPr>
              <w:t>y</w:t>
            </w:r>
            <w:r w:rsidRPr="00403F08">
              <w:rPr>
                <w:rFonts w:ascii="Arial" w:hAnsi="Arial" w:cs="Arial"/>
              </w:rPr>
              <w:t xml:space="preserve"> Rzeczypospolitej Polskiej oraz fundacj</w:t>
            </w:r>
            <w:r>
              <w:rPr>
                <w:rFonts w:ascii="Arial" w:hAnsi="Arial" w:cs="Arial"/>
              </w:rPr>
              <w:t>a</w:t>
            </w:r>
            <w:r w:rsidRPr="00403F08">
              <w:rPr>
                <w:rFonts w:ascii="Arial" w:hAnsi="Arial" w:cs="Arial"/>
              </w:rPr>
              <w:t xml:space="preserve"> Telemedyczna Grupa Robocza</w:t>
            </w:r>
          </w:p>
        </w:tc>
        <w:tc>
          <w:tcPr>
            <w:tcW w:w="5103" w:type="dxa"/>
          </w:tcPr>
          <w:p w14:paraId="0D82D15A" w14:textId="77777777" w:rsidR="00403F08" w:rsidRDefault="00403F08" w:rsidP="00E52125">
            <w:pPr>
              <w:jc w:val="both"/>
              <w:rPr>
                <w:rFonts w:ascii="Arial" w:hAnsi="Arial" w:cs="Arial"/>
              </w:rPr>
            </w:pPr>
            <w:r w:rsidRPr="00403F08">
              <w:rPr>
                <w:rFonts w:ascii="Arial" w:hAnsi="Arial" w:cs="Arial"/>
              </w:rPr>
              <w:t xml:space="preserve">Udostępnianie pacjentom profilowanej informacji z zakresu profilaktyki i zdrowego trybu życia na podstawie jednostkowych danych medycznych gromadzonych w Internetowym Koncie Pacjenta, jest inicjatywą o dużym potencjale z perspektywy zdrowia publicznego, </w:t>
            </w:r>
            <w:r w:rsidRPr="004A11F0">
              <w:rPr>
                <w:rFonts w:ascii="Arial" w:hAnsi="Arial" w:cs="Arial"/>
                <w:u w:val="single"/>
              </w:rPr>
              <w:t>wymaga jednak opracowania szczegółów zakładanego rozwiązania, które umożliwią jego ocenę m.in. pod kątem odpowiedzialności za treść przekazywanych informacji i skutki stosowania ich przez pacjentów.</w:t>
            </w:r>
          </w:p>
        </w:tc>
        <w:tc>
          <w:tcPr>
            <w:tcW w:w="4820" w:type="dxa"/>
          </w:tcPr>
          <w:p w14:paraId="6EA6245D" w14:textId="77777777" w:rsidR="00403F08" w:rsidRDefault="00F002D4" w:rsidP="00B54027">
            <w:pPr>
              <w:jc w:val="both"/>
              <w:rPr>
                <w:rFonts w:ascii="Arial" w:hAnsi="Arial" w:cs="Arial"/>
                <w:b/>
              </w:rPr>
            </w:pPr>
            <w:r>
              <w:rPr>
                <w:rFonts w:ascii="Arial" w:hAnsi="Arial" w:cs="Arial"/>
                <w:b/>
              </w:rPr>
              <w:t>Wyjaśnienia</w:t>
            </w:r>
          </w:p>
          <w:p w14:paraId="76CDE63D" w14:textId="77777777" w:rsidR="00F002D4" w:rsidRDefault="00F002D4" w:rsidP="00B54027">
            <w:pPr>
              <w:jc w:val="both"/>
              <w:rPr>
                <w:rFonts w:ascii="Arial" w:hAnsi="Arial" w:cs="Arial"/>
                <w:b/>
              </w:rPr>
            </w:pPr>
          </w:p>
          <w:p w14:paraId="5406A613" w14:textId="77777777" w:rsidR="00F002D4" w:rsidRPr="00F002D4" w:rsidRDefault="00F002D4" w:rsidP="00B54027">
            <w:pPr>
              <w:jc w:val="both"/>
              <w:rPr>
                <w:rFonts w:ascii="Arial" w:hAnsi="Arial" w:cs="Arial"/>
              </w:rPr>
            </w:pPr>
            <w:r w:rsidRPr="00F002D4">
              <w:rPr>
                <w:rFonts w:ascii="Arial" w:hAnsi="Arial" w:cs="Arial"/>
              </w:rPr>
              <w:t>Należy zauważyć, że nowa funkcjonalność w IKP odnosząca się do udostępniania pacjentom informacji z zakresu profilaktyki i zdrowego trybu życia nie będzie stanowiła substytutu wizyty u lekarza ani nie będzie wiążąca dla pacjenta.</w:t>
            </w:r>
          </w:p>
          <w:p w14:paraId="1E1E00BE" w14:textId="77777777" w:rsidR="00F002D4" w:rsidRPr="00D52DEA" w:rsidRDefault="00F002D4" w:rsidP="00B54027">
            <w:pPr>
              <w:jc w:val="both"/>
              <w:rPr>
                <w:rFonts w:ascii="Arial" w:hAnsi="Arial" w:cs="Arial"/>
                <w:b/>
              </w:rPr>
            </w:pPr>
          </w:p>
        </w:tc>
      </w:tr>
      <w:tr w:rsidR="00403F08" w:rsidRPr="00FE0D73" w14:paraId="1093126D" w14:textId="77777777" w:rsidTr="00F04849">
        <w:tc>
          <w:tcPr>
            <w:tcW w:w="704" w:type="dxa"/>
          </w:tcPr>
          <w:p w14:paraId="65B1680D" w14:textId="77777777" w:rsidR="00403F08" w:rsidRPr="00FE0D73" w:rsidRDefault="007243C4" w:rsidP="00F04849">
            <w:pPr>
              <w:jc w:val="both"/>
              <w:rPr>
                <w:rFonts w:ascii="Arial" w:hAnsi="Arial" w:cs="Arial"/>
              </w:rPr>
            </w:pPr>
            <w:r>
              <w:rPr>
                <w:rFonts w:ascii="Arial" w:hAnsi="Arial" w:cs="Arial"/>
              </w:rPr>
              <w:t>10.</w:t>
            </w:r>
          </w:p>
        </w:tc>
        <w:tc>
          <w:tcPr>
            <w:tcW w:w="1701" w:type="dxa"/>
          </w:tcPr>
          <w:p w14:paraId="61F1AF50" w14:textId="77777777" w:rsidR="00403F08" w:rsidRDefault="00403F08" w:rsidP="00F04849">
            <w:pPr>
              <w:jc w:val="both"/>
              <w:rPr>
                <w:rFonts w:ascii="Arial" w:hAnsi="Arial" w:cs="Arial"/>
              </w:rPr>
            </w:pPr>
            <w:r>
              <w:rPr>
                <w:rFonts w:ascii="Arial" w:hAnsi="Arial" w:cs="Arial"/>
              </w:rPr>
              <w:t>Uwaga ogólna</w:t>
            </w:r>
          </w:p>
        </w:tc>
        <w:tc>
          <w:tcPr>
            <w:tcW w:w="2835" w:type="dxa"/>
          </w:tcPr>
          <w:p w14:paraId="0FDF6975" w14:textId="77777777" w:rsidR="00403F08" w:rsidRPr="00403F08" w:rsidRDefault="00403F08" w:rsidP="00403F08">
            <w:pPr>
              <w:jc w:val="both"/>
              <w:rPr>
                <w:rFonts w:ascii="Arial" w:hAnsi="Arial" w:cs="Arial"/>
              </w:rPr>
            </w:pPr>
            <w:r w:rsidRPr="00403F08">
              <w:rPr>
                <w:rFonts w:ascii="Arial" w:hAnsi="Arial" w:cs="Arial"/>
              </w:rPr>
              <w:t>Pracodawc</w:t>
            </w:r>
            <w:r>
              <w:rPr>
                <w:rFonts w:ascii="Arial" w:hAnsi="Arial" w:cs="Arial"/>
              </w:rPr>
              <w:t>y</w:t>
            </w:r>
            <w:r w:rsidRPr="00403F08">
              <w:rPr>
                <w:rFonts w:ascii="Arial" w:hAnsi="Arial" w:cs="Arial"/>
              </w:rPr>
              <w:t xml:space="preserve"> Rzeczypospolitej Polskiej oraz fundacj</w:t>
            </w:r>
            <w:r>
              <w:rPr>
                <w:rFonts w:ascii="Arial" w:hAnsi="Arial" w:cs="Arial"/>
              </w:rPr>
              <w:t>a</w:t>
            </w:r>
            <w:r w:rsidRPr="00403F08">
              <w:rPr>
                <w:rFonts w:ascii="Arial" w:hAnsi="Arial" w:cs="Arial"/>
              </w:rPr>
              <w:t xml:space="preserve"> Telemedyczna Grupa Robocza</w:t>
            </w:r>
          </w:p>
        </w:tc>
        <w:tc>
          <w:tcPr>
            <w:tcW w:w="5103" w:type="dxa"/>
          </w:tcPr>
          <w:p w14:paraId="08DD555F" w14:textId="77777777" w:rsidR="00403F08" w:rsidRPr="00403F08" w:rsidRDefault="00403F08" w:rsidP="00403F08">
            <w:pPr>
              <w:jc w:val="both"/>
              <w:rPr>
                <w:rFonts w:ascii="Arial" w:hAnsi="Arial" w:cs="Arial"/>
              </w:rPr>
            </w:pPr>
            <w:r w:rsidRPr="00403F08">
              <w:rPr>
                <w:rFonts w:ascii="Arial" w:hAnsi="Arial" w:cs="Arial"/>
              </w:rPr>
              <w:t xml:space="preserve">Jedną z fundamentalnych z perspektywy praw pacjenta zmian przewidywanych przez Projekt ustawy są nowe regulacje dotyczące zasad dostępu do danych medycznych pacjenta. W naszej ocenie: </w:t>
            </w:r>
            <w:r w:rsidRPr="004A11F0">
              <w:rPr>
                <w:rFonts w:ascii="Arial" w:hAnsi="Arial" w:cs="Arial"/>
                <w:u w:val="single"/>
              </w:rPr>
              <w:t xml:space="preserve">doprecyzowania wymagają wzajemne relacje pomiędzy pojęciami takimi jak: dane osobowe, jednostkowe dane medyczne, dokumentacja medyczna i elektroniczna </w:t>
            </w:r>
            <w:r w:rsidRPr="004A11F0">
              <w:rPr>
                <w:rFonts w:ascii="Arial" w:hAnsi="Arial" w:cs="Arial"/>
                <w:u w:val="single"/>
              </w:rPr>
              <w:lastRenderedPageBreak/>
              <w:t>dokumentacja medyczna oraz zasady ich udostępniania.</w:t>
            </w:r>
            <w:r w:rsidRPr="004A11F0">
              <w:rPr>
                <w:rStyle w:val="Odwoanieprzypisudolnego"/>
                <w:rFonts w:ascii="Arial" w:hAnsi="Arial" w:cs="Arial"/>
                <w:u w:val="single"/>
              </w:rPr>
              <w:footnoteReference w:id="1"/>
            </w:r>
          </w:p>
        </w:tc>
        <w:tc>
          <w:tcPr>
            <w:tcW w:w="4820" w:type="dxa"/>
          </w:tcPr>
          <w:p w14:paraId="2E20C2E7" w14:textId="77777777" w:rsidR="00FA7DA5" w:rsidRDefault="004A11F0" w:rsidP="004A11F0">
            <w:pPr>
              <w:jc w:val="both"/>
              <w:rPr>
                <w:rFonts w:ascii="Arial" w:hAnsi="Arial" w:cs="Arial"/>
                <w:b/>
              </w:rPr>
            </w:pPr>
            <w:r>
              <w:rPr>
                <w:rFonts w:ascii="Arial" w:hAnsi="Arial" w:cs="Arial"/>
                <w:b/>
              </w:rPr>
              <w:lastRenderedPageBreak/>
              <w:t>W</w:t>
            </w:r>
            <w:r w:rsidR="00FA7DA5">
              <w:rPr>
                <w:rFonts w:ascii="Arial" w:hAnsi="Arial" w:cs="Arial"/>
                <w:b/>
              </w:rPr>
              <w:t>yjaśnienia</w:t>
            </w:r>
          </w:p>
          <w:p w14:paraId="39E1E3E5" w14:textId="77777777" w:rsidR="00FA7DA5" w:rsidRDefault="00FA7DA5" w:rsidP="004A11F0">
            <w:pPr>
              <w:jc w:val="both"/>
              <w:rPr>
                <w:rFonts w:ascii="Arial" w:hAnsi="Arial" w:cs="Arial"/>
                <w:b/>
              </w:rPr>
            </w:pPr>
          </w:p>
          <w:p w14:paraId="29F0A913" w14:textId="77777777" w:rsidR="00403F08" w:rsidRPr="00D52DEA" w:rsidRDefault="00FA7DA5" w:rsidP="00FA7DA5">
            <w:pPr>
              <w:autoSpaceDE w:val="0"/>
              <w:autoSpaceDN w:val="0"/>
              <w:jc w:val="both"/>
              <w:rPr>
                <w:rFonts w:ascii="Arial" w:hAnsi="Arial" w:cs="Arial"/>
                <w:b/>
              </w:rPr>
            </w:pPr>
            <w:r w:rsidRPr="003436C8">
              <w:rPr>
                <w:rFonts w:ascii="Arial" w:hAnsi="Arial" w:cs="Arial"/>
              </w:rPr>
              <w:t>Przedmiotowa kwestia zostanie rozważona podczas nowelizacji ustawy o prawach pacjenta</w:t>
            </w:r>
            <w:r>
              <w:rPr>
                <w:rFonts w:ascii="Arial" w:hAnsi="Arial" w:cs="Arial"/>
              </w:rPr>
              <w:t xml:space="preserve"> i Rzeczniku Praw Pacjenta w kontekście dokumentacji medycznej</w:t>
            </w:r>
            <w:r w:rsidRPr="003436C8">
              <w:rPr>
                <w:rFonts w:ascii="Arial" w:hAnsi="Arial" w:cs="Arial"/>
              </w:rPr>
              <w:t>.</w:t>
            </w:r>
            <w:r>
              <w:rPr>
                <w:rFonts w:ascii="Arial" w:hAnsi="Arial" w:cs="Arial"/>
                <w:b/>
              </w:rPr>
              <w:t xml:space="preserve"> </w:t>
            </w:r>
            <w:r w:rsidRPr="00FA7DA5">
              <w:rPr>
                <w:rFonts w:ascii="Arial" w:hAnsi="Arial" w:cs="Arial"/>
              </w:rPr>
              <w:t xml:space="preserve">W przedmiotowej noweli </w:t>
            </w:r>
            <w:r w:rsidRPr="00A3489E">
              <w:rPr>
                <w:rFonts w:ascii="Arial" w:hAnsi="Arial" w:cs="Arial"/>
              </w:rPr>
              <w:t xml:space="preserve">proponuje się </w:t>
            </w:r>
            <w:r>
              <w:rPr>
                <w:rFonts w:ascii="Arial" w:hAnsi="Arial" w:cs="Arial"/>
              </w:rPr>
              <w:t>natomiast jedynie zmianę art. 35 ustawy o systemie polegającą na rezygnacji</w:t>
            </w:r>
            <w:r w:rsidRPr="00A3489E">
              <w:rPr>
                <w:rFonts w:ascii="Arial" w:hAnsi="Arial" w:cs="Arial"/>
              </w:rPr>
              <w:t xml:space="preserve"> ze zgód w przypadku udostęp</w:t>
            </w:r>
            <w:r>
              <w:rPr>
                <w:rFonts w:ascii="Arial" w:hAnsi="Arial" w:cs="Arial"/>
              </w:rPr>
              <w:t>ni</w:t>
            </w:r>
            <w:r w:rsidRPr="00A3489E">
              <w:rPr>
                <w:rFonts w:ascii="Arial" w:hAnsi="Arial" w:cs="Arial"/>
              </w:rPr>
              <w:t>ania danych osobowych oraz jednostkowych danych medycznych pacjenta.</w:t>
            </w:r>
            <w:r>
              <w:rPr>
                <w:rFonts w:ascii="Arial" w:hAnsi="Arial" w:cs="Arial"/>
              </w:rPr>
              <w:t xml:space="preserve"> Dane te będą udostępniane pracownikom medycznym.  </w:t>
            </w:r>
            <w:r w:rsidRPr="00D32956">
              <w:rPr>
                <w:rStyle w:val="Teksttreci"/>
                <w:rFonts w:ascii="Arial" w:hAnsi="Arial" w:cs="Arial"/>
                <w:color w:val="000000"/>
              </w:rPr>
              <w:t xml:space="preserve">Taki </w:t>
            </w:r>
            <w:r w:rsidRPr="00D32956">
              <w:rPr>
                <w:rStyle w:val="Teksttreci"/>
                <w:rFonts w:ascii="Arial" w:hAnsi="Arial" w:cs="Arial"/>
                <w:color w:val="000000"/>
              </w:rPr>
              <w:lastRenderedPageBreak/>
              <w:t xml:space="preserve">sposób </w:t>
            </w:r>
            <w:r>
              <w:rPr>
                <w:rStyle w:val="Teksttreci"/>
                <w:rFonts w:ascii="Arial" w:hAnsi="Arial" w:cs="Arial"/>
                <w:color w:val="000000"/>
              </w:rPr>
              <w:t>regulacji będzie odzwierciedlał systematykę</w:t>
            </w:r>
            <w:r w:rsidRPr="00D32956">
              <w:rPr>
                <w:rStyle w:val="Teksttreci"/>
                <w:rFonts w:ascii="Arial" w:hAnsi="Arial" w:cs="Arial"/>
                <w:color w:val="000000"/>
              </w:rPr>
              <w:t xml:space="preserve"> podstaw prawnych przetwarzania danych w świetle RODO. Jeśli zgoda nie jest wymagana to w istocie podstawą prz</w:t>
            </w:r>
            <w:r>
              <w:rPr>
                <w:rStyle w:val="Teksttreci"/>
                <w:rFonts w:ascii="Arial" w:hAnsi="Arial" w:cs="Arial"/>
                <w:color w:val="000000"/>
              </w:rPr>
              <w:t>etwarzania danych osobowych jest</w:t>
            </w:r>
            <w:r w:rsidRPr="00D32956">
              <w:rPr>
                <w:rStyle w:val="Teksttreci"/>
                <w:rFonts w:ascii="Arial" w:hAnsi="Arial" w:cs="Arial"/>
                <w:color w:val="000000"/>
              </w:rPr>
              <w:t xml:space="preserve"> inna podstawa przetwarzania danych </w:t>
            </w:r>
            <w:r>
              <w:rPr>
                <w:rStyle w:val="Teksttreci"/>
                <w:rFonts w:ascii="Arial" w:hAnsi="Arial" w:cs="Arial"/>
                <w:color w:val="000000"/>
              </w:rPr>
              <w:t xml:space="preserve">określona w art. 9 rozporządzenia RODO. </w:t>
            </w:r>
            <w:r>
              <w:rPr>
                <w:rFonts w:ascii="Arial" w:hAnsi="Arial" w:cs="Arial"/>
              </w:rPr>
              <w:t xml:space="preserve"> </w:t>
            </w:r>
          </w:p>
        </w:tc>
      </w:tr>
      <w:tr w:rsidR="00A83005" w:rsidRPr="00FE0D73" w14:paraId="58797611" w14:textId="77777777" w:rsidTr="00F04849">
        <w:tc>
          <w:tcPr>
            <w:tcW w:w="704" w:type="dxa"/>
          </w:tcPr>
          <w:p w14:paraId="75368EE0" w14:textId="77777777" w:rsidR="00A83005" w:rsidRPr="00FE0D73" w:rsidRDefault="007243C4" w:rsidP="00F04849">
            <w:pPr>
              <w:jc w:val="both"/>
              <w:rPr>
                <w:rFonts w:ascii="Arial" w:hAnsi="Arial" w:cs="Arial"/>
              </w:rPr>
            </w:pPr>
            <w:r>
              <w:rPr>
                <w:rFonts w:ascii="Arial" w:hAnsi="Arial" w:cs="Arial"/>
              </w:rPr>
              <w:lastRenderedPageBreak/>
              <w:t>11.</w:t>
            </w:r>
          </w:p>
        </w:tc>
        <w:tc>
          <w:tcPr>
            <w:tcW w:w="1701" w:type="dxa"/>
          </w:tcPr>
          <w:p w14:paraId="491418D1" w14:textId="77777777" w:rsidR="00A83005" w:rsidRDefault="00A83005" w:rsidP="00F04849">
            <w:pPr>
              <w:jc w:val="both"/>
              <w:rPr>
                <w:rFonts w:ascii="Arial" w:hAnsi="Arial" w:cs="Arial"/>
              </w:rPr>
            </w:pPr>
            <w:r w:rsidRPr="00A83005">
              <w:rPr>
                <w:rFonts w:ascii="Arial" w:hAnsi="Arial" w:cs="Arial"/>
              </w:rPr>
              <w:t>art. 1 pkt 1 (dot. dodawanego art. 41a ust. 1 pkt 2 w ustawie o zawodach lekarza i lekarza dentysty)</w:t>
            </w:r>
          </w:p>
        </w:tc>
        <w:tc>
          <w:tcPr>
            <w:tcW w:w="2835" w:type="dxa"/>
          </w:tcPr>
          <w:p w14:paraId="2308E411" w14:textId="77777777" w:rsidR="00A83005" w:rsidRDefault="00A83005" w:rsidP="00F04849">
            <w:pPr>
              <w:jc w:val="both"/>
              <w:rPr>
                <w:rFonts w:ascii="Arial" w:hAnsi="Arial" w:cs="Arial"/>
              </w:rPr>
            </w:pPr>
            <w:r>
              <w:rPr>
                <w:rFonts w:ascii="Arial" w:hAnsi="Arial" w:cs="Arial"/>
              </w:rPr>
              <w:t>PUODO</w:t>
            </w:r>
          </w:p>
        </w:tc>
        <w:tc>
          <w:tcPr>
            <w:tcW w:w="5103" w:type="dxa"/>
          </w:tcPr>
          <w:p w14:paraId="2722275C" w14:textId="77777777" w:rsidR="00A83005" w:rsidRPr="00A83005" w:rsidRDefault="00A83005" w:rsidP="00A83005">
            <w:pPr>
              <w:jc w:val="both"/>
              <w:rPr>
                <w:rFonts w:ascii="Arial" w:hAnsi="Arial" w:cs="Arial"/>
              </w:rPr>
            </w:pPr>
            <w:r w:rsidRPr="00A83005">
              <w:rPr>
                <w:rFonts w:ascii="Arial" w:hAnsi="Arial" w:cs="Arial"/>
              </w:rPr>
              <w:t>Artykuł 41a ust. 1 dodawany do ustawy o zawodach lekarza i leka</w:t>
            </w:r>
            <w:r>
              <w:rPr>
                <w:rFonts w:ascii="Arial" w:hAnsi="Arial" w:cs="Arial"/>
              </w:rPr>
              <w:t xml:space="preserve">rza dentysty przez art. 1 pkt 1 </w:t>
            </w:r>
            <w:r w:rsidRPr="00A83005">
              <w:rPr>
                <w:rFonts w:ascii="Arial" w:hAnsi="Arial" w:cs="Arial"/>
              </w:rPr>
              <w:t>projektu ustawy stanowi, że lekarz może udzielić upoważnieni</w:t>
            </w:r>
            <w:r>
              <w:rPr>
                <w:rFonts w:ascii="Arial" w:hAnsi="Arial" w:cs="Arial"/>
              </w:rPr>
              <w:t xml:space="preserve">a do wystawiania elektronicznej </w:t>
            </w:r>
            <w:r w:rsidRPr="00A83005">
              <w:rPr>
                <w:rFonts w:ascii="Arial" w:hAnsi="Arial" w:cs="Arial"/>
              </w:rPr>
              <w:t>dokumentacji medycznej w rozumieniu ustawy o systemie informacji w ochronie zdrowia w jeg</w:t>
            </w:r>
            <w:r>
              <w:rPr>
                <w:rFonts w:ascii="Arial" w:hAnsi="Arial" w:cs="Arial"/>
              </w:rPr>
              <w:t xml:space="preserve">o </w:t>
            </w:r>
            <w:r w:rsidRPr="00A83005">
              <w:rPr>
                <w:rFonts w:ascii="Arial" w:hAnsi="Arial" w:cs="Arial"/>
              </w:rPr>
              <w:t xml:space="preserve">imieniu konkretnym podmiotom. </w:t>
            </w:r>
            <w:r w:rsidRPr="004A11F0">
              <w:rPr>
                <w:rFonts w:ascii="Arial" w:hAnsi="Arial" w:cs="Arial"/>
                <w:u w:val="single"/>
              </w:rPr>
              <w:t>Projektodawca powinien dokładnie określić w przepisach do wystawiania jakich dokumentów będą miały upoważnienie osoby z art. 41a ust. 1 pkt 1 i 2 ustawy o zawodach lekarza i lekarza dentysty.</w:t>
            </w:r>
            <w:r w:rsidRPr="00A83005">
              <w:rPr>
                <w:rFonts w:ascii="Arial" w:hAnsi="Arial" w:cs="Arial"/>
              </w:rPr>
              <w:t xml:space="preserve"> Uzasadnienie do projektu wskazuj</w:t>
            </w:r>
            <w:r>
              <w:rPr>
                <w:rFonts w:ascii="Arial" w:hAnsi="Arial" w:cs="Arial"/>
              </w:rPr>
              <w:t xml:space="preserve">e, że rozszerzenie uprawnień </w:t>
            </w:r>
            <w:r w:rsidRPr="00A83005">
              <w:rPr>
                <w:rFonts w:ascii="Arial" w:hAnsi="Arial" w:cs="Arial"/>
              </w:rPr>
              <w:t>w tym zakresie o możliwość upoważniania asystentów medyc</w:t>
            </w:r>
            <w:r>
              <w:rPr>
                <w:rFonts w:ascii="Arial" w:hAnsi="Arial" w:cs="Arial"/>
              </w:rPr>
              <w:t xml:space="preserve">znych również do podpisywania w </w:t>
            </w:r>
            <w:r w:rsidRPr="00A83005">
              <w:rPr>
                <w:rFonts w:ascii="Arial" w:hAnsi="Arial" w:cs="Arial"/>
              </w:rPr>
              <w:t>imieniu lekarzy elektronicznej dokumentacji medycznej, w szczegól</w:t>
            </w:r>
            <w:r>
              <w:rPr>
                <w:rFonts w:ascii="Arial" w:hAnsi="Arial" w:cs="Arial"/>
              </w:rPr>
              <w:t xml:space="preserve">ności e-recept i e-skierowań, w </w:t>
            </w:r>
            <w:r w:rsidRPr="00A83005">
              <w:rPr>
                <w:rFonts w:ascii="Arial" w:hAnsi="Arial" w:cs="Arial"/>
              </w:rPr>
              <w:t>znaczący sposób (podobnie jak w przypadku e-zwolnień) może przyc</w:t>
            </w:r>
            <w:r>
              <w:rPr>
                <w:rFonts w:ascii="Arial" w:hAnsi="Arial" w:cs="Arial"/>
              </w:rPr>
              <w:t xml:space="preserve">zynić się do usprawnienia pracy </w:t>
            </w:r>
            <w:r w:rsidRPr="00A83005">
              <w:rPr>
                <w:rFonts w:ascii="Arial" w:hAnsi="Arial" w:cs="Arial"/>
              </w:rPr>
              <w:lastRenderedPageBreak/>
              <w:t>lekarzy, i że katalog dokumentów składających się na elektroniczną dokumentację medyczną będzie</w:t>
            </w:r>
          </w:p>
          <w:p w14:paraId="644CBD53" w14:textId="77777777" w:rsidR="00A83005" w:rsidRPr="00A83005" w:rsidRDefault="00A83005" w:rsidP="00A83005">
            <w:pPr>
              <w:jc w:val="both"/>
              <w:rPr>
                <w:rFonts w:ascii="Arial" w:hAnsi="Arial" w:cs="Arial"/>
              </w:rPr>
            </w:pPr>
            <w:r w:rsidRPr="00A83005">
              <w:rPr>
                <w:rFonts w:ascii="Arial" w:hAnsi="Arial" w:cs="Arial"/>
              </w:rPr>
              <w:t>sukcesywnie rozszerza</w:t>
            </w:r>
            <w:r>
              <w:rPr>
                <w:rFonts w:ascii="Arial" w:hAnsi="Arial" w:cs="Arial"/>
              </w:rPr>
              <w:t xml:space="preserve">ny (str. 39 i 40 uzasadnienia). </w:t>
            </w:r>
            <w:r w:rsidRPr="00A83005">
              <w:rPr>
                <w:rFonts w:ascii="Arial" w:hAnsi="Arial" w:cs="Arial"/>
              </w:rPr>
              <w:t xml:space="preserve">Zgodnie natomiast z rozporządzeniem Ministra Zdrowia </w:t>
            </w:r>
            <w:r>
              <w:rPr>
                <w:rFonts w:ascii="Arial" w:hAnsi="Arial" w:cs="Arial"/>
              </w:rPr>
              <w:t xml:space="preserve">z dnia 8 maja 2018 r. w sprawie </w:t>
            </w:r>
            <w:r w:rsidRPr="00A83005">
              <w:rPr>
                <w:rFonts w:ascii="Arial" w:hAnsi="Arial" w:cs="Arial"/>
              </w:rPr>
              <w:t>rodzajów elektronicznej dokumentacji medycznej elektroniczn</w:t>
            </w:r>
            <w:r>
              <w:rPr>
                <w:rFonts w:ascii="Arial" w:hAnsi="Arial" w:cs="Arial"/>
              </w:rPr>
              <w:t xml:space="preserve">ą dokumentację medyczną stanowi </w:t>
            </w:r>
            <w:r w:rsidRPr="00A83005">
              <w:rPr>
                <w:rFonts w:ascii="Arial" w:hAnsi="Arial" w:cs="Arial"/>
              </w:rPr>
              <w:t>szereg dokumentów, których zakres wyraźnie przekracza dokumenty, które projektodawca wskazał w</w:t>
            </w:r>
          </w:p>
          <w:p w14:paraId="6F080F3D" w14:textId="77777777" w:rsidR="00A83005" w:rsidRPr="00657101" w:rsidRDefault="00A83005" w:rsidP="00A83005">
            <w:pPr>
              <w:jc w:val="both"/>
              <w:rPr>
                <w:rFonts w:ascii="Arial" w:hAnsi="Arial" w:cs="Arial"/>
              </w:rPr>
            </w:pPr>
            <w:r w:rsidRPr="00A83005">
              <w:rPr>
                <w:rFonts w:ascii="Arial" w:hAnsi="Arial" w:cs="Arial"/>
              </w:rPr>
              <w:t>uzasadnieniu. Natomiast art. 2 pkt 6 ustawy o systemach informacji</w:t>
            </w:r>
            <w:r>
              <w:rPr>
                <w:rFonts w:ascii="Arial" w:hAnsi="Arial" w:cs="Arial"/>
              </w:rPr>
              <w:t xml:space="preserve"> w ochronie zdrowia stanowi, że </w:t>
            </w:r>
            <w:r w:rsidRPr="00A83005">
              <w:rPr>
                <w:rFonts w:ascii="Arial" w:hAnsi="Arial" w:cs="Arial"/>
              </w:rPr>
              <w:t>elektroniczną dokumentacją medyczną są oprócz dokumentów okr</w:t>
            </w:r>
            <w:r>
              <w:rPr>
                <w:rFonts w:ascii="Arial" w:hAnsi="Arial" w:cs="Arial"/>
              </w:rPr>
              <w:t xml:space="preserve">eślających powyższe informacje, </w:t>
            </w:r>
            <w:r w:rsidRPr="00A83005">
              <w:rPr>
                <w:rFonts w:ascii="Arial" w:hAnsi="Arial" w:cs="Arial"/>
              </w:rPr>
              <w:t>także recepty i skierowania określone w przepisach wydanych na pods</w:t>
            </w:r>
            <w:r>
              <w:rPr>
                <w:rFonts w:ascii="Arial" w:hAnsi="Arial" w:cs="Arial"/>
              </w:rPr>
              <w:t xml:space="preserve">tawie art. 59aa ust. 2 ustawy z </w:t>
            </w:r>
            <w:r w:rsidRPr="00A83005">
              <w:rPr>
                <w:rFonts w:ascii="Arial" w:hAnsi="Arial" w:cs="Arial"/>
              </w:rPr>
              <w:t>dnia 27 sierpnia 2004 r. o świadczeniach opieki zdrowotnej finans</w:t>
            </w:r>
            <w:r>
              <w:rPr>
                <w:rFonts w:ascii="Arial" w:hAnsi="Arial" w:cs="Arial"/>
              </w:rPr>
              <w:t xml:space="preserve">owanych ze środków publicznych. </w:t>
            </w:r>
            <w:r w:rsidRPr="00A83005">
              <w:rPr>
                <w:rFonts w:ascii="Arial" w:hAnsi="Arial" w:cs="Arial"/>
              </w:rPr>
              <w:t xml:space="preserve">Mając na uwadze powyższe, </w:t>
            </w:r>
            <w:r w:rsidRPr="004A11F0">
              <w:rPr>
                <w:rFonts w:ascii="Arial" w:hAnsi="Arial" w:cs="Arial"/>
                <w:u w:val="single"/>
              </w:rPr>
              <w:t>Prezes wnioskuje o takie sformułowanie przepisu, aby wynikało z niego jasno, że osoby z art. 41a ust. 1 pkt 1 i 2 (asystenci medyczni) będą upoważnieni do wystawiania (oprócz e-zwolnień) e-recept i e-skierowań.</w:t>
            </w:r>
            <w:r w:rsidRPr="00A83005">
              <w:rPr>
                <w:rFonts w:ascii="Arial" w:hAnsi="Arial" w:cs="Arial"/>
              </w:rPr>
              <w:t xml:space="preserve"> Tym bardziej</w:t>
            </w:r>
            <w:r>
              <w:rPr>
                <w:rFonts w:ascii="Arial" w:hAnsi="Arial" w:cs="Arial"/>
              </w:rPr>
              <w:t xml:space="preserve">, że póki co rozporządzenie nie </w:t>
            </w:r>
            <w:r w:rsidRPr="00A83005">
              <w:rPr>
                <w:rFonts w:ascii="Arial" w:hAnsi="Arial" w:cs="Arial"/>
              </w:rPr>
              <w:t>rozszerza rodzajów elektronicznej dokumentacji medycznej, a plany jego rozszerzenia nie mogą mi</w:t>
            </w:r>
            <w:r>
              <w:rPr>
                <w:rFonts w:ascii="Arial" w:hAnsi="Arial" w:cs="Arial"/>
              </w:rPr>
              <w:t xml:space="preserve">eć </w:t>
            </w:r>
            <w:r w:rsidRPr="00A83005">
              <w:rPr>
                <w:rFonts w:ascii="Arial" w:hAnsi="Arial" w:cs="Arial"/>
              </w:rPr>
              <w:t>bezpośredniego wpływu na kreowanie w czasie rzeczywistym takich</w:t>
            </w:r>
            <w:r>
              <w:rPr>
                <w:rFonts w:ascii="Arial" w:hAnsi="Arial" w:cs="Arial"/>
              </w:rPr>
              <w:t xml:space="preserve"> upoważnień asystentów, które – </w:t>
            </w:r>
            <w:r w:rsidRPr="00A83005">
              <w:rPr>
                <w:rFonts w:ascii="Arial" w:hAnsi="Arial" w:cs="Arial"/>
              </w:rPr>
              <w:t>gdy zmieni się rozporządzenie – będą zawierały uprawnienie d</w:t>
            </w:r>
            <w:r>
              <w:rPr>
                <w:rFonts w:ascii="Arial" w:hAnsi="Arial" w:cs="Arial"/>
              </w:rPr>
              <w:t xml:space="preserve">o wystawiania nowych dokumentów </w:t>
            </w:r>
            <w:r w:rsidRPr="00A83005">
              <w:rPr>
                <w:rFonts w:ascii="Arial" w:hAnsi="Arial" w:cs="Arial"/>
              </w:rPr>
              <w:t>o nieskonkretyzowanej treści.</w:t>
            </w:r>
          </w:p>
        </w:tc>
        <w:tc>
          <w:tcPr>
            <w:tcW w:w="4820" w:type="dxa"/>
          </w:tcPr>
          <w:p w14:paraId="233D7B31" w14:textId="77777777" w:rsidR="00A83005" w:rsidRDefault="00FA7DA5" w:rsidP="00B54027">
            <w:pPr>
              <w:jc w:val="both"/>
              <w:rPr>
                <w:rFonts w:ascii="Arial" w:hAnsi="Arial" w:cs="Arial"/>
                <w:b/>
              </w:rPr>
            </w:pPr>
            <w:r>
              <w:rPr>
                <w:rFonts w:ascii="Arial" w:hAnsi="Arial" w:cs="Arial"/>
                <w:b/>
              </w:rPr>
              <w:lastRenderedPageBreak/>
              <w:t>Uwaga uwzględniona</w:t>
            </w:r>
          </w:p>
          <w:p w14:paraId="08ABCD2A" w14:textId="77777777" w:rsidR="00F73D12" w:rsidRDefault="00F73D12" w:rsidP="00B54027">
            <w:pPr>
              <w:jc w:val="both"/>
              <w:rPr>
                <w:rFonts w:ascii="Arial" w:hAnsi="Arial" w:cs="Arial"/>
                <w:b/>
              </w:rPr>
            </w:pPr>
          </w:p>
          <w:p w14:paraId="41EA66E0" w14:textId="77777777" w:rsidR="00F73D12" w:rsidRPr="00D52DEA" w:rsidRDefault="00FA7DA5" w:rsidP="00FA7DA5">
            <w:pPr>
              <w:jc w:val="both"/>
              <w:rPr>
                <w:rFonts w:ascii="Arial" w:hAnsi="Arial" w:cs="Arial"/>
                <w:b/>
              </w:rPr>
            </w:pPr>
            <w:r>
              <w:rPr>
                <w:rFonts w:ascii="Arial" w:hAnsi="Arial" w:cs="Arial"/>
              </w:rPr>
              <w:t xml:space="preserve">Proponuje się modyfikację zaproponowanych przepisów poprzez wskazanie wprost, że upoważnienie dotyczy wystawiania e-zwolnień, e-recept i e-skierowań. </w:t>
            </w:r>
          </w:p>
        </w:tc>
      </w:tr>
      <w:tr w:rsidR="002905F9" w:rsidRPr="00FE0D73" w14:paraId="530CED57" w14:textId="77777777" w:rsidTr="00F04849">
        <w:tc>
          <w:tcPr>
            <w:tcW w:w="704" w:type="dxa"/>
          </w:tcPr>
          <w:p w14:paraId="46B34A15" w14:textId="77777777" w:rsidR="002905F9" w:rsidRPr="00FE0D73" w:rsidRDefault="007243C4" w:rsidP="00F04849">
            <w:pPr>
              <w:jc w:val="both"/>
              <w:rPr>
                <w:rFonts w:ascii="Arial" w:hAnsi="Arial" w:cs="Arial"/>
              </w:rPr>
            </w:pPr>
            <w:r>
              <w:rPr>
                <w:rFonts w:ascii="Arial" w:hAnsi="Arial" w:cs="Arial"/>
              </w:rPr>
              <w:t>12.</w:t>
            </w:r>
          </w:p>
        </w:tc>
        <w:tc>
          <w:tcPr>
            <w:tcW w:w="1701" w:type="dxa"/>
          </w:tcPr>
          <w:p w14:paraId="672DF4A6" w14:textId="77777777" w:rsidR="002905F9" w:rsidRPr="00A83005" w:rsidRDefault="0062172E" w:rsidP="00F04849">
            <w:pPr>
              <w:jc w:val="both"/>
              <w:rPr>
                <w:rFonts w:ascii="Arial" w:hAnsi="Arial" w:cs="Arial"/>
              </w:rPr>
            </w:pPr>
            <w:r w:rsidRPr="0062172E">
              <w:rPr>
                <w:rFonts w:ascii="Arial" w:hAnsi="Arial" w:cs="Arial"/>
              </w:rPr>
              <w:t xml:space="preserve">art. 1 pkt 1 (dot. dodawanego art. </w:t>
            </w:r>
            <w:r w:rsidRPr="0062172E">
              <w:rPr>
                <w:rFonts w:ascii="Arial" w:hAnsi="Arial" w:cs="Arial"/>
              </w:rPr>
              <w:lastRenderedPageBreak/>
              <w:t>41a ust. 1 pkt 2 w ustawie o zawodach lekarza i lekarza dentysty)</w:t>
            </w:r>
          </w:p>
        </w:tc>
        <w:tc>
          <w:tcPr>
            <w:tcW w:w="2835" w:type="dxa"/>
          </w:tcPr>
          <w:p w14:paraId="690F6928" w14:textId="77777777" w:rsidR="002905F9" w:rsidRDefault="0062172E" w:rsidP="00F04849">
            <w:pPr>
              <w:jc w:val="both"/>
              <w:rPr>
                <w:rFonts w:ascii="Arial" w:hAnsi="Arial" w:cs="Arial"/>
              </w:rPr>
            </w:pPr>
            <w:r w:rsidRPr="0062172E">
              <w:rPr>
                <w:rFonts w:ascii="Arial" w:hAnsi="Arial" w:cs="Arial"/>
              </w:rPr>
              <w:lastRenderedPageBreak/>
              <w:t xml:space="preserve">Pracodawcy Rzeczypospolitej Polskiej </w:t>
            </w:r>
            <w:r w:rsidRPr="0062172E">
              <w:rPr>
                <w:rFonts w:ascii="Arial" w:hAnsi="Arial" w:cs="Arial"/>
              </w:rPr>
              <w:lastRenderedPageBreak/>
              <w:t>oraz fundacja Telemedyczna Grupa Robocza</w:t>
            </w:r>
          </w:p>
        </w:tc>
        <w:tc>
          <w:tcPr>
            <w:tcW w:w="5103" w:type="dxa"/>
          </w:tcPr>
          <w:p w14:paraId="0F42101B" w14:textId="77777777" w:rsidR="002905F9" w:rsidRPr="00A83005" w:rsidRDefault="002905F9" w:rsidP="00A83005">
            <w:pPr>
              <w:jc w:val="both"/>
              <w:rPr>
                <w:rFonts w:ascii="Arial" w:hAnsi="Arial" w:cs="Arial"/>
              </w:rPr>
            </w:pPr>
            <w:r w:rsidRPr="002905F9">
              <w:rPr>
                <w:rFonts w:ascii="Arial" w:hAnsi="Arial" w:cs="Arial"/>
              </w:rPr>
              <w:lastRenderedPageBreak/>
              <w:t xml:space="preserve">Projektowane zmiany w ustawie o zawodach lekarza i lekarza dentysty wskazują, że lekarz </w:t>
            </w:r>
            <w:r w:rsidRPr="002905F9">
              <w:rPr>
                <w:rFonts w:ascii="Arial" w:hAnsi="Arial" w:cs="Arial"/>
              </w:rPr>
              <w:lastRenderedPageBreak/>
              <w:t xml:space="preserve">będzie uprawniony do udzielenia upoważnienia do wystawiania w jego imieniu elektronicznej dokumentacji medycznej innej osobie wykonującej zawód medyczny lub wykonującej inne czynności pomocnicze przy udzielaniu świadczeń zdrowotnych. Lekarz ponosić ma przy tym odpowiedzialność za skutki nieprawidłowego wystawienia dokumentacji przez osobę upoważnioną. </w:t>
            </w:r>
            <w:r w:rsidRPr="00F97306">
              <w:rPr>
                <w:rFonts w:ascii="Arial" w:hAnsi="Arial" w:cs="Arial"/>
                <w:u w:val="single"/>
              </w:rPr>
              <w:t>Powyższe przepisy wskazują więc na potrzebę powiązania asystenta z konkretnym lekarzem. Tymczasem z projektu ustawy nie wynika to jednoznacznie.</w:t>
            </w:r>
          </w:p>
        </w:tc>
        <w:tc>
          <w:tcPr>
            <w:tcW w:w="4820" w:type="dxa"/>
          </w:tcPr>
          <w:p w14:paraId="747096D9" w14:textId="77777777" w:rsidR="002905F9" w:rsidRDefault="0073586E" w:rsidP="00B54027">
            <w:pPr>
              <w:jc w:val="both"/>
              <w:rPr>
                <w:rFonts w:ascii="Arial" w:hAnsi="Arial" w:cs="Arial"/>
                <w:b/>
              </w:rPr>
            </w:pPr>
            <w:r>
              <w:rPr>
                <w:rFonts w:ascii="Arial" w:hAnsi="Arial" w:cs="Arial"/>
                <w:b/>
              </w:rPr>
              <w:lastRenderedPageBreak/>
              <w:t>Wyjaśnienia</w:t>
            </w:r>
          </w:p>
          <w:p w14:paraId="1E580822" w14:textId="77777777" w:rsidR="0073586E" w:rsidRDefault="0073586E" w:rsidP="00B54027">
            <w:pPr>
              <w:jc w:val="both"/>
              <w:rPr>
                <w:rFonts w:ascii="Arial" w:hAnsi="Arial" w:cs="Arial"/>
                <w:b/>
              </w:rPr>
            </w:pPr>
          </w:p>
          <w:p w14:paraId="323CB939" w14:textId="55338DCE" w:rsidR="0073586E" w:rsidRDefault="0073586E" w:rsidP="008D1D9D">
            <w:pPr>
              <w:jc w:val="both"/>
              <w:rPr>
                <w:rFonts w:ascii="Arial" w:hAnsi="Arial" w:cs="Arial"/>
              </w:rPr>
            </w:pPr>
            <w:r w:rsidRPr="0073586E">
              <w:rPr>
                <w:rFonts w:ascii="Arial" w:hAnsi="Arial" w:cs="Arial"/>
              </w:rPr>
              <w:lastRenderedPageBreak/>
              <w:t xml:space="preserve">Z samej istoty upoważnienia, ale również z konstrukcji RAM jasno wynika, że konkretny asystent powiązany jest z konkretnymi lekarzem, gdyż w imieniu tego konkretnego lekarza wystawia odpowiednie dokumenty. </w:t>
            </w:r>
            <w:r w:rsidR="008D1D9D">
              <w:rPr>
                <w:rFonts w:ascii="Arial" w:hAnsi="Arial" w:cs="Arial"/>
              </w:rPr>
              <w:t xml:space="preserve">Dokonano zmiany ust. 4 w ten sposób, że wskazano, iż od dnia udzielenia upoważnienia do wystawiania recept lub skierowań osoba upoważniona jest obowiązana do zapewnienia zgodności danych zamieszczonych na receptach i skierowaniach z danymi w dokumentacji medycznej. </w:t>
            </w:r>
          </w:p>
          <w:p w14:paraId="5E9A9460" w14:textId="77777777" w:rsidR="008D1D9D" w:rsidRDefault="008D1D9D" w:rsidP="008D1D9D">
            <w:pPr>
              <w:jc w:val="both"/>
              <w:rPr>
                <w:rFonts w:ascii="Arial" w:hAnsi="Arial" w:cs="Arial"/>
              </w:rPr>
            </w:pPr>
          </w:p>
          <w:p w14:paraId="6B3B0A74" w14:textId="77777777" w:rsidR="008D1D9D" w:rsidRPr="0073586E" w:rsidRDefault="008D1D9D" w:rsidP="008D1D9D">
            <w:pPr>
              <w:jc w:val="both"/>
              <w:rPr>
                <w:rFonts w:ascii="Arial" w:hAnsi="Arial" w:cs="Arial"/>
              </w:rPr>
            </w:pPr>
          </w:p>
        </w:tc>
      </w:tr>
      <w:tr w:rsidR="009929AF" w:rsidRPr="00FE0D73" w14:paraId="505D14D6" w14:textId="77777777" w:rsidTr="00F04849">
        <w:tc>
          <w:tcPr>
            <w:tcW w:w="704" w:type="dxa"/>
          </w:tcPr>
          <w:p w14:paraId="31F9FD58" w14:textId="77777777" w:rsidR="009929AF" w:rsidRDefault="007243C4" w:rsidP="00FE0D73">
            <w:pPr>
              <w:jc w:val="both"/>
              <w:rPr>
                <w:rFonts w:ascii="Arial" w:hAnsi="Arial" w:cs="Arial"/>
              </w:rPr>
            </w:pPr>
            <w:r>
              <w:rPr>
                <w:rFonts w:ascii="Arial" w:hAnsi="Arial" w:cs="Arial"/>
              </w:rPr>
              <w:lastRenderedPageBreak/>
              <w:t>13.</w:t>
            </w:r>
          </w:p>
        </w:tc>
        <w:tc>
          <w:tcPr>
            <w:tcW w:w="1701" w:type="dxa"/>
          </w:tcPr>
          <w:p w14:paraId="5E78F188" w14:textId="77777777" w:rsidR="009929AF" w:rsidRDefault="009929AF" w:rsidP="00FE0D73">
            <w:pPr>
              <w:jc w:val="both"/>
              <w:rPr>
                <w:rFonts w:ascii="Arial" w:hAnsi="Arial" w:cs="Arial"/>
              </w:rPr>
            </w:pPr>
            <w:r>
              <w:rPr>
                <w:rFonts w:ascii="Arial" w:hAnsi="Arial" w:cs="Arial"/>
              </w:rPr>
              <w:t xml:space="preserve">art. 1 pkt 1 (dot. dodawanego art. 41a ust. 1 </w:t>
            </w:r>
            <w:r w:rsidR="00C02832">
              <w:rPr>
                <w:rFonts w:ascii="Arial" w:hAnsi="Arial" w:cs="Arial"/>
              </w:rPr>
              <w:t xml:space="preserve">pkt 2 </w:t>
            </w:r>
            <w:r>
              <w:rPr>
                <w:rFonts w:ascii="Arial" w:hAnsi="Arial" w:cs="Arial"/>
              </w:rPr>
              <w:t>w ustawie o zawodach lekarza i lekarza dentysty)</w:t>
            </w:r>
          </w:p>
        </w:tc>
        <w:tc>
          <w:tcPr>
            <w:tcW w:w="2835" w:type="dxa"/>
          </w:tcPr>
          <w:p w14:paraId="60D6E311" w14:textId="77777777" w:rsidR="009929AF" w:rsidRDefault="00C02832" w:rsidP="00FE0D73">
            <w:pPr>
              <w:jc w:val="both"/>
              <w:rPr>
                <w:rFonts w:ascii="Arial" w:hAnsi="Arial" w:cs="Arial"/>
              </w:rPr>
            </w:pPr>
            <w:r>
              <w:rPr>
                <w:rFonts w:ascii="Arial" w:hAnsi="Arial" w:cs="Arial"/>
              </w:rPr>
              <w:t>Usługi Prawne Iwona Magdalena Aleksandrowicz</w:t>
            </w:r>
          </w:p>
        </w:tc>
        <w:tc>
          <w:tcPr>
            <w:tcW w:w="5103" w:type="dxa"/>
          </w:tcPr>
          <w:p w14:paraId="2ED1FC43" w14:textId="77777777" w:rsidR="00C02832" w:rsidRPr="00C02832" w:rsidRDefault="00C02832" w:rsidP="00C02832">
            <w:pPr>
              <w:jc w:val="both"/>
              <w:rPr>
                <w:rFonts w:ascii="Arial" w:hAnsi="Arial" w:cs="Arial"/>
              </w:rPr>
            </w:pPr>
            <w:r w:rsidRPr="00C02832">
              <w:rPr>
                <w:rFonts w:ascii="Arial" w:hAnsi="Arial" w:cs="Arial"/>
              </w:rPr>
              <w:t>Wskazuje się na możliwość upoważnienia osoby wykonującej czynności pomocnicze do wystawiania elektronicznej dokumentacji medycznej:</w:t>
            </w:r>
          </w:p>
          <w:p w14:paraId="48C75E32" w14:textId="77777777" w:rsidR="00C02832" w:rsidRPr="00C02832" w:rsidRDefault="00C02832" w:rsidP="00C02832">
            <w:pPr>
              <w:jc w:val="both"/>
              <w:rPr>
                <w:rFonts w:ascii="Arial" w:hAnsi="Arial" w:cs="Arial"/>
              </w:rPr>
            </w:pPr>
            <w:r w:rsidRPr="00C02832">
              <w:rPr>
                <w:rFonts w:ascii="Arial" w:hAnsi="Arial" w:cs="Arial"/>
              </w:rPr>
              <w:t>1)</w:t>
            </w:r>
            <w:r w:rsidRPr="00C02832">
              <w:rPr>
                <w:rFonts w:ascii="Arial" w:hAnsi="Arial" w:cs="Arial"/>
              </w:rPr>
              <w:tab/>
              <w:t>nie precyzując, że chodzi o dokumentację zewnętrzną w rodzaju e-skierowań, a tak wynika z uzasadnienia,</w:t>
            </w:r>
          </w:p>
          <w:p w14:paraId="2375856C" w14:textId="77777777" w:rsidR="00C02832" w:rsidRDefault="00C02832" w:rsidP="00C02832">
            <w:pPr>
              <w:jc w:val="both"/>
              <w:rPr>
                <w:rFonts w:ascii="Arial" w:hAnsi="Arial" w:cs="Arial"/>
              </w:rPr>
            </w:pPr>
            <w:r w:rsidRPr="00C02832">
              <w:rPr>
                <w:rFonts w:ascii="Arial" w:hAnsi="Arial" w:cs="Arial"/>
              </w:rPr>
              <w:t>2)</w:t>
            </w:r>
            <w:r w:rsidRPr="00C02832">
              <w:rPr>
                <w:rFonts w:ascii="Arial" w:hAnsi="Arial" w:cs="Arial"/>
              </w:rPr>
              <w:tab/>
              <w:t>nie modyfikując przepisów ustawy o prawach pacjenta i Rzeczniku Praw Pacjenta tak, by usankcjonować prawnie działanie asystentów medycznych</w:t>
            </w:r>
            <w:r w:rsidR="00626711">
              <w:rPr>
                <w:rFonts w:ascii="Arial" w:hAnsi="Arial" w:cs="Arial"/>
              </w:rPr>
              <w:t>.</w:t>
            </w:r>
          </w:p>
          <w:p w14:paraId="6E8C513B" w14:textId="77777777" w:rsidR="00C02832" w:rsidRPr="00C02832" w:rsidRDefault="00C02832" w:rsidP="00C02832">
            <w:pPr>
              <w:jc w:val="both"/>
              <w:rPr>
                <w:rFonts w:ascii="Arial" w:hAnsi="Arial" w:cs="Arial"/>
              </w:rPr>
            </w:pPr>
            <w:r w:rsidRPr="00C02832">
              <w:rPr>
                <w:rFonts w:ascii="Arial" w:hAnsi="Arial" w:cs="Arial"/>
              </w:rPr>
              <w:t xml:space="preserve">Aktualnie na gruncie art. 22 ust. 2 ustawy o prawach pacjenta i Rzeczniku Praw Pacjenta, osoby wykonujące zawód medyczny, inne niż udzielające świadczeń zdrowotnych, uczestniczą przy udzielaniu tych świadczeń tylko wtedy, gdy jest to niezbędne ze względu na rodzaj świadczenia lub wykonywanie czynności kontrolnych na podstawie przepisów o działalności leczniczej. Uczestnictwo, a także obecność innych </w:t>
            </w:r>
            <w:r w:rsidRPr="00C02832">
              <w:rPr>
                <w:rFonts w:ascii="Arial" w:hAnsi="Arial" w:cs="Arial"/>
              </w:rPr>
              <w:lastRenderedPageBreak/>
              <w:t>osób wymaga zgody pacjenta, a w przypadku pacjenta małoletniego, całkowicie ubezwłasnowolnionego lub niezdolnego do świadomego wyrażenia zgody, jego przedstawiciela ustawowego, i osoby wykonującej zawód medyczny, udziel</w:t>
            </w:r>
            <w:r w:rsidR="00626711">
              <w:rPr>
                <w:rFonts w:ascii="Arial" w:hAnsi="Arial" w:cs="Arial"/>
              </w:rPr>
              <w:t>ającej świadczenia zdrowotnego.</w:t>
            </w:r>
          </w:p>
          <w:p w14:paraId="18152BD6" w14:textId="77777777" w:rsidR="00C02832" w:rsidRDefault="00C02832" w:rsidP="00C02832">
            <w:pPr>
              <w:jc w:val="both"/>
              <w:rPr>
                <w:rFonts w:ascii="Arial" w:hAnsi="Arial" w:cs="Arial"/>
              </w:rPr>
            </w:pPr>
            <w:r w:rsidRPr="00C02832">
              <w:rPr>
                <w:rFonts w:ascii="Arial" w:hAnsi="Arial" w:cs="Arial"/>
              </w:rPr>
              <w:t xml:space="preserve">W praktyce przepis ten sprawia, że </w:t>
            </w:r>
            <w:r w:rsidRPr="00F97306">
              <w:rPr>
                <w:rFonts w:ascii="Arial" w:hAnsi="Arial" w:cs="Arial"/>
                <w:u w:val="single"/>
              </w:rPr>
              <w:t>obecność asystenta medycznego w gabinecie lekarza jest możliwa tylko wówczas, gdy pacjent wyrazi na to zgodę.</w:t>
            </w:r>
            <w:r w:rsidRPr="00C02832">
              <w:rPr>
                <w:rFonts w:ascii="Arial" w:hAnsi="Arial" w:cs="Arial"/>
              </w:rPr>
              <w:t xml:space="preserve"> Usytuowanie asystenta medycznego w innym miejscu -osobnym gabinecie czy rejestracji jest problematyczne z punktu widzenia przekazywania danych niezbędnych do wystawienia e-skierowania czy e-recepty. Problem ten już obecnie występuje w przypadku e-ZLA. Warto także zauważyć, że aktualnie sekretarka medyczna, czyli osoba najczęściej wyznaczana do pełnienia funkcji asystenta medycznego, występuje jedynie w rozporządzeniu dotyczącym świadczeń gwarantowanych w zakresie leczenia szpitalnego. Brak jest odpowiednich zapisów dotyczących świadczeń w innych zakresach, jak również obecności sekretarek medycznych w gabinetach podczas udzielania świadczeń innych niż finansowane ze środków publicznych</w:t>
            </w:r>
            <w:r w:rsidR="00626711">
              <w:rPr>
                <w:rFonts w:ascii="Arial" w:hAnsi="Arial" w:cs="Arial"/>
              </w:rPr>
              <w:t>.</w:t>
            </w:r>
          </w:p>
          <w:p w14:paraId="7F3F7DB1" w14:textId="77777777" w:rsidR="00C02832" w:rsidRDefault="00C02832" w:rsidP="00C02832">
            <w:pPr>
              <w:jc w:val="both"/>
              <w:rPr>
                <w:rFonts w:ascii="Arial" w:hAnsi="Arial" w:cs="Arial"/>
              </w:rPr>
            </w:pPr>
            <w:r>
              <w:rPr>
                <w:rFonts w:ascii="Arial" w:hAnsi="Arial" w:cs="Arial"/>
              </w:rPr>
              <w:t>Propozycja rozwiązania</w:t>
            </w:r>
            <w:r w:rsidR="00626711">
              <w:rPr>
                <w:rFonts w:ascii="Arial" w:hAnsi="Arial" w:cs="Arial"/>
              </w:rPr>
              <w:t>:</w:t>
            </w:r>
          </w:p>
          <w:p w14:paraId="41C5DE0C" w14:textId="77777777" w:rsidR="00C02832" w:rsidRPr="00626711" w:rsidRDefault="00C02832" w:rsidP="00C02832">
            <w:pPr>
              <w:jc w:val="both"/>
              <w:rPr>
                <w:rFonts w:ascii="Arial" w:hAnsi="Arial" w:cs="Arial"/>
                <w:u w:val="single"/>
              </w:rPr>
            </w:pPr>
            <w:r w:rsidRPr="00F97306">
              <w:rPr>
                <w:rFonts w:ascii="Arial" w:hAnsi="Arial" w:cs="Arial"/>
                <w:u w:val="single"/>
              </w:rPr>
              <w:t>Doprecyzowanie, że chodzi o dokumentację zewnętrzną, jeżeli taka jest intencja, by lekarz w całości dokumentował wizytę a jedynie dokumenty zewnętrzne opracowywał na t</w:t>
            </w:r>
            <w:r w:rsidR="00626711">
              <w:rPr>
                <w:rFonts w:ascii="Arial" w:hAnsi="Arial" w:cs="Arial"/>
                <w:u w:val="single"/>
              </w:rPr>
              <w:t>ej podstawie asystent medyczny.</w:t>
            </w:r>
          </w:p>
          <w:p w14:paraId="5EE437D1" w14:textId="77777777" w:rsidR="009929AF" w:rsidRPr="00B060A5" w:rsidRDefault="00C02832" w:rsidP="00C46DD3">
            <w:pPr>
              <w:jc w:val="both"/>
              <w:rPr>
                <w:rFonts w:ascii="Arial" w:hAnsi="Arial" w:cs="Arial"/>
              </w:rPr>
            </w:pPr>
            <w:r w:rsidRPr="00F97306">
              <w:rPr>
                <w:rFonts w:ascii="Arial" w:hAnsi="Arial" w:cs="Arial"/>
                <w:u w:val="single"/>
              </w:rPr>
              <w:t xml:space="preserve">Wprowadzenie zmian w art. 22 ustawy o prawach pacjenta i Rzeczniku Praw Pacjenta, tak by nadać </w:t>
            </w:r>
            <w:r w:rsidRPr="00F97306">
              <w:rPr>
                <w:rFonts w:ascii="Arial" w:hAnsi="Arial" w:cs="Arial"/>
                <w:u w:val="single"/>
              </w:rPr>
              <w:lastRenderedPageBreak/>
              <w:t>ramy prawne czynnościom wykonywanym przez sekretarki medyczne współpracujące z lekarzami</w:t>
            </w:r>
            <w:r w:rsidRPr="00C02832">
              <w:rPr>
                <w:rFonts w:ascii="Arial" w:hAnsi="Arial" w:cs="Arial"/>
              </w:rPr>
              <w:t>, lekarzami dentystami, ale również pielęgniarkami i położnymi jako osobami uprawnionymi do wypisywania recept, zleceń na wyroby medyczne i skierowań.</w:t>
            </w:r>
          </w:p>
        </w:tc>
        <w:tc>
          <w:tcPr>
            <w:tcW w:w="4820" w:type="dxa"/>
          </w:tcPr>
          <w:p w14:paraId="743E355F" w14:textId="77777777" w:rsidR="009929AF" w:rsidRDefault="009929AF" w:rsidP="00F04849">
            <w:pPr>
              <w:jc w:val="both"/>
              <w:rPr>
                <w:rFonts w:ascii="Arial" w:hAnsi="Arial" w:cs="Arial"/>
                <w:b/>
              </w:rPr>
            </w:pPr>
            <w:r w:rsidRPr="00684149">
              <w:rPr>
                <w:rFonts w:ascii="Arial" w:hAnsi="Arial" w:cs="Arial"/>
                <w:b/>
              </w:rPr>
              <w:lastRenderedPageBreak/>
              <w:t xml:space="preserve">Uwaga </w:t>
            </w:r>
            <w:r w:rsidR="00F97306">
              <w:rPr>
                <w:rFonts w:ascii="Arial" w:hAnsi="Arial" w:cs="Arial"/>
                <w:b/>
              </w:rPr>
              <w:t>uwzględniona</w:t>
            </w:r>
          </w:p>
          <w:p w14:paraId="119285A9" w14:textId="77777777" w:rsidR="00841830" w:rsidRPr="00841830" w:rsidRDefault="00841830" w:rsidP="00841830">
            <w:pPr>
              <w:jc w:val="both"/>
              <w:rPr>
                <w:rFonts w:ascii="Arial" w:hAnsi="Arial" w:cs="Arial"/>
              </w:rPr>
            </w:pPr>
          </w:p>
          <w:p w14:paraId="3D1E5985" w14:textId="77777777" w:rsidR="00841830" w:rsidRPr="00684149" w:rsidRDefault="00626711" w:rsidP="00FA7DA5">
            <w:pPr>
              <w:jc w:val="both"/>
              <w:rPr>
                <w:rFonts w:ascii="Arial" w:hAnsi="Arial" w:cs="Arial"/>
              </w:rPr>
            </w:pPr>
            <w:r>
              <w:rPr>
                <w:rFonts w:ascii="Arial" w:hAnsi="Arial" w:cs="Arial"/>
              </w:rPr>
              <w:t xml:space="preserve">Proponuje się modyfikację zaproponowanych przepisów poprzez wskazanie wprost, że upoważnienie dotyczy wystawiania e-zwolnień, e-recept i e-skierowań. Jednocześnie </w:t>
            </w:r>
            <w:r w:rsidR="00FA7DA5">
              <w:rPr>
                <w:rFonts w:ascii="Arial" w:hAnsi="Arial" w:cs="Arial"/>
              </w:rPr>
              <w:t>doprecyzowane</w:t>
            </w:r>
            <w:r>
              <w:rPr>
                <w:rFonts w:ascii="Arial" w:hAnsi="Arial" w:cs="Arial"/>
              </w:rPr>
              <w:t xml:space="preserve"> zostan</w:t>
            </w:r>
            <w:r w:rsidR="00FA7DA5">
              <w:rPr>
                <w:rFonts w:ascii="Arial" w:hAnsi="Arial" w:cs="Arial"/>
              </w:rPr>
              <w:t xml:space="preserve">ą przepisy w zakresie obecności innych osób przy udzielaniu świadczeń. </w:t>
            </w:r>
          </w:p>
        </w:tc>
      </w:tr>
      <w:tr w:rsidR="00D52DEA" w:rsidRPr="00684149" w14:paraId="73D43705" w14:textId="77777777" w:rsidTr="00125EC7">
        <w:tc>
          <w:tcPr>
            <w:tcW w:w="704" w:type="dxa"/>
          </w:tcPr>
          <w:p w14:paraId="1DF54790" w14:textId="77777777" w:rsidR="00D52DEA" w:rsidRPr="00FE0D73" w:rsidRDefault="007243C4" w:rsidP="00D52DEA">
            <w:pPr>
              <w:jc w:val="both"/>
              <w:rPr>
                <w:rFonts w:ascii="Arial" w:hAnsi="Arial" w:cs="Arial"/>
              </w:rPr>
            </w:pPr>
            <w:r>
              <w:rPr>
                <w:rFonts w:ascii="Arial" w:hAnsi="Arial" w:cs="Arial"/>
              </w:rPr>
              <w:lastRenderedPageBreak/>
              <w:t>14.</w:t>
            </w:r>
          </w:p>
        </w:tc>
        <w:tc>
          <w:tcPr>
            <w:tcW w:w="1701" w:type="dxa"/>
          </w:tcPr>
          <w:p w14:paraId="65C70F6A" w14:textId="77777777" w:rsidR="00D52DEA" w:rsidRDefault="00D52DEA" w:rsidP="00D52DEA">
            <w:pPr>
              <w:jc w:val="both"/>
              <w:rPr>
                <w:rFonts w:ascii="Arial" w:hAnsi="Arial" w:cs="Arial"/>
              </w:rPr>
            </w:pPr>
            <w:r>
              <w:rPr>
                <w:rFonts w:ascii="Arial" w:hAnsi="Arial" w:cs="Arial"/>
              </w:rPr>
              <w:t xml:space="preserve">art. 1 pkt 1 </w:t>
            </w:r>
            <w:r w:rsidRPr="0064115B">
              <w:rPr>
                <w:rFonts w:ascii="Arial" w:hAnsi="Arial" w:cs="Arial"/>
              </w:rPr>
              <w:t>(dot. dodawanego art. 41a</w:t>
            </w:r>
            <w:r>
              <w:rPr>
                <w:rFonts w:ascii="Arial" w:hAnsi="Arial" w:cs="Arial"/>
              </w:rPr>
              <w:t xml:space="preserve"> ust. 2</w:t>
            </w:r>
            <w:r w:rsidRPr="0064115B">
              <w:rPr>
                <w:rFonts w:ascii="Arial" w:hAnsi="Arial" w:cs="Arial"/>
              </w:rPr>
              <w:t xml:space="preserve"> w ustawie o zawodach lekarza i lekarza dentysty)</w:t>
            </w:r>
          </w:p>
        </w:tc>
        <w:tc>
          <w:tcPr>
            <w:tcW w:w="2835" w:type="dxa"/>
          </w:tcPr>
          <w:p w14:paraId="20A746E0" w14:textId="77777777" w:rsidR="00D52DEA" w:rsidRDefault="00D52DEA" w:rsidP="00D52DEA">
            <w:pPr>
              <w:jc w:val="both"/>
              <w:rPr>
                <w:rFonts w:ascii="Arial" w:hAnsi="Arial" w:cs="Arial"/>
              </w:rPr>
            </w:pPr>
            <w:r>
              <w:rPr>
                <w:rFonts w:ascii="Arial" w:hAnsi="Arial" w:cs="Arial"/>
              </w:rPr>
              <w:t>Śląski Uniwersytet Medyczny w Katowicach (ŚUM)</w:t>
            </w:r>
          </w:p>
        </w:tc>
        <w:tc>
          <w:tcPr>
            <w:tcW w:w="5103" w:type="dxa"/>
          </w:tcPr>
          <w:p w14:paraId="4C56D265" w14:textId="77777777" w:rsidR="00D52DEA" w:rsidRPr="00F04849" w:rsidRDefault="00D52DEA" w:rsidP="00D52DEA">
            <w:pPr>
              <w:jc w:val="both"/>
              <w:rPr>
                <w:rFonts w:ascii="Arial" w:hAnsi="Arial" w:cs="Arial"/>
              </w:rPr>
            </w:pPr>
            <w:r w:rsidRPr="00C46DD3">
              <w:rPr>
                <w:rFonts w:ascii="Arial" w:hAnsi="Arial" w:cs="Arial"/>
              </w:rPr>
              <w:t>W art. 1. ust. 1 - "Lekar</w:t>
            </w:r>
            <w:r>
              <w:rPr>
                <w:rFonts w:ascii="Arial" w:hAnsi="Arial" w:cs="Arial"/>
              </w:rPr>
              <w:t xml:space="preserve">z może udzielić upoważnienia do </w:t>
            </w:r>
            <w:r w:rsidRPr="00C46DD3">
              <w:rPr>
                <w:rFonts w:ascii="Arial" w:hAnsi="Arial" w:cs="Arial"/>
              </w:rPr>
              <w:t xml:space="preserve">wystawiania elektronicznej dokumentacji medycznej [...]" </w:t>
            </w:r>
            <w:r>
              <w:rPr>
                <w:rFonts w:ascii="Arial" w:hAnsi="Arial" w:cs="Arial"/>
              </w:rPr>
              <w:t xml:space="preserve">- </w:t>
            </w:r>
            <w:r w:rsidRPr="00F97306">
              <w:rPr>
                <w:rFonts w:ascii="Arial" w:hAnsi="Arial" w:cs="Arial"/>
                <w:u w:val="single"/>
              </w:rPr>
              <w:t>wydaje się za uzasadnione, aby to kierownik podmiotu leczniczego takie upoważnienie jako administrator danych osobowych wystawiał z kontrasygnatą lekarza, którego upoważnienie i pełnomocnictwo dotyczy</w:t>
            </w:r>
            <w:r w:rsidRPr="00C46DD3">
              <w:rPr>
                <w:rFonts w:ascii="Arial" w:hAnsi="Arial" w:cs="Arial"/>
              </w:rPr>
              <w:t>. Zmniejszy to</w:t>
            </w:r>
            <w:r>
              <w:rPr>
                <w:rFonts w:ascii="Arial" w:hAnsi="Arial" w:cs="Arial"/>
              </w:rPr>
              <w:t xml:space="preserve"> </w:t>
            </w:r>
            <w:r w:rsidRPr="00C46DD3">
              <w:rPr>
                <w:rFonts w:ascii="Arial" w:hAnsi="Arial" w:cs="Arial"/>
              </w:rPr>
              <w:t>biurokrację, ponieważ aktualna propozyc</w:t>
            </w:r>
            <w:r>
              <w:rPr>
                <w:rFonts w:ascii="Arial" w:hAnsi="Arial" w:cs="Arial"/>
              </w:rPr>
              <w:t xml:space="preserve">ja będzie wymagać </w:t>
            </w:r>
            <w:r w:rsidRPr="00C46DD3">
              <w:rPr>
                <w:rFonts w:ascii="Arial" w:hAnsi="Arial" w:cs="Arial"/>
              </w:rPr>
              <w:t>dwóch dokumentów.</w:t>
            </w:r>
          </w:p>
        </w:tc>
        <w:tc>
          <w:tcPr>
            <w:tcW w:w="4820" w:type="dxa"/>
          </w:tcPr>
          <w:p w14:paraId="39D2506C" w14:textId="77777777" w:rsidR="00D52DEA" w:rsidRDefault="00F97306" w:rsidP="00D52DEA">
            <w:pPr>
              <w:jc w:val="both"/>
              <w:rPr>
                <w:rFonts w:ascii="Arial" w:hAnsi="Arial" w:cs="Arial"/>
                <w:b/>
              </w:rPr>
            </w:pPr>
            <w:r>
              <w:rPr>
                <w:rFonts w:ascii="Arial" w:hAnsi="Arial" w:cs="Arial"/>
                <w:b/>
              </w:rPr>
              <w:t>Wyjaśnienia</w:t>
            </w:r>
          </w:p>
          <w:p w14:paraId="54641002" w14:textId="77777777" w:rsidR="00F97306" w:rsidRDefault="00F97306" w:rsidP="00D52DEA">
            <w:pPr>
              <w:jc w:val="both"/>
              <w:rPr>
                <w:rFonts w:ascii="Arial" w:hAnsi="Arial" w:cs="Arial"/>
                <w:b/>
              </w:rPr>
            </w:pPr>
          </w:p>
          <w:p w14:paraId="1DC6EF3A" w14:textId="77777777" w:rsidR="00F97306" w:rsidRPr="00F97306" w:rsidRDefault="00F97306" w:rsidP="00D52DEA">
            <w:pPr>
              <w:jc w:val="both"/>
              <w:rPr>
                <w:rFonts w:ascii="Arial" w:hAnsi="Arial" w:cs="Arial"/>
              </w:rPr>
            </w:pPr>
            <w:r w:rsidRPr="00F97306">
              <w:rPr>
                <w:rFonts w:ascii="Arial" w:hAnsi="Arial" w:cs="Arial"/>
              </w:rPr>
              <w:t xml:space="preserve">Upoważnienia może udzielić wyłącznie lekarz. Niemniej jednak konto zakładane jest również dla podmiotu wykonującego działalność leczniczą oraz okręgowej izby lekarskiej, które to podmioty mogą wspierać lekarza w procesie udzielenia upoważnienia. </w:t>
            </w:r>
          </w:p>
        </w:tc>
      </w:tr>
      <w:tr w:rsidR="00D52DEA" w:rsidRPr="00FE0D73" w14:paraId="410A41CB" w14:textId="77777777" w:rsidTr="00F04849">
        <w:tc>
          <w:tcPr>
            <w:tcW w:w="704" w:type="dxa"/>
          </w:tcPr>
          <w:p w14:paraId="2F4FA870" w14:textId="77777777" w:rsidR="00D52DEA" w:rsidRPr="00FE0D73" w:rsidRDefault="007243C4" w:rsidP="00D52DEA">
            <w:pPr>
              <w:jc w:val="both"/>
              <w:rPr>
                <w:rFonts w:ascii="Arial" w:hAnsi="Arial" w:cs="Arial"/>
              </w:rPr>
            </w:pPr>
            <w:r>
              <w:rPr>
                <w:rFonts w:ascii="Arial" w:hAnsi="Arial" w:cs="Arial"/>
              </w:rPr>
              <w:t>15.</w:t>
            </w:r>
          </w:p>
        </w:tc>
        <w:tc>
          <w:tcPr>
            <w:tcW w:w="1701" w:type="dxa"/>
          </w:tcPr>
          <w:p w14:paraId="1DFDA0A3" w14:textId="77777777" w:rsidR="00D52DEA" w:rsidRDefault="00D52DEA" w:rsidP="00D52DEA">
            <w:pPr>
              <w:jc w:val="both"/>
              <w:rPr>
                <w:rFonts w:ascii="Arial" w:hAnsi="Arial" w:cs="Arial"/>
              </w:rPr>
            </w:pPr>
            <w:r>
              <w:rPr>
                <w:rFonts w:ascii="Arial" w:hAnsi="Arial" w:cs="Arial"/>
              </w:rPr>
              <w:t xml:space="preserve">art. 1 pkt 1 </w:t>
            </w:r>
            <w:r w:rsidRPr="0064115B">
              <w:rPr>
                <w:rFonts w:ascii="Arial" w:hAnsi="Arial" w:cs="Arial"/>
              </w:rPr>
              <w:t>(dot. dodawanego art. 41a</w:t>
            </w:r>
            <w:r>
              <w:rPr>
                <w:rFonts w:ascii="Arial" w:hAnsi="Arial" w:cs="Arial"/>
              </w:rPr>
              <w:t xml:space="preserve"> ust. 2</w:t>
            </w:r>
            <w:r w:rsidRPr="0064115B">
              <w:rPr>
                <w:rFonts w:ascii="Arial" w:hAnsi="Arial" w:cs="Arial"/>
              </w:rPr>
              <w:t xml:space="preserve"> w ustawie o zawodach lekarza i lekarza dentysty)</w:t>
            </w:r>
          </w:p>
        </w:tc>
        <w:tc>
          <w:tcPr>
            <w:tcW w:w="2835" w:type="dxa"/>
          </w:tcPr>
          <w:p w14:paraId="26085FCA" w14:textId="77777777" w:rsidR="00D52DEA" w:rsidRDefault="00D52DEA" w:rsidP="00D52DEA">
            <w:pPr>
              <w:jc w:val="both"/>
              <w:rPr>
                <w:rFonts w:ascii="Arial" w:hAnsi="Arial" w:cs="Arial"/>
              </w:rPr>
            </w:pPr>
            <w:r>
              <w:rPr>
                <w:rFonts w:ascii="Arial" w:hAnsi="Arial" w:cs="Arial"/>
              </w:rPr>
              <w:t>R</w:t>
            </w:r>
            <w:r w:rsidR="00E52125">
              <w:rPr>
                <w:rFonts w:ascii="Arial" w:hAnsi="Arial" w:cs="Arial"/>
              </w:rPr>
              <w:t xml:space="preserve">zecznik </w:t>
            </w:r>
            <w:r>
              <w:rPr>
                <w:rFonts w:ascii="Arial" w:hAnsi="Arial" w:cs="Arial"/>
              </w:rPr>
              <w:t>P</w:t>
            </w:r>
            <w:r w:rsidR="00E52125">
              <w:rPr>
                <w:rFonts w:ascii="Arial" w:hAnsi="Arial" w:cs="Arial"/>
              </w:rPr>
              <w:t xml:space="preserve">raw </w:t>
            </w:r>
            <w:r>
              <w:rPr>
                <w:rFonts w:ascii="Arial" w:hAnsi="Arial" w:cs="Arial"/>
              </w:rPr>
              <w:t>P</w:t>
            </w:r>
            <w:r w:rsidR="00E52125">
              <w:rPr>
                <w:rFonts w:ascii="Arial" w:hAnsi="Arial" w:cs="Arial"/>
              </w:rPr>
              <w:t>acjenta</w:t>
            </w:r>
          </w:p>
        </w:tc>
        <w:tc>
          <w:tcPr>
            <w:tcW w:w="5103" w:type="dxa"/>
          </w:tcPr>
          <w:p w14:paraId="2A4F824E" w14:textId="77777777" w:rsidR="00D52DEA" w:rsidRPr="00F04849" w:rsidRDefault="00D52DEA" w:rsidP="00D52DEA">
            <w:pPr>
              <w:jc w:val="both"/>
              <w:rPr>
                <w:rFonts w:ascii="Arial" w:hAnsi="Arial" w:cs="Arial"/>
              </w:rPr>
            </w:pPr>
            <w:r w:rsidRPr="00F04849">
              <w:rPr>
                <w:rFonts w:ascii="Arial" w:hAnsi="Arial" w:cs="Arial"/>
              </w:rPr>
              <w:t>Wydaje się, że proponowane brzmienie art. 41a ust. 2 usta</w:t>
            </w:r>
            <w:r w:rsidRPr="00AB568B">
              <w:rPr>
                <w:rFonts w:ascii="Arial" w:hAnsi="Arial" w:cs="Arial"/>
              </w:rPr>
              <w:t>wy o zawodach lekarza i lekarza</w:t>
            </w:r>
            <w:r>
              <w:rPr>
                <w:rFonts w:ascii="Arial" w:hAnsi="Arial" w:cs="Arial"/>
              </w:rPr>
              <w:t xml:space="preserve"> </w:t>
            </w:r>
            <w:r w:rsidRPr="00F04849">
              <w:rPr>
                <w:rFonts w:ascii="Arial" w:hAnsi="Arial" w:cs="Arial"/>
              </w:rPr>
              <w:t xml:space="preserve">dentysty </w:t>
            </w:r>
            <w:r w:rsidRPr="00F97306">
              <w:rPr>
                <w:rFonts w:ascii="Arial" w:hAnsi="Arial" w:cs="Arial"/>
                <w:u w:val="single"/>
              </w:rPr>
              <w:t>należy uzupełnić o zobowiązanie osoby upoważnionej do wystawiania elektronicznej dokumentacji medycznej do zachowania w poufności informacji i danych uzyskanych w związku z realizacją tych czynności także po śmierci pacjenta</w:t>
            </w:r>
            <w:r w:rsidRPr="00F04849">
              <w:rPr>
                <w:rFonts w:ascii="Arial" w:hAnsi="Arial" w:cs="Arial"/>
              </w:rPr>
              <w:t>, w zakresie osób, o których mowa w ust. 1 pkt 2</w:t>
            </w:r>
            <w:r>
              <w:rPr>
                <w:rFonts w:ascii="Arial" w:hAnsi="Arial" w:cs="Arial"/>
              </w:rPr>
              <w:t xml:space="preserve"> </w:t>
            </w:r>
            <w:r w:rsidRPr="00F04849">
              <w:rPr>
                <w:rFonts w:ascii="Arial" w:hAnsi="Arial" w:cs="Arial"/>
              </w:rPr>
              <w:t xml:space="preserve">tego artykułu (analogicznie jak jest to uregulowane w art. 24 ust. 2 </w:t>
            </w:r>
            <w:r w:rsidRPr="00AB568B">
              <w:rPr>
                <w:rFonts w:ascii="Arial" w:hAnsi="Arial" w:cs="Arial"/>
              </w:rPr>
              <w:t>pkt 2 ustawy o prawach pacjenta</w:t>
            </w:r>
            <w:r>
              <w:rPr>
                <w:rFonts w:ascii="Arial" w:hAnsi="Arial" w:cs="Arial"/>
              </w:rPr>
              <w:t xml:space="preserve"> </w:t>
            </w:r>
            <w:r w:rsidRPr="00F04849">
              <w:rPr>
                <w:rFonts w:ascii="Arial" w:hAnsi="Arial" w:cs="Arial"/>
              </w:rPr>
              <w:t>i Rzeczniku Praw Pacjenta).</w:t>
            </w:r>
          </w:p>
          <w:p w14:paraId="4746AD79" w14:textId="77777777" w:rsidR="00D52DEA" w:rsidRDefault="00D52DEA" w:rsidP="00D52DEA">
            <w:pPr>
              <w:jc w:val="both"/>
              <w:rPr>
                <w:rFonts w:ascii="Arial" w:hAnsi="Arial" w:cs="Arial"/>
              </w:rPr>
            </w:pPr>
            <w:r w:rsidRPr="00F04849">
              <w:rPr>
                <w:rFonts w:ascii="Arial" w:hAnsi="Arial" w:cs="Arial"/>
              </w:rPr>
              <w:t>W myśl projektu to lekarz ma wydawać upoważnieni</w:t>
            </w:r>
            <w:r w:rsidRPr="00AB568B">
              <w:rPr>
                <w:rFonts w:ascii="Arial" w:hAnsi="Arial" w:cs="Arial"/>
              </w:rPr>
              <w:t>e do wystawiania elektronicznej</w:t>
            </w:r>
            <w:r>
              <w:rPr>
                <w:rFonts w:ascii="Arial" w:hAnsi="Arial" w:cs="Arial"/>
              </w:rPr>
              <w:t xml:space="preserve"> </w:t>
            </w:r>
            <w:r w:rsidRPr="00F04849">
              <w:rPr>
                <w:rFonts w:ascii="Arial" w:hAnsi="Arial" w:cs="Arial"/>
              </w:rPr>
              <w:t>dokumentacji medycznej, natomiast cofnąć je będzie mógł także</w:t>
            </w:r>
            <w:r w:rsidRPr="00AB568B">
              <w:rPr>
                <w:rFonts w:ascii="Arial" w:hAnsi="Arial" w:cs="Arial"/>
              </w:rPr>
              <w:t xml:space="preserve"> podmiot wykonujący działalność</w:t>
            </w:r>
            <w:r>
              <w:rPr>
                <w:rFonts w:ascii="Arial" w:hAnsi="Arial" w:cs="Arial"/>
              </w:rPr>
              <w:t xml:space="preserve"> </w:t>
            </w:r>
            <w:r w:rsidRPr="00F04849">
              <w:rPr>
                <w:rFonts w:ascii="Arial" w:hAnsi="Arial" w:cs="Arial"/>
              </w:rPr>
              <w:t xml:space="preserve">leczniczą. Zasadnym w tym zakresie wydaje się </w:t>
            </w:r>
            <w:r w:rsidRPr="00F97306">
              <w:rPr>
                <w:rFonts w:ascii="Arial" w:hAnsi="Arial" w:cs="Arial"/>
                <w:u w:val="single"/>
              </w:rPr>
              <w:t xml:space="preserve">wprowadzenie chociażby bardzo ogólnych zasad współpracy i komunikacji lekarza </w:t>
            </w:r>
            <w:r w:rsidRPr="00F97306">
              <w:rPr>
                <w:rFonts w:ascii="Arial" w:hAnsi="Arial" w:cs="Arial"/>
                <w:u w:val="single"/>
              </w:rPr>
              <w:lastRenderedPageBreak/>
              <w:t>z podmiotem</w:t>
            </w:r>
            <w:r w:rsidRPr="00F04849">
              <w:rPr>
                <w:rFonts w:ascii="Arial" w:hAnsi="Arial" w:cs="Arial"/>
              </w:rPr>
              <w:t>, jak np. up</w:t>
            </w:r>
            <w:r w:rsidRPr="00AB568B">
              <w:rPr>
                <w:rFonts w:ascii="Arial" w:hAnsi="Arial" w:cs="Arial"/>
              </w:rPr>
              <w:t>rzednie poinformowanie lekarza,</w:t>
            </w:r>
            <w:r>
              <w:rPr>
                <w:rFonts w:ascii="Arial" w:hAnsi="Arial" w:cs="Arial"/>
              </w:rPr>
              <w:t xml:space="preserve"> </w:t>
            </w:r>
            <w:r w:rsidRPr="00F04849">
              <w:rPr>
                <w:rFonts w:ascii="Arial" w:hAnsi="Arial" w:cs="Arial"/>
              </w:rPr>
              <w:t>w szczególności ze względu na odpowiedzialność ciążącą na lekarzu.</w:t>
            </w:r>
          </w:p>
          <w:p w14:paraId="7D79CB34" w14:textId="77777777" w:rsidR="00D52DEA" w:rsidRPr="00F04849" w:rsidRDefault="00D52DEA" w:rsidP="00D52DEA">
            <w:pPr>
              <w:jc w:val="both"/>
              <w:rPr>
                <w:rFonts w:ascii="Arial" w:hAnsi="Arial" w:cs="Arial"/>
              </w:rPr>
            </w:pPr>
          </w:p>
        </w:tc>
        <w:tc>
          <w:tcPr>
            <w:tcW w:w="4820" w:type="dxa"/>
          </w:tcPr>
          <w:p w14:paraId="44757856" w14:textId="77777777" w:rsidR="00D52DEA" w:rsidRPr="00480716" w:rsidRDefault="00F97306" w:rsidP="00D52DEA">
            <w:pPr>
              <w:jc w:val="both"/>
              <w:rPr>
                <w:rFonts w:ascii="Arial" w:hAnsi="Arial" w:cs="Arial"/>
                <w:b/>
              </w:rPr>
            </w:pPr>
            <w:r w:rsidRPr="00480716">
              <w:rPr>
                <w:rFonts w:ascii="Arial" w:hAnsi="Arial" w:cs="Arial"/>
                <w:b/>
              </w:rPr>
              <w:lastRenderedPageBreak/>
              <w:t>Uwaga częściowo uwzględniona</w:t>
            </w:r>
          </w:p>
          <w:p w14:paraId="69964B30" w14:textId="77777777" w:rsidR="00F97306" w:rsidRDefault="00F97306" w:rsidP="00D52DEA">
            <w:pPr>
              <w:jc w:val="both"/>
              <w:rPr>
                <w:rFonts w:ascii="Arial" w:hAnsi="Arial" w:cs="Arial"/>
              </w:rPr>
            </w:pPr>
          </w:p>
          <w:p w14:paraId="45CF695F" w14:textId="77777777" w:rsidR="00F97306" w:rsidRPr="00684149" w:rsidRDefault="00480716" w:rsidP="00D52DEA">
            <w:pPr>
              <w:jc w:val="both"/>
              <w:rPr>
                <w:rFonts w:ascii="Arial" w:hAnsi="Arial" w:cs="Arial"/>
              </w:rPr>
            </w:pPr>
            <w:r>
              <w:rPr>
                <w:rFonts w:ascii="Arial" w:hAnsi="Arial" w:cs="Arial"/>
              </w:rPr>
              <w:t xml:space="preserve">Doprecyzowane zostaną przepisy w zakresie poufności informacji i danych po śmierci pacjenta. Natomiast zasady komunikacji lekarza z podmiotem to kwestia wewnętrznej organizacji pracy w danym podmiocie i ustawodawca w tę sferę nie powinien wkraczać. </w:t>
            </w:r>
          </w:p>
        </w:tc>
      </w:tr>
      <w:tr w:rsidR="00D52DEA" w:rsidRPr="00FE0D73" w14:paraId="3A64F87D" w14:textId="77777777" w:rsidTr="00F04849">
        <w:tc>
          <w:tcPr>
            <w:tcW w:w="704" w:type="dxa"/>
          </w:tcPr>
          <w:p w14:paraId="418AF23F" w14:textId="77777777" w:rsidR="00D52DEA" w:rsidRPr="00FE0D73" w:rsidRDefault="007243C4" w:rsidP="00D52DEA">
            <w:pPr>
              <w:jc w:val="both"/>
              <w:rPr>
                <w:rFonts w:ascii="Arial" w:hAnsi="Arial" w:cs="Arial"/>
              </w:rPr>
            </w:pPr>
            <w:r>
              <w:rPr>
                <w:rFonts w:ascii="Arial" w:hAnsi="Arial" w:cs="Arial"/>
              </w:rPr>
              <w:t>16.</w:t>
            </w:r>
          </w:p>
        </w:tc>
        <w:tc>
          <w:tcPr>
            <w:tcW w:w="1701" w:type="dxa"/>
          </w:tcPr>
          <w:p w14:paraId="0A7C2B23" w14:textId="77777777" w:rsidR="00D52DEA" w:rsidRDefault="00D52DEA" w:rsidP="00D52DEA">
            <w:pPr>
              <w:jc w:val="both"/>
              <w:rPr>
                <w:rFonts w:ascii="Arial" w:hAnsi="Arial" w:cs="Arial"/>
              </w:rPr>
            </w:pPr>
            <w:r w:rsidRPr="0093088E">
              <w:rPr>
                <w:rFonts w:ascii="Arial" w:hAnsi="Arial" w:cs="Arial"/>
              </w:rPr>
              <w:t xml:space="preserve">art. 1 pkt 1 (dot. dodawanego art. 41a </w:t>
            </w:r>
            <w:r>
              <w:rPr>
                <w:rFonts w:ascii="Arial" w:hAnsi="Arial" w:cs="Arial"/>
              </w:rPr>
              <w:t xml:space="preserve">ust. 3 </w:t>
            </w:r>
            <w:r w:rsidRPr="0093088E">
              <w:rPr>
                <w:rFonts w:ascii="Arial" w:hAnsi="Arial" w:cs="Arial"/>
              </w:rPr>
              <w:t>w ustawie o zawodach lekarza i lekarza dentysty)</w:t>
            </w:r>
          </w:p>
        </w:tc>
        <w:tc>
          <w:tcPr>
            <w:tcW w:w="2835" w:type="dxa"/>
          </w:tcPr>
          <w:p w14:paraId="588FA5CB" w14:textId="77777777" w:rsidR="00D52DEA" w:rsidRDefault="00D52DEA" w:rsidP="00D52DEA">
            <w:pPr>
              <w:jc w:val="both"/>
              <w:rPr>
                <w:rFonts w:ascii="Arial" w:hAnsi="Arial" w:cs="Arial"/>
              </w:rPr>
            </w:pPr>
            <w:r w:rsidRPr="00291594">
              <w:rPr>
                <w:rFonts w:ascii="Arial" w:hAnsi="Arial" w:cs="Arial"/>
              </w:rPr>
              <w:t>Usługi Prawne Iwona Magdalena Aleksandrowicz</w:t>
            </w:r>
          </w:p>
          <w:p w14:paraId="19D852E9" w14:textId="77777777" w:rsidR="00D52DEA" w:rsidRDefault="00D52DEA" w:rsidP="00D52DEA">
            <w:pPr>
              <w:jc w:val="both"/>
              <w:rPr>
                <w:rFonts w:ascii="Arial" w:hAnsi="Arial" w:cs="Arial"/>
              </w:rPr>
            </w:pPr>
          </w:p>
          <w:p w14:paraId="1AF17948" w14:textId="77777777" w:rsidR="00D52DEA" w:rsidRDefault="00D52DEA" w:rsidP="00D52DEA">
            <w:pPr>
              <w:jc w:val="both"/>
              <w:rPr>
                <w:rFonts w:ascii="Arial" w:hAnsi="Arial" w:cs="Arial"/>
              </w:rPr>
            </w:pPr>
            <w:r>
              <w:rPr>
                <w:rFonts w:ascii="Arial" w:hAnsi="Arial" w:cs="Arial"/>
              </w:rPr>
              <w:t>Analogiczna uwaga ŚUM</w:t>
            </w:r>
          </w:p>
        </w:tc>
        <w:tc>
          <w:tcPr>
            <w:tcW w:w="5103" w:type="dxa"/>
          </w:tcPr>
          <w:p w14:paraId="3CC68152" w14:textId="77777777" w:rsidR="00D52DEA" w:rsidRPr="00626711" w:rsidRDefault="00D52DEA" w:rsidP="00D52DEA">
            <w:pPr>
              <w:jc w:val="both"/>
              <w:rPr>
                <w:rFonts w:ascii="Arial" w:hAnsi="Arial" w:cs="Arial"/>
                <w:u w:val="single"/>
              </w:rPr>
            </w:pPr>
            <w:r w:rsidRPr="00480716">
              <w:rPr>
                <w:rFonts w:ascii="Arial" w:hAnsi="Arial" w:cs="Arial"/>
                <w:u w:val="single"/>
              </w:rPr>
              <w:t xml:space="preserve">Czasowe ograniczenie możliwości nadawania uprawnień asystentom medycznym do maksymalnie 12 </w:t>
            </w:r>
            <w:r w:rsidR="00626711">
              <w:rPr>
                <w:rFonts w:ascii="Arial" w:hAnsi="Arial" w:cs="Arial"/>
                <w:u w:val="single"/>
              </w:rPr>
              <w:t>miesięcy wymaga zmodyfikowania.</w:t>
            </w:r>
          </w:p>
          <w:p w14:paraId="265BE92D" w14:textId="77777777" w:rsidR="00D52DEA" w:rsidRDefault="00D52DEA" w:rsidP="00D52DEA">
            <w:pPr>
              <w:jc w:val="both"/>
              <w:rPr>
                <w:rFonts w:ascii="Arial" w:hAnsi="Arial" w:cs="Arial"/>
              </w:rPr>
            </w:pPr>
            <w:r w:rsidRPr="00291594">
              <w:rPr>
                <w:rFonts w:ascii="Arial" w:hAnsi="Arial" w:cs="Arial"/>
              </w:rPr>
              <w:t>Zapis stoi w sprzeczności z upoważnieniami do dostępu do danych osobowych nadawanych w podmiotach leczniczych. Upoważnienia są co do zasady ograniczone czasowo do konkretnej daty tylko w przypadku umów terminowych zawartych z osobami pełniącymi funkcję asystentów (w szczególności dotyczy to umowy o pracę na czas określony). Dodatkowo, biorąc pod uwagę liczbę potencjalnych asystentów medycznych w dużych podmiotach leczniczych, za problematyczne uznać należy każdorazowe odnawianie uprawnień wszystkim osobom po upływie 12 miesięcy</w:t>
            </w:r>
            <w:r w:rsidR="00626711">
              <w:rPr>
                <w:rFonts w:ascii="Arial" w:hAnsi="Arial" w:cs="Arial"/>
              </w:rPr>
              <w:t>.</w:t>
            </w:r>
          </w:p>
          <w:p w14:paraId="2F0D3AA4" w14:textId="77777777" w:rsidR="00D52DEA" w:rsidRPr="0093088E" w:rsidRDefault="00D52DEA" w:rsidP="00D52DEA">
            <w:pPr>
              <w:jc w:val="both"/>
              <w:rPr>
                <w:rFonts w:ascii="Arial" w:hAnsi="Arial" w:cs="Arial"/>
              </w:rPr>
            </w:pPr>
            <w:r w:rsidRPr="00480716">
              <w:rPr>
                <w:rFonts w:ascii="Arial" w:hAnsi="Arial" w:cs="Arial"/>
                <w:u w:val="single"/>
              </w:rPr>
              <w:t>Dostosować upoważnienia do rodzaju umowy i wskazać, że osobą odpowiedzialną za aktualizację danych w Rejestrze jest Inspektor Ochrony Danych ustanowiony w podmiocie leczniczym</w:t>
            </w:r>
            <w:r w:rsidRPr="00291594">
              <w:rPr>
                <w:rFonts w:ascii="Arial" w:hAnsi="Arial" w:cs="Arial"/>
              </w:rPr>
              <w:t>, który prowadzi rejestr nadanych upoważnień lub odpowiednio w przypadku podmiotów, w których nie ustanowiono Inspektora Ochrony Danych -Administrator Danych</w:t>
            </w:r>
            <w:r w:rsidR="00626711">
              <w:rPr>
                <w:rFonts w:ascii="Arial" w:hAnsi="Arial" w:cs="Arial"/>
              </w:rPr>
              <w:t>.</w:t>
            </w:r>
          </w:p>
        </w:tc>
        <w:tc>
          <w:tcPr>
            <w:tcW w:w="4820" w:type="dxa"/>
          </w:tcPr>
          <w:p w14:paraId="298F7082" w14:textId="77777777" w:rsidR="00D52DEA" w:rsidRDefault="00D52DEA" w:rsidP="00D52DEA">
            <w:pPr>
              <w:jc w:val="both"/>
              <w:rPr>
                <w:rFonts w:ascii="Arial" w:hAnsi="Arial" w:cs="Arial"/>
                <w:b/>
              </w:rPr>
            </w:pPr>
            <w:r w:rsidRPr="00B023DD">
              <w:rPr>
                <w:rFonts w:ascii="Arial" w:hAnsi="Arial" w:cs="Arial"/>
                <w:b/>
              </w:rPr>
              <w:t xml:space="preserve">Uwaga </w:t>
            </w:r>
            <w:r w:rsidR="00480716">
              <w:rPr>
                <w:rFonts w:ascii="Arial" w:hAnsi="Arial" w:cs="Arial"/>
                <w:b/>
              </w:rPr>
              <w:t>nieuwzględniona</w:t>
            </w:r>
          </w:p>
          <w:p w14:paraId="7EDBF746" w14:textId="77777777" w:rsidR="00480716" w:rsidRDefault="00480716" w:rsidP="00D52DEA">
            <w:pPr>
              <w:jc w:val="both"/>
              <w:rPr>
                <w:rFonts w:ascii="Arial" w:hAnsi="Arial" w:cs="Arial"/>
                <w:b/>
              </w:rPr>
            </w:pPr>
          </w:p>
          <w:p w14:paraId="57AA46A4" w14:textId="77777777" w:rsidR="00480716" w:rsidRPr="0093088E" w:rsidRDefault="00480716" w:rsidP="00480716">
            <w:pPr>
              <w:jc w:val="both"/>
              <w:rPr>
                <w:rFonts w:ascii="Arial" w:hAnsi="Arial" w:cs="Arial"/>
                <w:b/>
              </w:rPr>
            </w:pPr>
            <w:r>
              <w:rPr>
                <w:rFonts w:ascii="Arial" w:hAnsi="Arial" w:cs="Arial"/>
              </w:rPr>
              <w:t>Wydawanie upoważnień przez Inspektorów Ochrony Danych, w tym ich czasokres dostosowany do czasu trwania umowy to kwestia wewnętrznej organizacji pracy w danym podmiocie.</w:t>
            </w:r>
          </w:p>
        </w:tc>
      </w:tr>
      <w:tr w:rsidR="00D52DEA" w:rsidRPr="00FE0D73" w14:paraId="3D9FE862" w14:textId="77777777" w:rsidTr="00F04849">
        <w:tc>
          <w:tcPr>
            <w:tcW w:w="704" w:type="dxa"/>
          </w:tcPr>
          <w:p w14:paraId="4E9DB75D" w14:textId="77777777" w:rsidR="00D52DEA" w:rsidRDefault="007243C4" w:rsidP="00D52DEA">
            <w:pPr>
              <w:jc w:val="both"/>
              <w:rPr>
                <w:rFonts w:ascii="Arial" w:hAnsi="Arial" w:cs="Arial"/>
              </w:rPr>
            </w:pPr>
            <w:r>
              <w:rPr>
                <w:rFonts w:ascii="Arial" w:hAnsi="Arial" w:cs="Arial"/>
              </w:rPr>
              <w:t>17.</w:t>
            </w:r>
          </w:p>
        </w:tc>
        <w:tc>
          <w:tcPr>
            <w:tcW w:w="1701" w:type="dxa"/>
          </w:tcPr>
          <w:p w14:paraId="13905077" w14:textId="77777777" w:rsidR="00D52DEA" w:rsidRPr="0093088E" w:rsidRDefault="006679A0" w:rsidP="00D52DEA">
            <w:pPr>
              <w:jc w:val="both"/>
              <w:rPr>
                <w:rFonts w:ascii="Arial" w:hAnsi="Arial" w:cs="Arial"/>
              </w:rPr>
            </w:pPr>
            <w:r w:rsidRPr="006679A0">
              <w:rPr>
                <w:rFonts w:ascii="Arial" w:hAnsi="Arial" w:cs="Arial"/>
              </w:rPr>
              <w:t xml:space="preserve">art. 1 pkt 1 (dot. dodawanego art. 41a ust. 4 w ustawie o zawodach </w:t>
            </w:r>
            <w:r w:rsidRPr="006679A0">
              <w:rPr>
                <w:rFonts w:ascii="Arial" w:hAnsi="Arial" w:cs="Arial"/>
              </w:rPr>
              <w:lastRenderedPageBreak/>
              <w:t>lekarza i lekarza dentysty)</w:t>
            </w:r>
          </w:p>
        </w:tc>
        <w:tc>
          <w:tcPr>
            <w:tcW w:w="2835" w:type="dxa"/>
          </w:tcPr>
          <w:p w14:paraId="226BAB5E" w14:textId="77777777" w:rsidR="00D52DEA" w:rsidRDefault="00D52DEA" w:rsidP="00D52DEA">
            <w:pPr>
              <w:jc w:val="both"/>
              <w:rPr>
                <w:rFonts w:ascii="Arial" w:hAnsi="Arial" w:cs="Arial"/>
              </w:rPr>
            </w:pPr>
            <w:r>
              <w:rPr>
                <w:rFonts w:ascii="Arial" w:hAnsi="Arial" w:cs="Arial"/>
              </w:rPr>
              <w:lastRenderedPageBreak/>
              <w:t>NIL</w:t>
            </w:r>
          </w:p>
        </w:tc>
        <w:tc>
          <w:tcPr>
            <w:tcW w:w="5103" w:type="dxa"/>
          </w:tcPr>
          <w:p w14:paraId="1799E93A" w14:textId="77777777" w:rsidR="00D52DEA" w:rsidRPr="00566819" w:rsidRDefault="00D52DEA" w:rsidP="006679A0">
            <w:pPr>
              <w:pStyle w:val="pismamz"/>
              <w:tabs>
                <w:tab w:val="left" w:pos="5400"/>
              </w:tabs>
              <w:spacing w:before="100" w:beforeAutospacing="1" w:line="240" w:lineRule="auto"/>
            </w:pPr>
            <w:r w:rsidRPr="00480716">
              <w:rPr>
                <w:u w:val="single"/>
              </w:rPr>
              <w:t>Obawy budzi również przypisanie lekarzom odpowiedzialności za działalność asystentów medycznych.</w:t>
            </w:r>
            <w:r>
              <w:t xml:space="preserve"> Wskazane w uzasadnieniu projektu argumenty przemawiające za takim rozwiązaniem, tj. znajomość przez lekarza kompetencji i kwalifikacji asystenta, nie są trafne w przypadku </w:t>
            </w:r>
            <w:r>
              <w:lastRenderedPageBreak/>
              <w:t>dużych podmiotów, w których za</w:t>
            </w:r>
            <w:r w:rsidR="006679A0">
              <w:t xml:space="preserve"> </w:t>
            </w:r>
            <w:r>
              <w:t>organizację pracy w tym m.in. przydzielanie asystentów medycznych będzie</w:t>
            </w:r>
            <w:r w:rsidR="006679A0">
              <w:t xml:space="preserve"> </w:t>
            </w:r>
            <w:r>
              <w:t>odpowiadał dyrektor podmiotu. Budzi to obawy, że lekarz wykonujący zawód w takim</w:t>
            </w:r>
            <w:r w:rsidR="006679A0">
              <w:t xml:space="preserve"> </w:t>
            </w:r>
            <w:r>
              <w:t>podmiocie nie będzie miał wyboru co do asystenta medycznego, lecz będzie musiał</w:t>
            </w:r>
            <w:r w:rsidR="006679A0">
              <w:t xml:space="preserve"> </w:t>
            </w:r>
            <w:r>
              <w:t>upoważnić osobę wskazaną mu przez przełożonych lub dyrektora podczas gdy</w:t>
            </w:r>
            <w:r w:rsidR="006679A0">
              <w:t xml:space="preserve"> </w:t>
            </w:r>
            <w:r>
              <w:t>odpowiedzialność za działania tej osoby spoczywać będzie na lekarzu.</w:t>
            </w:r>
          </w:p>
        </w:tc>
        <w:tc>
          <w:tcPr>
            <w:tcW w:w="4820" w:type="dxa"/>
          </w:tcPr>
          <w:p w14:paraId="069512C4" w14:textId="77777777" w:rsidR="00D52DEA" w:rsidRDefault="00511DD3" w:rsidP="00D52DEA">
            <w:pPr>
              <w:jc w:val="both"/>
              <w:rPr>
                <w:rFonts w:ascii="Arial" w:hAnsi="Arial" w:cs="Arial"/>
                <w:b/>
              </w:rPr>
            </w:pPr>
            <w:r>
              <w:rPr>
                <w:rFonts w:ascii="Arial" w:hAnsi="Arial" w:cs="Arial"/>
                <w:b/>
              </w:rPr>
              <w:lastRenderedPageBreak/>
              <w:t>Uwaga uwzględniona</w:t>
            </w:r>
          </w:p>
          <w:p w14:paraId="1FFDA1A0" w14:textId="77777777" w:rsidR="00480716" w:rsidRDefault="00480716" w:rsidP="00D52DEA">
            <w:pPr>
              <w:jc w:val="both"/>
              <w:rPr>
                <w:rFonts w:ascii="Arial" w:hAnsi="Arial" w:cs="Arial"/>
                <w:b/>
              </w:rPr>
            </w:pPr>
          </w:p>
          <w:p w14:paraId="602E4858" w14:textId="77777777" w:rsidR="00626711" w:rsidRDefault="00480716" w:rsidP="004872C8">
            <w:pPr>
              <w:jc w:val="both"/>
              <w:rPr>
                <w:rFonts w:ascii="Arial" w:hAnsi="Arial" w:cs="Arial"/>
              </w:rPr>
            </w:pPr>
            <w:r w:rsidRPr="004872C8">
              <w:rPr>
                <w:rFonts w:ascii="Arial" w:hAnsi="Arial" w:cs="Arial"/>
              </w:rPr>
              <w:t xml:space="preserve">Udzielenie upoważnienia zawsze powinno wynikać z zaufania łączącego osobę udzielającą z osobą, której się udziela tego upoważnienia. W związku z powyższym, </w:t>
            </w:r>
            <w:r w:rsidRPr="004872C8">
              <w:rPr>
                <w:rFonts w:ascii="Arial" w:hAnsi="Arial" w:cs="Arial"/>
              </w:rPr>
              <w:lastRenderedPageBreak/>
              <w:t xml:space="preserve">odpowiedzialność za działania upoważnionego ponosić musi udzielający </w:t>
            </w:r>
            <w:r w:rsidR="004872C8">
              <w:rPr>
                <w:rFonts w:ascii="Arial" w:hAnsi="Arial" w:cs="Arial"/>
              </w:rPr>
              <w:t>upoważnienie</w:t>
            </w:r>
            <w:r w:rsidRPr="004872C8">
              <w:rPr>
                <w:rFonts w:ascii="Arial" w:hAnsi="Arial" w:cs="Arial"/>
              </w:rPr>
              <w:t>. W szczególności podkreślenia wymaga, że wystawianie dokumentacji medycznej</w:t>
            </w:r>
            <w:r w:rsidR="004872C8" w:rsidRPr="004872C8">
              <w:rPr>
                <w:rFonts w:ascii="Arial" w:hAnsi="Arial" w:cs="Arial"/>
              </w:rPr>
              <w:t xml:space="preserve"> stanowi istotną cechę wykonywania zawodu lekarza. W związku z powyższym lekarz nie może zostać zwolniony z odpowiedzialności wynikającej z jej prowadzenia. Podkreślić przy tym należy, że upoważniony nie może dokonywać samodzielnych decyzji dotyczących leczenia, lecz wystawiać przedmiotową dokumentację medyczną zgodnie z zaleceniami lekarza</w:t>
            </w:r>
            <w:r w:rsidR="004872C8">
              <w:rPr>
                <w:rFonts w:ascii="Arial" w:hAnsi="Arial" w:cs="Arial"/>
              </w:rPr>
              <w:t xml:space="preserve">, czyli tego, który jest zobowiązany do jej prowadzenia. Nie bez znaczenia pozostaje również fakt, że lekarz może udzielić takiego upoważnienia. Nie jest on natomiast do tego zobowiązany, w szczególności w przypadku, w którym nie akceptuje proponowanego mu przez dyrektora asystenta. </w:t>
            </w:r>
          </w:p>
          <w:p w14:paraId="6A9A5446" w14:textId="3623B702" w:rsidR="00480716" w:rsidRPr="004872C8" w:rsidRDefault="00626711" w:rsidP="00897CB1">
            <w:pPr>
              <w:jc w:val="both"/>
              <w:rPr>
                <w:rFonts w:ascii="Arial" w:hAnsi="Arial" w:cs="Arial"/>
              </w:rPr>
            </w:pPr>
            <w:r>
              <w:rPr>
                <w:rFonts w:ascii="Arial" w:hAnsi="Arial" w:cs="Arial"/>
              </w:rPr>
              <w:t>Biorąc jednak pod rozwagę zgłaszane uwagi, proponuje się modyfikację zaproponowanych przepisów poprzez wskazanie wprost, że upoważnienie dotyczy wystawiania e-recept i e-skierowań. Jednocześnie doprecyzowany zostanie zakres odpowiedzialności asystenta medycznego, który zostanie upoważniony do podpisywania ww. dokumentów. Jego odpowiedzialność zostanie ograniczona do zapewnienia zgodności danych zamieszczonych w podpisywanych przez niego dokumentach z danymi wskazanymi przez lekarza.</w:t>
            </w:r>
          </w:p>
        </w:tc>
      </w:tr>
      <w:tr w:rsidR="00DD03F2" w:rsidRPr="00FE0D73" w14:paraId="4E13F970" w14:textId="77777777" w:rsidTr="00F04849">
        <w:tc>
          <w:tcPr>
            <w:tcW w:w="704" w:type="dxa"/>
          </w:tcPr>
          <w:p w14:paraId="3AA2C11B" w14:textId="77777777" w:rsidR="00DD03F2" w:rsidRDefault="007243C4" w:rsidP="00D52DEA">
            <w:pPr>
              <w:jc w:val="both"/>
              <w:rPr>
                <w:rFonts w:ascii="Arial" w:hAnsi="Arial" w:cs="Arial"/>
              </w:rPr>
            </w:pPr>
            <w:r>
              <w:rPr>
                <w:rFonts w:ascii="Arial" w:hAnsi="Arial" w:cs="Arial"/>
              </w:rPr>
              <w:lastRenderedPageBreak/>
              <w:t>18.</w:t>
            </w:r>
          </w:p>
        </w:tc>
        <w:tc>
          <w:tcPr>
            <w:tcW w:w="1701" w:type="dxa"/>
          </w:tcPr>
          <w:p w14:paraId="10D709EB" w14:textId="77777777" w:rsidR="00DD03F2" w:rsidRPr="006679A0" w:rsidRDefault="00DD03F2" w:rsidP="00D52DEA">
            <w:pPr>
              <w:jc w:val="both"/>
              <w:rPr>
                <w:rFonts w:ascii="Arial" w:hAnsi="Arial" w:cs="Arial"/>
              </w:rPr>
            </w:pPr>
            <w:r w:rsidRPr="006679A0">
              <w:rPr>
                <w:rFonts w:ascii="Arial" w:hAnsi="Arial" w:cs="Arial"/>
              </w:rPr>
              <w:t xml:space="preserve">art. 1 pkt 1 (dot. dodawanego art. </w:t>
            </w:r>
            <w:r w:rsidRPr="006679A0">
              <w:rPr>
                <w:rFonts w:ascii="Arial" w:hAnsi="Arial" w:cs="Arial"/>
              </w:rPr>
              <w:lastRenderedPageBreak/>
              <w:t>41a ust. 4 w ustawie o zawodach lekarza i lekarza dentysty)</w:t>
            </w:r>
          </w:p>
        </w:tc>
        <w:tc>
          <w:tcPr>
            <w:tcW w:w="2835" w:type="dxa"/>
          </w:tcPr>
          <w:p w14:paraId="24A43F6F" w14:textId="77777777" w:rsidR="00DD03F2" w:rsidRDefault="00DD03F2" w:rsidP="00DD03F2">
            <w:pPr>
              <w:jc w:val="both"/>
              <w:rPr>
                <w:rFonts w:ascii="Arial" w:hAnsi="Arial" w:cs="Arial"/>
              </w:rPr>
            </w:pPr>
            <w:r w:rsidRPr="00DD03F2">
              <w:rPr>
                <w:rFonts w:ascii="Arial" w:hAnsi="Arial" w:cs="Arial"/>
              </w:rPr>
              <w:lastRenderedPageBreak/>
              <w:t>Pracodawc</w:t>
            </w:r>
            <w:r>
              <w:rPr>
                <w:rFonts w:ascii="Arial" w:hAnsi="Arial" w:cs="Arial"/>
              </w:rPr>
              <w:t xml:space="preserve">y </w:t>
            </w:r>
            <w:r w:rsidRPr="00DD03F2">
              <w:rPr>
                <w:rFonts w:ascii="Arial" w:hAnsi="Arial" w:cs="Arial"/>
              </w:rPr>
              <w:t xml:space="preserve">Rzeczypospolitej Polskiej </w:t>
            </w:r>
            <w:r w:rsidRPr="00DD03F2">
              <w:rPr>
                <w:rFonts w:ascii="Arial" w:hAnsi="Arial" w:cs="Arial"/>
              </w:rPr>
              <w:lastRenderedPageBreak/>
              <w:t>oraz fundacj</w:t>
            </w:r>
            <w:r>
              <w:rPr>
                <w:rFonts w:ascii="Arial" w:hAnsi="Arial" w:cs="Arial"/>
              </w:rPr>
              <w:t>a</w:t>
            </w:r>
            <w:r w:rsidRPr="00DD03F2">
              <w:rPr>
                <w:rFonts w:ascii="Arial" w:hAnsi="Arial" w:cs="Arial"/>
              </w:rPr>
              <w:t xml:space="preserve"> Telemedyczna Grupa Robocza</w:t>
            </w:r>
          </w:p>
        </w:tc>
        <w:tc>
          <w:tcPr>
            <w:tcW w:w="5103" w:type="dxa"/>
          </w:tcPr>
          <w:p w14:paraId="4C224E9B" w14:textId="77777777" w:rsidR="00DD03F2" w:rsidRDefault="00DD03F2" w:rsidP="006679A0">
            <w:pPr>
              <w:pStyle w:val="pismamz"/>
              <w:tabs>
                <w:tab w:val="left" w:pos="5400"/>
              </w:tabs>
              <w:spacing w:before="100" w:beforeAutospacing="1" w:line="240" w:lineRule="auto"/>
            </w:pPr>
            <w:r w:rsidRPr="00DD03F2">
              <w:lastRenderedPageBreak/>
              <w:t xml:space="preserve">Projekt ustawy dopuszcza możliwość upoważniania przez lekarzy asystentów </w:t>
            </w:r>
            <w:r w:rsidRPr="00DD03F2">
              <w:lastRenderedPageBreak/>
              <w:t xml:space="preserve">medycznych do podpisywania elektronicznej dokumentacji medycznej, za których działania będą ponosić odpowiedzialność. W tym kontekście </w:t>
            </w:r>
            <w:r w:rsidRPr="00A97945">
              <w:rPr>
                <w:u w:val="single"/>
              </w:rPr>
              <w:t>doprecyzowania wymagają regulacje umożliwiające rozliczalność upoważnień.</w:t>
            </w:r>
          </w:p>
        </w:tc>
        <w:tc>
          <w:tcPr>
            <w:tcW w:w="4820" w:type="dxa"/>
          </w:tcPr>
          <w:p w14:paraId="5B2E5C82" w14:textId="77777777" w:rsidR="00626711" w:rsidRPr="00626711" w:rsidRDefault="00626711" w:rsidP="00D52DEA">
            <w:pPr>
              <w:jc w:val="both"/>
              <w:rPr>
                <w:rFonts w:ascii="Arial" w:hAnsi="Arial" w:cs="Arial"/>
                <w:b/>
              </w:rPr>
            </w:pPr>
            <w:r w:rsidRPr="00626711">
              <w:rPr>
                <w:rFonts w:ascii="Arial" w:hAnsi="Arial" w:cs="Arial"/>
                <w:b/>
              </w:rPr>
              <w:lastRenderedPageBreak/>
              <w:t>Wyjaśnienia</w:t>
            </w:r>
          </w:p>
          <w:p w14:paraId="1C9FDD04" w14:textId="77777777" w:rsidR="00626711" w:rsidRDefault="00626711" w:rsidP="00D52DEA">
            <w:pPr>
              <w:jc w:val="both"/>
              <w:rPr>
                <w:rFonts w:ascii="Arial" w:hAnsi="Arial" w:cs="Arial"/>
              </w:rPr>
            </w:pPr>
          </w:p>
          <w:p w14:paraId="3BEEAA9C" w14:textId="13308E03" w:rsidR="00DD03F2" w:rsidRPr="006F47AD" w:rsidRDefault="00626711" w:rsidP="00897CB1">
            <w:pPr>
              <w:jc w:val="both"/>
              <w:rPr>
                <w:rFonts w:ascii="Arial" w:hAnsi="Arial" w:cs="Arial"/>
                <w:b/>
              </w:rPr>
            </w:pPr>
            <w:r>
              <w:rPr>
                <w:rFonts w:ascii="Arial" w:hAnsi="Arial" w:cs="Arial"/>
              </w:rPr>
              <w:lastRenderedPageBreak/>
              <w:t>Proponuje się modyfikację zaproponowanych przepisów poprzez wskazanie wprost, że upoważnienie dotyczy wystawiania e-recept i e-skierowań. Jednocześnie doprecyzowany zostanie zakres odpowiedzialności asystenta medycznego, który zostanie upoważniony do podpisywania ww. dokumentów. Jego odpowiedzialność zostanie ograniczona do zapewnienia zgodności danych zamieszczonych w podpisywanych przez niego dokumentach z danymi wskazanymi przez lekarza.</w:t>
            </w:r>
          </w:p>
        </w:tc>
      </w:tr>
      <w:tr w:rsidR="006679A0" w:rsidRPr="00FE0D73" w14:paraId="139BB6FE" w14:textId="77777777" w:rsidTr="00F04849">
        <w:tc>
          <w:tcPr>
            <w:tcW w:w="704" w:type="dxa"/>
          </w:tcPr>
          <w:p w14:paraId="6F552490" w14:textId="77777777" w:rsidR="006679A0" w:rsidRDefault="007243C4" w:rsidP="00D52DEA">
            <w:pPr>
              <w:jc w:val="both"/>
              <w:rPr>
                <w:rFonts w:ascii="Arial" w:hAnsi="Arial" w:cs="Arial"/>
              </w:rPr>
            </w:pPr>
            <w:r>
              <w:rPr>
                <w:rFonts w:ascii="Arial" w:hAnsi="Arial" w:cs="Arial"/>
              </w:rPr>
              <w:lastRenderedPageBreak/>
              <w:t>19.</w:t>
            </w:r>
          </w:p>
        </w:tc>
        <w:tc>
          <w:tcPr>
            <w:tcW w:w="1701" w:type="dxa"/>
          </w:tcPr>
          <w:p w14:paraId="30689137" w14:textId="77777777" w:rsidR="006679A0" w:rsidRPr="0093088E" w:rsidRDefault="006679A0" w:rsidP="00D52DEA">
            <w:pPr>
              <w:jc w:val="both"/>
              <w:rPr>
                <w:rFonts w:ascii="Arial" w:hAnsi="Arial" w:cs="Arial"/>
              </w:rPr>
            </w:pPr>
            <w:r w:rsidRPr="0093088E">
              <w:rPr>
                <w:rFonts w:ascii="Arial" w:hAnsi="Arial" w:cs="Arial"/>
              </w:rPr>
              <w:t xml:space="preserve">art. 1 pkt </w:t>
            </w:r>
            <w:r>
              <w:rPr>
                <w:rFonts w:ascii="Arial" w:hAnsi="Arial" w:cs="Arial"/>
              </w:rPr>
              <w:t>1</w:t>
            </w:r>
            <w:r w:rsidRPr="0093088E">
              <w:rPr>
                <w:rFonts w:ascii="Arial" w:hAnsi="Arial" w:cs="Arial"/>
              </w:rPr>
              <w:t xml:space="preserve"> (dot. dodawanego art. 4</w:t>
            </w:r>
            <w:r>
              <w:rPr>
                <w:rFonts w:ascii="Arial" w:hAnsi="Arial" w:cs="Arial"/>
              </w:rPr>
              <w:t>1a ust. 4</w:t>
            </w:r>
            <w:r w:rsidRPr="0093088E">
              <w:rPr>
                <w:rFonts w:ascii="Arial" w:hAnsi="Arial" w:cs="Arial"/>
              </w:rPr>
              <w:t xml:space="preserve"> w ustawie o zawodach lekarza i lekarza dentysty)</w:t>
            </w:r>
          </w:p>
        </w:tc>
        <w:tc>
          <w:tcPr>
            <w:tcW w:w="2835" w:type="dxa"/>
          </w:tcPr>
          <w:p w14:paraId="3697A9D9" w14:textId="77777777" w:rsidR="006679A0" w:rsidRDefault="006679A0" w:rsidP="00D52DEA">
            <w:pPr>
              <w:jc w:val="both"/>
              <w:rPr>
                <w:rFonts w:ascii="Arial" w:hAnsi="Arial" w:cs="Arial"/>
              </w:rPr>
            </w:pPr>
            <w:r>
              <w:rPr>
                <w:rFonts w:ascii="Arial" w:hAnsi="Arial" w:cs="Arial"/>
              </w:rPr>
              <w:t>PZ FZPOZ</w:t>
            </w:r>
          </w:p>
        </w:tc>
        <w:tc>
          <w:tcPr>
            <w:tcW w:w="5103" w:type="dxa"/>
          </w:tcPr>
          <w:p w14:paraId="735BAC84" w14:textId="77777777" w:rsidR="006679A0" w:rsidRDefault="006679A0" w:rsidP="006679A0">
            <w:pPr>
              <w:pStyle w:val="pismamz"/>
              <w:tabs>
                <w:tab w:val="left" w:pos="5400"/>
              </w:tabs>
              <w:spacing w:before="100" w:beforeAutospacing="1" w:line="240" w:lineRule="auto"/>
            </w:pPr>
            <w:r>
              <w:t xml:space="preserve">W art. 1 wprowadzany ustęp 4 art. 41a ustawy o zawodach lekarza i lekarza dentysty </w:t>
            </w:r>
            <w:r w:rsidRPr="00A97945">
              <w:rPr>
                <w:u w:val="single"/>
              </w:rPr>
              <w:t>należy rozszerzyć o zapis nakładający na osobę upoważnioną przez lekarza odpowiedzialność za zgodność zamieszczonych w elektronicznej dokumentacji medycznej danych z danymi wytworzonymi przez lekarza.</w:t>
            </w:r>
            <w:r>
              <w:t xml:space="preserve"> W związku z czym lekarz odpowiedzialny byłby za merytoryczną zawartość jednak to osoba upoważniona ponosiłaby odpowiedzialność za swoje błędy.</w:t>
            </w:r>
          </w:p>
        </w:tc>
        <w:tc>
          <w:tcPr>
            <w:tcW w:w="4820" w:type="dxa"/>
          </w:tcPr>
          <w:p w14:paraId="1EF6371F" w14:textId="77777777" w:rsidR="00626711" w:rsidRDefault="00626711" w:rsidP="00626711">
            <w:pPr>
              <w:jc w:val="both"/>
              <w:rPr>
                <w:rFonts w:ascii="Arial" w:hAnsi="Arial" w:cs="Arial"/>
                <w:b/>
              </w:rPr>
            </w:pPr>
            <w:r>
              <w:rPr>
                <w:rFonts w:ascii="Arial" w:hAnsi="Arial" w:cs="Arial"/>
                <w:b/>
              </w:rPr>
              <w:t>Uwaga uwzględniona</w:t>
            </w:r>
          </w:p>
          <w:p w14:paraId="66AD5AC7" w14:textId="77777777" w:rsidR="00626711" w:rsidRDefault="00626711" w:rsidP="00626711">
            <w:pPr>
              <w:jc w:val="both"/>
              <w:rPr>
                <w:rFonts w:ascii="Arial" w:hAnsi="Arial" w:cs="Arial"/>
                <w:b/>
              </w:rPr>
            </w:pPr>
          </w:p>
          <w:p w14:paraId="23807F2D" w14:textId="48C4CB1A" w:rsidR="006679A0" w:rsidRPr="006F47AD" w:rsidRDefault="00626711" w:rsidP="00897CB1">
            <w:pPr>
              <w:jc w:val="both"/>
              <w:rPr>
                <w:rFonts w:ascii="Arial" w:hAnsi="Arial" w:cs="Arial"/>
                <w:b/>
              </w:rPr>
            </w:pPr>
            <w:r>
              <w:rPr>
                <w:rFonts w:ascii="Arial" w:hAnsi="Arial" w:cs="Arial"/>
              </w:rPr>
              <w:t xml:space="preserve">Proponuje się modyfikację zaproponowanych przepisów poprzez wskazanie wprost, że upoważnienie dotyczy wystawiania , e-recept i e-skierowań. Jednocześnie doprecyzowany zostanie zakres odpowiedzialności asystenta medycznego, który zostanie upoważniony do podpisywania ww. dokumentów. Jego odpowiedzialność zostanie ograniczona do zapewnienia zgodności danych zamieszczonych w podpisywanych przez niego dokumentach z danymi wskazanymi przez lekarza. </w:t>
            </w:r>
          </w:p>
        </w:tc>
      </w:tr>
      <w:tr w:rsidR="00054998" w:rsidRPr="00FE0D73" w14:paraId="6D8EEA61" w14:textId="77777777" w:rsidTr="00F04849">
        <w:tc>
          <w:tcPr>
            <w:tcW w:w="704" w:type="dxa"/>
          </w:tcPr>
          <w:p w14:paraId="57C7F95A" w14:textId="77777777" w:rsidR="00054998" w:rsidRDefault="007243C4" w:rsidP="00D52DEA">
            <w:pPr>
              <w:jc w:val="both"/>
              <w:rPr>
                <w:rFonts w:ascii="Arial" w:hAnsi="Arial" w:cs="Arial"/>
              </w:rPr>
            </w:pPr>
            <w:r>
              <w:rPr>
                <w:rFonts w:ascii="Arial" w:hAnsi="Arial" w:cs="Arial"/>
              </w:rPr>
              <w:t>20.</w:t>
            </w:r>
          </w:p>
        </w:tc>
        <w:tc>
          <w:tcPr>
            <w:tcW w:w="1701" w:type="dxa"/>
          </w:tcPr>
          <w:p w14:paraId="2DB5CBB0" w14:textId="77777777" w:rsidR="00054998" w:rsidRPr="0093088E" w:rsidRDefault="00054998" w:rsidP="00054998">
            <w:pPr>
              <w:jc w:val="both"/>
              <w:rPr>
                <w:rFonts w:ascii="Arial" w:hAnsi="Arial" w:cs="Arial"/>
              </w:rPr>
            </w:pPr>
            <w:r w:rsidRPr="0093088E">
              <w:rPr>
                <w:rFonts w:ascii="Arial" w:hAnsi="Arial" w:cs="Arial"/>
              </w:rPr>
              <w:t xml:space="preserve">art. 1 pkt </w:t>
            </w:r>
            <w:r>
              <w:rPr>
                <w:rFonts w:ascii="Arial" w:hAnsi="Arial" w:cs="Arial"/>
              </w:rPr>
              <w:t>2</w:t>
            </w:r>
            <w:r w:rsidRPr="0093088E">
              <w:rPr>
                <w:rFonts w:ascii="Arial" w:hAnsi="Arial" w:cs="Arial"/>
              </w:rPr>
              <w:t xml:space="preserve"> (dot. dodawanego </w:t>
            </w:r>
            <w:r>
              <w:rPr>
                <w:rFonts w:ascii="Arial" w:hAnsi="Arial" w:cs="Arial"/>
              </w:rPr>
              <w:t>ust. 2b w</w:t>
            </w:r>
            <w:r w:rsidRPr="0093088E">
              <w:rPr>
                <w:rFonts w:ascii="Arial" w:hAnsi="Arial" w:cs="Arial"/>
              </w:rPr>
              <w:t xml:space="preserve"> art. 4</w:t>
            </w:r>
            <w:r>
              <w:rPr>
                <w:rFonts w:ascii="Arial" w:hAnsi="Arial" w:cs="Arial"/>
              </w:rPr>
              <w:t xml:space="preserve">5 </w:t>
            </w:r>
            <w:r w:rsidRPr="0093088E">
              <w:rPr>
                <w:rFonts w:ascii="Arial" w:hAnsi="Arial" w:cs="Arial"/>
              </w:rPr>
              <w:t>w ustawie o zawodach lekarza i lekarza dentysty)</w:t>
            </w:r>
          </w:p>
        </w:tc>
        <w:tc>
          <w:tcPr>
            <w:tcW w:w="2835" w:type="dxa"/>
          </w:tcPr>
          <w:p w14:paraId="3253D82F" w14:textId="77777777" w:rsidR="00054998" w:rsidRDefault="00E52125" w:rsidP="00054998">
            <w:pPr>
              <w:jc w:val="both"/>
              <w:rPr>
                <w:rFonts w:ascii="Arial" w:hAnsi="Arial" w:cs="Arial"/>
              </w:rPr>
            </w:pPr>
            <w:r>
              <w:rPr>
                <w:rFonts w:ascii="Arial" w:hAnsi="Arial" w:cs="Arial"/>
              </w:rPr>
              <w:t>ZK OZZL</w:t>
            </w:r>
          </w:p>
        </w:tc>
        <w:tc>
          <w:tcPr>
            <w:tcW w:w="5103" w:type="dxa"/>
          </w:tcPr>
          <w:p w14:paraId="55995438" w14:textId="77777777" w:rsidR="00054998" w:rsidRDefault="00054998" w:rsidP="006679A0">
            <w:pPr>
              <w:pStyle w:val="pismamz"/>
              <w:tabs>
                <w:tab w:val="left" w:pos="5400"/>
              </w:tabs>
              <w:spacing w:before="100" w:beforeAutospacing="1" w:line="240" w:lineRule="auto"/>
            </w:pPr>
            <w:r>
              <w:t xml:space="preserve">W Art. 1. Przedmiotowego projektu, w ustawie o zawodach lekarza i lekarza dentysty w art. 45 po ust. 2a dodaje się ust. 2b przewidujący, że w przypadku leków refundowanych „dla których istnieją refundowane odpowiedniki, lekarz może wystawiając receptę przyjąć jako zakres zarejestrowanych wskazań wskazania określone dla wszystkich odpowiedników refundowanych w </w:t>
            </w:r>
            <w:r>
              <w:lastRenderedPageBreak/>
              <w:t xml:space="preserve">ramach tej kategorii dostępności refundacyjnej” co ma —najprawdopodobniej - oznaczać, że jeżeli w CHPL jednego preparatu handlowego w danej chorobie lek jest refundowany, to wypisując inny preparat handlowy, który w danej chorobie nie ma przewidzianej refundacji (zgodnie z CHPL) lekarz może przyjąć, że również jest refundowany w takim samym stopniu. Z jednej strony jest to ułatwienie, z drugiej może spowodować zmniejszenie wypisywania leków refundowanych, bo jeśli lekarz sprawdzi jeden preparat handlowy i stwierdzi, że w danej sytuacji klinicznej (choroba, wiek, zawansowanie choroby) nie jest on refundowany, to uzna, że wszystkie „zamienniki” też nie są refundowane (a może się zdarzyć, że jakiś zamiennik jednak jest refundowany). Tak czy inaczej </w:t>
            </w:r>
            <w:r w:rsidRPr="005119BB">
              <w:rPr>
                <w:u w:val="single"/>
              </w:rPr>
              <w:t>lekarz nadal będzie</w:t>
            </w:r>
            <w:r w:rsidR="006679A0" w:rsidRPr="005119BB">
              <w:rPr>
                <w:u w:val="single"/>
              </w:rPr>
              <w:t xml:space="preserve"> </w:t>
            </w:r>
            <w:r w:rsidRPr="005119BB">
              <w:rPr>
                <w:u w:val="single"/>
              </w:rPr>
              <w:t>zobowiązany do studiowania wykazów leków refundowanych i chpl określonych preparatów handlowych, co oznacza, że nadal będzie obciążony obowiązkiem „refundologii”</w:t>
            </w:r>
          </w:p>
        </w:tc>
        <w:tc>
          <w:tcPr>
            <w:tcW w:w="4820" w:type="dxa"/>
          </w:tcPr>
          <w:p w14:paraId="7640DDAE" w14:textId="77777777" w:rsidR="005119BB" w:rsidRDefault="005119BB" w:rsidP="005119BB">
            <w:pPr>
              <w:jc w:val="both"/>
              <w:rPr>
                <w:rFonts w:ascii="Arial" w:hAnsi="Arial" w:cs="Arial"/>
                <w:b/>
              </w:rPr>
            </w:pPr>
            <w:r>
              <w:rPr>
                <w:rFonts w:ascii="Arial" w:hAnsi="Arial" w:cs="Arial"/>
                <w:b/>
              </w:rPr>
              <w:lastRenderedPageBreak/>
              <w:t>Wyjaśnienia</w:t>
            </w:r>
          </w:p>
          <w:p w14:paraId="31854749" w14:textId="77777777" w:rsidR="005119BB" w:rsidRDefault="005119BB" w:rsidP="00D52DEA">
            <w:pPr>
              <w:jc w:val="both"/>
              <w:rPr>
                <w:rFonts w:ascii="Arial" w:hAnsi="Arial" w:cs="Arial"/>
              </w:rPr>
            </w:pPr>
          </w:p>
          <w:p w14:paraId="610C84B9" w14:textId="77777777" w:rsidR="005119BB" w:rsidRDefault="005119BB" w:rsidP="00D52DEA">
            <w:pPr>
              <w:jc w:val="both"/>
              <w:rPr>
                <w:rFonts w:ascii="Arial" w:hAnsi="Arial" w:cs="Arial"/>
              </w:rPr>
            </w:pPr>
            <w:r w:rsidRPr="005119BB">
              <w:rPr>
                <w:rFonts w:ascii="Arial" w:hAnsi="Arial" w:cs="Arial"/>
              </w:rPr>
              <w:t xml:space="preserve">Przedmiotowa propozycja to swego rodzaju odpowiednik uprawnienia farmaceuty do wydania zamiennika leku refundowanego. </w:t>
            </w:r>
            <w:r w:rsidR="0073586E">
              <w:rPr>
                <w:rFonts w:ascii="Arial" w:hAnsi="Arial" w:cs="Arial"/>
              </w:rPr>
              <w:t xml:space="preserve">Jednocześnie podkreślić należy jego fakultatywny charakter. Lekarz „może przyjąć”, a nie jest zobowiązany.  </w:t>
            </w:r>
          </w:p>
          <w:p w14:paraId="384C98CE" w14:textId="77777777" w:rsidR="005119BB" w:rsidRPr="005119BB" w:rsidRDefault="005119BB" w:rsidP="00D52DEA">
            <w:pPr>
              <w:jc w:val="both"/>
              <w:rPr>
                <w:rFonts w:ascii="Arial" w:hAnsi="Arial" w:cs="Arial"/>
              </w:rPr>
            </w:pPr>
          </w:p>
        </w:tc>
      </w:tr>
      <w:tr w:rsidR="006679A0" w:rsidRPr="00FE0D73" w14:paraId="779ACE96" w14:textId="77777777" w:rsidTr="00F04849">
        <w:tc>
          <w:tcPr>
            <w:tcW w:w="704" w:type="dxa"/>
          </w:tcPr>
          <w:p w14:paraId="1EC27963" w14:textId="77777777" w:rsidR="006679A0" w:rsidRDefault="007243C4" w:rsidP="00D52DEA">
            <w:pPr>
              <w:jc w:val="both"/>
              <w:rPr>
                <w:rFonts w:ascii="Arial" w:hAnsi="Arial" w:cs="Arial"/>
              </w:rPr>
            </w:pPr>
            <w:r>
              <w:rPr>
                <w:rFonts w:ascii="Arial" w:hAnsi="Arial" w:cs="Arial"/>
              </w:rPr>
              <w:lastRenderedPageBreak/>
              <w:t>21.</w:t>
            </w:r>
          </w:p>
        </w:tc>
        <w:tc>
          <w:tcPr>
            <w:tcW w:w="1701" w:type="dxa"/>
          </w:tcPr>
          <w:p w14:paraId="25B77F0B" w14:textId="77777777" w:rsidR="006679A0" w:rsidRPr="0093088E" w:rsidRDefault="006679A0" w:rsidP="00054998">
            <w:pPr>
              <w:jc w:val="both"/>
              <w:rPr>
                <w:rFonts w:ascii="Arial" w:hAnsi="Arial" w:cs="Arial"/>
              </w:rPr>
            </w:pPr>
            <w:r w:rsidRPr="006679A0">
              <w:rPr>
                <w:rFonts w:ascii="Arial" w:hAnsi="Arial" w:cs="Arial"/>
              </w:rPr>
              <w:t>art. 1 pkt 2 (dot. dodawanego ust. 2b w art. 45 w ustawie o zawodach lekarza i lekarza dentysty)</w:t>
            </w:r>
          </w:p>
        </w:tc>
        <w:tc>
          <w:tcPr>
            <w:tcW w:w="2835" w:type="dxa"/>
          </w:tcPr>
          <w:p w14:paraId="0B9185B1" w14:textId="77777777" w:rsidR="006679A0" w:rsidRDefault="006679A0" w:rsidP="00054998">
            <w:pPr>
              <w:jc w:val="both"/>
              <w:rPr>
                <w:rFonts w:ascii="Arial" w:hAnsi="Arial" w:cs="Arial"/>
              </w:rPr>
            </w:pPr>
            <w:r>
              <w:rPr>
                <w:rFonts w:ascii="Arial" w:hAnsi="Arial" w:cs="Arial"/>
              </w:rPr>
              <w:t>PZ FZPOZ</w:t>
            </w:r>
          </w:p>
        </w:tc>
        <w:tc>
          <w:tcPr>
            <w:tcW w:w="5103" w:type="dxa"/>
          </w:tcPr>
          <w:p w14:paraId="68C28FB8" w14:textId="77777777" w:rsidR="006679A0" w:rsidRDefault="006679A0" w:rsidP="006679A0">
            <w:pPr>
              <w:pStyle w:val="pismamz"/>
              <w:tabs>
                <w:tab w:val="left" w:pos="5400"/>
              </w:tabs>
              <w:spacing w:before="100" w:beforeAutospacing="1" w:line="240" w:lineRule="auto"/>
            </w:pPr>
            <w:r>
              <w:t xml:space="preserve">W art. 1 </w:t>
            </w:r>
            <w:r w:rsidRPr="005119BB">
              <w:t>dodanie w art. 45 ust. 2b choć poprawia aktualny stan to jest zbyt małym krokiem.</w:t>
            </w:r>
            <w:r>
              <w:t xml:space="preserve"> Należy przyjąć, że </w:t>
            </w:r>
            <w:r w:rsidRPr="005119BB">
              <w:rPr>
                <w:u w:val="single"/>
              </w:rPr>
              <w:t>lek powinien być refundowany we wszystkich wskazaniach klinicznych a nie rejestrowych. Mamy dzisiaj sytuację kiedy charakterystyki produktów leczniczych są zbyt późno dostosowywane do zmieniającej się wiedzy medycznej i wytycznych towarzystw naukowych</w:t>
            </w:r>
          </w:p>
          <w:p w14:paraId="0B107D6F" w14:textId="77777777" w:rsidR="006679A0" w:rsidRDefault="006679A0" w:rsidP="006679A0">
            <w:pPr>
              <w:pStyle w:val="pismamz"/>
              <w:tabs>
                <w:tab w:val="left" w:pos="5400"/>
              </w:tabs>
              <w:spacing w:before="100" w:beforeAutospacing="1" w:line="240" w:lineRule="auto"/>
            </w:pPr>
            <w:r>
              <w:t xml:space="preserve">ograniczając w ten sposób postępowanie lekarzy lub narażając pacjenta na ponoszenie zbędnych kosztów leków przy bezpiecznym dla lekarza wypisywaniu leków bez refundacji w ramach asekuracji. ChPL jest często niejednoznaczny i </w:t>
            </w:r>
            <w:r>
              <w:lastRenderedPageBreak/>
              <w:t>trudno jednoznacznie określić czy w danej konkretnej sytuacji klinicznej jest to zgodne ze stanem pacjenta czy nie.</w:t>
            </w:r>
          </w:p>
        </w:tc>
        <w:tc>
          <w:tcPr>
            <w:tcW w:w="4820" w:type="dxa"/>
          </w:tcPr>
          <w:p w14:paraId="12A8BAE8" w14:textId="77777777" w:rsidR="005119BB" w:rsidRDefault="005119BB" w:rsidP="005119BB">
            <w:pPr>
              <w:jc w:val="both"/>
              <w:rPr>
                <w:rFonts w:ascii="Arial" w:hAnsi="Arial" w:cs="Arial"/>
                <w:b/>
              </w:rPr>
            </w:pPr>
            <w:r>
              <w:rPr>
                <w:rFonts w:ascii="Arial" w:hAnsi="Arial" w:cs="Arial"/>
                <w:b/>
              </w:rPr>
              <w:lastRenderedPageBreak/>
              <w:t>Uwaga nieuwzględniona</w:t>
            </w:r>
          </w:p>
          <w:p w14:paraId="6E1716DE" w14:textId="77777777" w:rsidR="005119BB" w:rsidRDefault="005119BB" w:rsidP="005119BB">
            <w:pPr>
              <w:jc w:val="both"/>
              <w:rPr>
                <w:rFonts w:ascii="Arial" w:hAnsi="Arial" w:cs="Arial"/>
                <w:b/>
              </w:rPr>
            </w:pPr>
          </w:p>
          <w:p w14:paraId="06D53285" w14:textId="77777777" w:rsidR="005119BB" w:rsidRDefault="001528DE" w:rsidP="005119BB">
            <w:pPr>
              <w:jc w:val="both"/>
              <w:rPr>
                <w:rFonts w:ascii="Arial" w:hAnsi="Arial" w:cs="Arial"/>
                <w:b/>
              </w:rPr>
            </w:pPr>
            <w:r>
              <w:rPr>
                <w:rFonts w:ascii="Arial" w:hAnsi="Arial" w:cs="Arial"/>
                <w:b/>
              </w:rPr>
              <w:t xml:space="preserve">Uwaga poza zakresem regulacji </w:t>
            </w:r>
          </w:p>
          <w:p w14:paraId="3BFFD323" w14:textId="77777777" w:rsidR="005119BB" w:rsidRDefault="005119BB" w:rsidP="005119BB">
            <w:pPr>
              <w:jc w:val="both"/>
              <w:rPr>
                <w:rFonts w:ascii="Arial" w:hAnsi="Arial" w:cs="Arial"/>
              </w:rPr>
            </w:pPr>
          </w:p>
          <w:p w14:paraId="6053AFBE" w14:textId="40B07F42" w:rsidR="005119BB" w:rsidRDefault="005119BB" w:rsidP="005119BB">
            <w:pPr>
              <w:jc w:val="both"/>
              <w:rPr>
                <w:rFonts w:ascii="Arial" w:hAnsi="Arial" w:cs="Arial"/>
              </w:rPr>
            </w:pPr>
            <w:r>
              <w:rPr>
                <w:rFonts w:ascii="Arial" w:hAnsi="Arial" w:cs="Arial"/>
              </w:rPr>
              <w:t>W przedmiotowej nowelizacji regulowana jest kwestia zobowiązania Ministerstwa Zdrowia wynikającego z Porozumienia Rezydentów OZZL</w:t>
            </w:r>
            <w:r w:rsidR="00423282">
              <w:rPr>
                <w:rFonts w:ascii="Arial" w:hAnsi="Arial" w:cs="Arial"/>
              </w:rPr>
              <w:t xml:space="preserve">, </w:t>
            </w:r>
            <w:r>
              <w:rPr>
                <w:rFonts w:ascii="Arial" w:hAnsi="Arial" w:cs="Arial"/>
              </w:rPr>
              <w:t xml:space="preserve">a nie na dokonywaniu wszelkich zmian w obszarze refundacji leków. </w:t>
            </w:r>
          </w:p>
          <w:p w14:paraId="0589F78D" w14:textId="77777777" w:rsidR="005119BB" w:rsidRDefault="005119BB" w:rsidP="005119BB">
            <w:pPr>
              <w:jc w:val="both"/>
              <w:rPr>
                <w:rFonts w:ascii="Arial" w:hAnsi="Arial" w:cs="Arial"/>
              </w:rPr>
            </w:pPr>
          </w:p>
          <w:p w14:paraId="18EA8270" w14:textId="77777777" w:rsidR="006679A0" w:rsidRPr="006F47AD" w:rsidRDefault="006679A0" w:rsidP="005119BB">
            <w:pPr>
              <w:jc w:val="both"/>
              <w:rPr>
                <w:rFonts w:ascii="Arial" w:hAnsi="Arial" w:cs="Arial"/>
                <w:b/>
              </w:rPr>
            </w:pPr>
          </w:p>
        </w:tc>
      </w:tr>
      <w:tr w:rsidR="00240BAF" w:rsidRPr="00FE0D73" w14:paraId="20F166EF" w14:textId="77777777" w:rsidTr="00F04849">
        <w:tc>
          <w:tcPr>
            <w:tcW w:w="704" w:type="dxa"/>
          </w:tcPr>
          <w:p w14:paraId="08F450C6" w14:textId="77777777" w:rsidR="00240BAF" w:rsidRDefault="007243C4" w:rsidP="00D52DEA">
            <w:pPr>
              <w:jc w:val="both"/>
              <w:rPr>
                <w:rFonts w:ascii="Arial" w:hAnsi="Arial" w:cs="Arial"/>
              </w:rPr>
            </w:pPr>
            <w:r>
              <w:rPr>
                <w:rFonts w:ascii="Arial" w:hAnsi="Arial" w:cs="Arial"/>
              </w:rPr>
              <w:t>22.</w:t>
            </w:r>
          </w:p>
        </w:tc>
        <w:tc>
          <w:tcPr>
            <w:tcW w:w="1701" w:type="dxa"/>
          </w:tcPr>
          <w:p w14:paraId="1FCB6E35" w14:textId="77777777" w:rsidR="00240BAF" w:rsidRPr="0093088E" w:rsidRDefault="00240BAF" w:rsidP="00240BAF">
            <w:pPr>
              <w:jc w:val="both"/>
              <w:rPr>
                <w:rFonts w:ascii="Arial" w:hAnsi="Arial" w:cs="Arial"/>
              </w:rPr>
            </w:pPr>
            <w:r w:rsidRPr="00240BAF">
              <w:rPr>
                <w:rFonts w:ascii="Arial" w:hAnsi="Arial" w:cs="Arial"/>
              </w:rPr>
              <w:t>art. 1 pkt 1 (dot. dodawanego art. 41a w ustawie o zawodach lekarza i lekarza dentysty)</w:t>
            </w:r>
          </w:p>
        </w:tc>
        <w:tc>
          <w:tcPr>
            <w:tcW w:w="2835" w:type="dxa"/>
          </w:tcPr>
          <w:p w14:paraId="5A4FBC85" w14:textId="77777777" w:rsidR="00240BAF" w:rsidRDefault="00240BAF" w:rsidP="00240BAF">
            <w:pPr>
              <w:jc w:val="both"/>
              <w:rPr>
                <w:rFonts w:ascii="Arial" w:hAnsi="Arial" w:cs="Arial"/>
              </w:rPr>
            </w:pPr>
            <w:r w:rsidRPr="00240BAF">
              <w:rPr>
                <w:rFonts w:ascii="Arial" w:hAnsi="Arial" w:cs="Arial"/>
              </w:rPr>
              <w:t>Urz</w:t>
            </w:r>
            <w:r>
              <w:rPr>
                <w:rFonts w:ascii="Arial" w:hAnsi="Arial" w:cs="Arial"/>
              </w:rPr>
              <w:t>ąd</w:t>
            </w:r>
            <w:r w:rsidRPr="00240BAF">
              <w:rPr>
                <w:rFonts w:ascii="Arial" w:hAnsi="Arial" w:cs="Arial"/>
              </w:rPr>
              <w:t xml:space="preserve"> Marszałkowski Województwa Dolnośląskiego</w:t>
            </w:r>
          </w:p>
        </w:tc>
        <w:tc>
          <w:tcPr>
            <w:tcW w:w="5103" w:type="dxa"/>
          </w:tcPr>
          <w:p w14:paraId="40002F48" w14:textId="77777777" w:rsidR="00240BAF" w:rsidRPr="00281D35" w:rsidRDefault="00240BAF" w:rsidP="00D52DEA">
            <w:pPr>
              <w:tabs>
                <w:tab w:val="left" w:pos="5400"/>
              </w:tabs>
              <w:spacing w:before="1120"/>
              <w:contextualSpacing/>
              <w:jc w:val="both"/>
              <w:rPr>
                <w:rFonts w:ascii="Arial" w:eastAsia="Calibri" w:hAnsi="Arial" w:cs="Times New Roman"/>
              </w:rPr>
            </w:pPr>
            <w:r w:rsidRPr="00240BAF">
              <w:rPr>
                <w:rFonts w:ascii="Arial" w:eastAsia="Calibri" w:hAnsi="Arial" w:cs="Times New Roman"/>
              </w:rPr>
              <w:t xml:space="preserve">Upoważnianie asystentów medycznych </w:t>
            </w:r>
            <w:r>
              <w:rPr>
                <w:rFonts w:ascii="Arial" w:eastAsia="Calibri" w:hAnsi="Arial" w:cs="Times New Roman"/>
              </w:rPr>
              <w:t xml:space="preserve">przez pracowników medycznych do </w:t>
            </w:r>
            <w:r w:rsidRPr="00240BAF">
              <w:rPr>
                <w:rFonts w:ascii="Arial" w:eastAsia="Calibri" w:hAnsi="Arial" w:cs="Times New Roman"/>
              </w:rPr>
              <w:t>podpisywania w ich imieniu elektronicznej dokument</w:t>
            </w:r>
            <w:r>
              <w:rPr>
                <w:rFonts w:ascii="Arial" w:eastAsia="Calibri" w:hAnsi="Arial" w:cs="Times New Roman"/>
              </w:rPr>
              <w:t xml:space="preserve">acji medycznej, jest </w:t>
            </w:r>
            <w:r w:rsidRPr="00240BAF">
              <w:rPr>
                <w:rFonts w:ascii="Arial" w:eastAsia="Calibri" w:hAnsi="Arial" w:cs="Times New Roman"/>
              </w:rPr>
              <w:t>możliwym do zaakceptowania rozwi</w:t>
            </w:r>
            <w:r>
              <w:rPr>
                <w:rFonts w:ascii="Arial" w:eastAsia="Calibri" w:hAnsi="Arial" w:cs="Times New Roman"/>
              </w:rPr>
              <w:t xml:space="preserve">ązaniem, </w:t>
            </w:r>
            <w:r w:rsidRPr="00FF74F5">
              <w:rPr>
                <w:rFonts w:ascii="Arial" w:eastAsia="Calibri" w:hAnsi="Arial" w:cs="Times New Roman"/>
                <w:u w:val="single"/>
              </w:rPr>
              <w:t>kiedy ustalone zostaną szczegółowe zakresy i odpowiedzialności poszczególnych osób</w:t>
            </w:r>
            <w:r>
              <w:rPr>
                <w:rFonts w:ascii="Arial" w:eastAsia="Calibri" w:hAnsi="Arial" w:cs="Times New Roman"/>
              </w:rPr>
              <w:t xml:space="preserve">. Zgodnie z </w:t>
            </w:r>
            <w:r w:rsidRPr="00240BAF">
              <w:rPr>
                <w:rFonts w:ascii="Arial" w:eastAsia="Calibri" w:hAnsi="Arial" w:cs="Times New Roman"/>
              </w:rPr>
              <w:t>informacjami z podmiotów leczniczych ot</w:t>
            </w:r>
            <w:r>
              <w:rPr>
                <w:rFonts w:ascii="Arial" w:eastAsia="Calibri" w:hAnsi="Arial" w:cs="Times New Roman"/>
              </w:rPr>
              <w:t xml:space="preserve">rzymaliśmy sugestie aby do roli </w:t>
            </w:r>
            <w:r w:rsidRPr="00240BAF">
              <w:rPr>
                <w:rFonts w:ascii="Arial" w:eastAsia="Calibri" w:hAnsi="Arial" w:cs="Times New Roman"/>
              </w:rPr>
              <w:t>asystentów medycznych mogły być włączo</w:t>
            </w:r>
            <w:r>
              <w:rPr>
                <w:rFonts w:ascii="Arial" w:eastAsia="Calibri" w:hAnsi="Arial" w:cs="Times New Roman"/>
              </w:rPr>
              <w:t xml:space="preserve">ne również sekretarki medyczne, </w:t>
            </w:r>
            <w:r w:rsidRPr="00240BAF">
              <w:rPr>
                <w:rFonts w:ascii="Arial" w:eastAsia="Calibri" w:hAnsi="Arial" w:cs="Times New Roman"/>
              </w:rPr>
              <w:t>jednakże równi</w:t>
            </w:r>
            <w:r w:rsidR="001528DE">
              <w:rPr>
                <w:rFonts w:ascii="Arial" w:eastAsia="Calibri" w:hAnsi="Arial" w:cs="Times New Roman"/>
              </w:rPr>
              <w:t>eż we wskazanym wyżej zakresie.</w:t>
            </w:r>
          </w:p>
        </w:tc>
        <w:tc>
          <w:tcPr>
            <w:tcW w:w="4820" w:type="dxa"/>
          </w:tcPr>
          <w:p w14:paraId="6222A563" w14:textId="77777777" w:rsidR="00240BAF" w:rsidRDefault="00FF74F5" w:rsidP="00D52DEA">
            <w:pPr>
              <w:jc w:val="both"/>
              <w:rPr>
                <w:rFonts w:ascii="Arial" w:hAnsi="Arial" w:cs="Arial"/>
                <w:b/>
              </w:rPr>
            </w:pPr>
            <w:r>
              <w:rPr>
                <w:rFonts w:ascii="Arial" w:hAnsi="Arial" w:cs="Arial"/>
                <w:b/>
              </w:rPr>
              <w:t>Wyjaśnienia</w:t>
            </w:r>
          </w:p>
          <w:p w14:paraId="662FA4B3" w14:textId="77777777" w:rsidR="00FF74F5" w:rsidRDefault="00FF74F5" w:rsidP="00D52DEA">
            <w:pPr>
              <w:jc w:val="both"/>
              <w:rPr>
                <w:rFonts w:ascii="Arial" w:hAnsi="Arial" w:cs="Arial"/>
                <w:b/>
              </w:rPr>
            </w:pPr>
          </w:p>
          <w:p w14:paraId="4CCE49C8" w14:textId="4E0EE682" w:rsidR="00FF74F5" w:rsidRPr="00FF74F5" w:rsidRDefault="001528DE" w:rsidP="00D1139C">
            <w:pPr>
              <w:jc w:val="both"/>
              <w:rPr>
                <w:rFonts w:ascii="Arial" w:hAnsi="Arial" w:cs="Arial"/>
              </w:rPr>
            </w:pPr>
            <w:r>
              <w:rPr>
                <w:rFonts w:ascii="Arial" w:hAnsi="Arial" w:cs="Arial"/>
              </w:rPr>
              <w:t xml:space="preserve">Proponuje się modyfikację zaproponowanych przepisów poprzez wskazanie wprost, że upoważnienie dotyczy wystawiania e-recept i e-skierowań. Jednocześnie doprecyzowany zostanie zakres odpowiedzialności asystenta medycznego, który zostanie upoważniony do podpisywania ww. dokumentów. </w:t>
            </w:r>
            <w:r w:rsidR="00626711">
              <w:rPr>
                <w:rFonts w:ascii="Arial" w:hAnsi="Arial" w:cs="Arial"/>
              </w:rPr>
              <w:t>Jego odpowiedzialność zostanie ograniczona do zapewnienia zgodności danych zamieszczonych w podpisywanych przez niego dokumentach z danymi wskazanymi przez lekarza.</w:t>
            </w:r>
          </w:p>
        </w:tc>
      </w:tr>
      <w:tr w:rsidR="00760488" w:rsidRPr="00FE0D73" w14:paraId="2E8DDDA6" w14:textId="77777777" w:rsidTr="00F04849">
        <w:tc>
          <w:tcPr>
            <w:tcW w:w="704" w:type="dxa"/>
          </w:tcPr>
          <w:p w14:paraId="68069A2A" w14:textId="77777777" w:rsidR="00760488" w:rsidRDefault="007243C4" w:rsidP="00D52DEA">
            <w:pPr>
              <w:jc w:val="both"/>
              <w:rPr>
                <w:rFonts w:ascii="Arial" w:hAnsi="Arial" w:cs="Arial"/>
              </w:rPr>
            </w:pPr>
            <w:r>
              <w:rPr>
                <w:rFonts w:ascii="Arial" w:hAnsi="Arial" w:cs="Arial"/>
              </w:rPr>
              <w:t>23.</w:t>
            </w:r>
          </w:p>
        </w:tc>
        <w:tc>
          <w:tcPr>
            <w:tcW w:w="1701" w:type="dxa"/>
          </w:tcPr>
          <w:p w14:paraId="60553810" w14:textId="77777777" w:rsidR="00760488" w:rsidRPr="00240BAF" w:rsidRDefault="00760488" w:rsidP="00240BAF">
            <w:pPr>
              <w:jc w:val="both"/>
              <w:rPr>
                <w:rFonts w:ascii="Arial" w:hAnsi="Arial" w:cs="Arial"/>
              </w:rPr>
            </w:pPr>
            <w:r w:rsidRPr="00240BAF">
              <w:rPr>
                <w:rFonts w:ascii="Arial" w:hAnsi="Arial" w:cs="Arial"/>
              </w:rPr>
              <w:t>art. 1 pkt 1 (dot. dodawanego art. 41a w ustawie o zawodach lekarza i lekarza dentysty)</w:t>
            </w:r>
          </w:p>
        </w:tc>
        <w:tc>
          <w:tcPr>
            <w:tcW w:w="2835" w:type="dxa"/>
          </w:tcPr>
          <w:p w14:paraId="4054B2DA" w14:textId="77777777" w:rsidR="00760488" w:rsidRPr="00240BAF" w:rsidRDefault="00760488" w:rsidP="00760488">
            <w:pPr>
              <w:jc w:val="both"/>
              <w:rPr>
                <w:rFonts w:ascii="Arial" w:hAnsi="Arial" w:cs="Arial"/>
              </w:rPr>
            </w:pPr>
            <w:r w:rsidRPr="00760488">
              <w:rPr>
                <w:rFonts w:ascii="Arial" w:hAnsi="Arial" w:cs="Arial"/>
              </w:rPr>
              <w:t>Pracodawc</w:t>
            </w:r>
            <w:r>
              <w:rPr>
                <w:rFonts w:ascii="Arial" w:hAnsi="Arial" w:cs="Arial"/>
              </w:rPr>
              <w:t xml:space="preserve">y </w:t>
            </w:r>
            <w:r w:rsidRPr="00760488">
              <w:rPr>
                <w:rFonts w:ascii="Arial" w:hAnsi="Arial" w:cs="Arial"/>
              </w:rPr>
              <w:t>Rzeczypospolitej Polskiej oraz fundacj</w:t>
            </w:r>
            <w:r>
              <w:rPr>
                <w:rFonts w:ascii="Arial" w:hAnsi="Arial" w:cs="Arial"/>
              </w:rPr>
              <w:t>a</w:t>
            </w:r>
            <w:r w:rsidRPr="00760488">
              <w:rPr>
                <w:rFonts w:ascii="Arial" w:hAnsi="Arial" w:cs="Arial"/>
              </w:rPr>
              <w:t xml:space="preserve"> Telemedyczna Grupa Robocza</w:t>
            </w:r>
          </w:p>
        </w:tc>
        <w:tc>
          <w:tcPr>
            <w:tcW w:w="5103" w:type="dxa"/>
          </w:tcPr>
          <w:p w14:paraId="0C5E2466" w14:textId="77777777" w:rsidR="00760488" w:rsidRPr="00240BAF" w:rsidRDefault="00760488" w:rsidP="00240BAF">
            <w:pPr>
              <w:tabs>
                <w:tab w:val="left" w:pos="5400"/>
              </w:tabs>
              <w:spacing w:before="1120"/>
              <w:contextualSpacing/>
              <w:jc w:val="both"/>
              <w:rPr>
                <w:rFonts w:ascii="Arial" w:eastAsia="Calibri" w:hAnsi="Arial" w:cs="Times New Roman"/>
              </w:rPr>
            </w:pPr>
            <w:r w:rsidRPr="00BF452D">
              <w:rPr>
                <w:rFonts w:ascii="Arial" w:eastAsia="Calibri" w:hAnsi="Arial" w:cs="Times New Roman"/>
                <w:u w:val="single"/>
              </w:rPr>
              <w:t>Dlaczego bowiem asystent medyczny nie mógłby podpisywać na analogicznych zasadach także papierowej dokumentacji lub pozostałej dokumentacji prowadzonej w postaci elektronicznej?</w:t>
            </w:r>
            <w:r w:rsidRPr="00760488">
              <w:rPr>
                <w:rFonts w:ascii="Arial" w:eastAsia="Calibri" w:hAnsi="Arial" w:cs="Times New Roman"/>
              </w:rPr>
              <w:t xml:space="preserve"> Takie rozwiązania skuteczniej umożliwiłoby wsparcie lekarzy.</w:t>
            </w:r>
          </w:p>
        </w:tc>
        <w:tc>
          <w:tcPr>
            <w:tcW w:w="4820" w:type="dxa"/>
          </w:tcPr>
          <w:p w14:paraId="12A7104F" w14:textId="77777777" w:rsidR="00760488" w:rsidRDefault="00382EEA" w:rsidP="00D52DEA">
            <w:pPr>
              <w:jc w:val="both"/>
              <w:rPr>
                <w:rFonts w:ascii="Arial" w:hAnsi="Arial" w:cs="Arial"/>
                <w:b/>
              </w:rPr>
            </w:pPr>
            <w:r>
              <w:rPr>
                <w:rFonts w:ascii="Arial" w:hAnsi="Arial" w:cs="Arial"/>
                <w:b/>
              </w:rPr>
              <w:t>Uwaga nieuwzględniona</w:t>
            </w:r>
          </w:p>
          <w:p w14:paraId="2E296378" w14:textId="77777777" w:rsidR="00B0624B" w:rsidRDefault="00B0624B" w:rsidP="00D52DEA">
            <w:pPr>
              <w:jc w:val="both"/>
              <w:rPr>
                <w:rFonts w:ascii="Arial" w:hAnsi="Arial" w:cs="Arial"/>
                <w:b/>
              </w:rPr>
            </w:pPr>
          </w:p>
          <w:p w14:paraId="04D9B1FD" w14:textId="2CADF9C5" w:rsidR="00382EEA" w:rsidRPr="001528DE" w:rsidRDefault="00B0624B" w:rsidP="00D1139C">
            <w:pPr>
              <w:jc w:val="both"/>
              <w:rPr>
                <w:rFonts w:ascii="Arial" w:hAnsi="Arial" w:cs="Arial"/>
              </w:rPr>
            </w:pPr>
            <w:r w:rsidRPr="00B0624B">
              <w:rPr>
                <w:rFonts w:ascii="Arial" w:hAnsi="Arial" w:cs="Arial"/>
              </w:rPr>
              <w:t>Powód dla którego wp</w:t>
            </w:r>
            <w:r>
              <w:rPr>
                <w:rFonts w:ascii="Arial" w:hAnsi="Arial" w:cs="Arial"/>
              </w:rPr>
              <w:t>rowadzono rozwiązanie umożliwiające</w:t>
            </w:r>
            <w:r w:rsidRPr="00B0624B">
              <w:rPr>
                <w:rFonts w:ascii="Arial" w:hAnsi="Arial" w:cs="Arial"/>
              </w:rPr>
              <w:t xml:space="preserve"> upoważnia</w:t>
            </w:r>
            <w:r>
              <w:rPr>
                <w:rFonts w:ascii="Arial" w:hAnsi="Arial" w:cs="Arial"/>
              </w:rPr>
              <w:t>nie</w:t>
            </w:r>
            <w:r w:rsidRPr="00B0624B">
              <w:rPr>
                <w:rFonts w:ascii="Arial" w:hAnsi="Arial" w:cs="Arial"/>
              </w:rPr>
              <w:t xml:space="preserve"> asystentów medycznych do wystawiania pierwotnie e-zwolnień, a w </w:t>
            </w:r>
            <w:r w:rsidR="00D1139C">
              <w:rPr>
                <w:rFonts w:ascii="Arial" w:hAnsi="Arial" w:cs="Arial"/>
              </w:rPr>
              <w:t>drodze przedmiotowej nowelizacji</w:t>
            </w:r>
            <w:r w:rsidRPr="00B0624B">
              <w:rPr>
                <w:rFonts w:ascii="Arial" w:hAnsi="Arial" w:cs="Arial"/>
              </w:rPr>
              <w:t xml:space="preserve"> również e-recept i e-skierowań </w:t>
            </w:r>
            <w:r>
              <w:rPr>
                <w:rFonts w:ascii="Arial" w:hAnsi="Arial" w:cs="Arial"/>
              </w:rPr>
              <w:t>związany jest z koniecznością p</w:t>
            </w:r>
            <w:r w:rsidR="001528DE">
              <w:rPr>
                <w:rFonts w:ascii="Arial" w:hAnsi="Arial" w:cs="Arial"/>
              </w:rPr>
              <w:t xml:space="preserve">rzejścia lekarzy z opatrywania ww. dokumentów podpisem własnoręcznym na podpis elektroniczny. W sposób naturalny powyższe może być znacznie utrudnione dla osób w starszym wieku. W związku z powyższym możliwość podpisywania dokumentów elektronicznych w imieniu lekarza stanowi naturalny element przechodzenia z dokumentacji papierowej na elektroniczną. Uzasadnienia takiego nie ma natomiast w </w:t>
            </w:r>
            <w:r w:rsidR="001528DE">
              <w:rPr>
                <w:rFonts w:ascii="Arial" w:hAnsi="Arial" w:cs="Arial"/>
              </w:rPr>
              <w:lastRenderedPageBreak/>
              <w:t xml:space="preserve">przypadku dokumentacji podpisywanej w tradycyjny sposób, która w związku z wdrażaniem kolejnych e-usług będzie stopniowo coraz mniej obecna. </w:t>
            </w:r>
          </w:p>
        </w:tc>
      </w:tr>
      <w:tr w:rsidR="00760488" w:rsidRPr="00FE0D73" w14:paraId="3EC91B35" w14:textId="77777777" w:rsidTr="00F04849">
        <w:tc>
          <w:tcPr>
            <w:tcW w:w="704" w:type="dxa"/>
          </w:tcPr>
          <w:p w14:paraId="137CFFA0" w14:textId="77777777" w:rsidR="00760488" w:rsidRDefault="007243C4" w:rsidP="00D52DEA">
            <w:pPr>
              <w:jc w:val="both"/>
              <w:rPr>
                <w:rFonts w:ascii="Arial" w:hAnsi="Arial" w:cs="Arial"/>
              </w:rPr>
            </w:pPr>
            <w:r>
              <w:rPr>
                <w:rFonts w:ascii="Arial" w:hAnsi="Arial" w:cs="Arial"/>
              </w:rPr>
              <w:lastRenderedPageBreak/>
              <w:t>24.</w:t>
            </w:r>
          </w:p>
        </w:tc>
        <w:tc>
          <w:tcPr>
            <w:tcW w:w="1701" w:type="dxa"/>
          </w:tcPr>
          <w:p w14:paraId="3D675A31" w14:textId="77777777" w:rsidR="00760488" w:rsidRPr="00240BAF" w:rsidRDefault="00760488" w:rsidP="00240BAF">
            <w:pPr>
              <w:jc w:val="both"/>
              <w:rPr>
                <w:rFonts w:ascii="Arial" w:hAnsi="Arial" w:cs="Arial"/>
              </w:rPr>
            </w:pPr>
            <w:r w:rsidRPr="00240BAF">
              <w:rPr>
                <w:rFonts w:ascii="Arial" w:hAnsi="Arial" w:cs="Arial"/>
              </w:rPr>
              <w:t xml:space="preserve">art. 1 pkt 1 (dot. dodawanego art. 41a </w:t>
            </w:r>
            <w:r>
              <w:rPr>
                <w:rFonts w:ascii="Arial" w:hAnsi="Arial" w:cs="Arial"/>
              </w:rPr>
              <w:t xml:space="preserve">ust. 2 zd. drugie </w:t>
            </w:r>
            <w:r w:rsidRPr="00240BAF">
              <w:rPr>
                <w:rFonts w:ascii="Arial" w:hAnsi="Arial" w:cs="Arial"/>
              </w:rPr>
              <w:t>w ustawie o zawodach lekarza i lekarza dentysty)</w:t>
            </w:r>
          </w:p>
        </w:tc>
        <w:tc>
          <w:tcPr>
            <w:tcW w:w="2835" w:type="dxa"/>
          </w:tcPr>
          <w:p w14:paraId="40FBE510" w14:textId="77777777" w:rsidR="00760488" w:rsidRPr="00760488" w:rsidRDefault="00760488" w:rsidP="00760488">
            <w:pPr>
              <w:jc w:val="both"/>
              <w:rPr>
                <w:rFonts w:ascii="Arial" w:hAnsi="Arial" w:cs="Arial"/>
              </w:rPr>
            </w:pPr>
            <w:r w:rsidRPr="00760488">
              <w:rPr>
                <w:rFonts w:ascii="Arial" w:hAnsi="Arial" w:cs="Arial"/>
              </w:rPr>
              <w:t>Pracodawc</w:t>
            </w:r>
            <w:r>
              <w:rPr>
                <w:rFonts w:ascii="Arial" w:hAnsi="Arial" w:cs="Arial"/>
              </w:rPr>
              <w:t xml:space="preserve">y </w:t>
            </w:r>
            <w:r w:rsidRPr="00760488">
              <w:rPr>
                <w:rFonts w:ascii="Arial" w:hAnsi="Arial" w:cs="Arial"/>
              </w:rPr>
              <w:t>Rzeczypospolitej Polskiej oraz fundacj</w:t>
            </w:r>
            <w:r>
              <w:rPr>
                <w:rFonts w:ascii="Arial" w:hAnsi="Arial" w:cs="Arial"/>
              </w:rPr>
              <w:t>a</w:t>
            </w:r>
            <w:r w:rsidRPr="00760488">
              <w:rPr>
                <w:rFonts w:ascii="Arial" w:hAnsi="Arial" w:cs="Arial"/>
              </w:rPr>
              <w:t xml:space="preserve"> Telemedyczna Grupa Robocza</w:t>
            </w:r>
          </w:p>
        </w:tc>
        <w:tc>
          <w:tcPr>
            <w:tcW w:w="5103" w:type="dxa"/>
          </w:tcPr>
          <w:p w14:paraId="1A8F79CC" w14:textId="2953CDAA" w:rsidR="00760488" w:rsidRPr="00760488" w:rsidRDefault="00760488" w:rsidP="00240BAF">
            <w:pPr>
              <w:tabs>
                <w:tab w:val="left" w:pos="5400"/>
              </w:tabs>
              <w:spacing w:before="1120"/>
              <w:contextualSpacing/>
              <w:jc w:val="both"/>
              <w:rPr>
                <w:rFonts w:ascii="Arial" w:eastAsia="Calibri" w:hAnsi="Arial" w:cs="Times New Roman"/>
              </w:rPr>
            </w:pPr>
            <w:r w:rsidRPr="00760488">
              <w:rPr>
                <w:rFonts w:ascii="Arial" w:eastAsia="Calibri" w:hAnsi="Arial" w:cs="Times New Roman"/>
              </w:rPr>
              <w:t xml:space="preserve">Projekt ustawy zawiera przepis wskazujący, że upoważnienia są przechowywane w podmiocie wykonującym działalność leczniczą. Określenie to, jako że zawiera zawężenie co do miejsca przechowywania, </w:t>
            </w:r>
            <w:r w:rsidRPr="00B0624B">
              <w:rPr>
                <w:rFonts w:ascii="Arial" w:eastAsia="Calibri" w:hAnsi="Arial" w:cs="Times New Roman"/>
                <w:u w:val="single"/>
              </w:rPr>
              <w:t>może stanowić barierę dla powierzenia przetwarzania danych zewnętrznym podmiotom, np. dostawcom usług chmurowych.</w:t>
            </w:r>
          </w:p>
        </w:tc>
        <w:tc>
          <w:tcPr>
            <w:tcW w:w="4820" w:type="dxa"/>
          </w:tcPr>
          <w:p w14:paraId="0D403891" w14:textId="77777777" w:rsidR="00760488" w:rsidRDefault="00B0624B" w:rsidP="00D52DEA">
            <w:pPr>
              <w:jc w:val="both"/>
              <w:rPr>
                <w:rFonts w:ascii="Arial" w:hAnsi="Arial" w:cs="Arial"/>
                <w:b/>
              </w:rPr>
            </w:pPr>
            <w:r>
              <w:rPr>
                <w:rFonts w:ascii="Arial" w:hAnsi="Arial" w:cs="Arial"/>
                <w:b/>
              </w:rPr>
              <w:t>Uwaga uwzględniona</w:t>
            </w:r>
          </w:p>
          <w:p w14:paraId="73C6C1A7" w14:textId="77777777" w:rsidR="00B0624B" w:rsidRDefault="00B0624B" w:rsidP="00D52DEA">
            <w:pPr>
              <w:jc w:val="both"/>
              <w:rPr>
                <w:rFonts w:ascii="Arial" w:hAnsi="Arial" w:cs="Arial"/>
                <w:b/>
              </w:rPr>
            </w:pPr>
          </w:p>
          <w:p w14:paraId="2B001F9A" w14:textId="0F05B719" w:rsidR="00B0624B" w:rsidRPr="00B0624B" w:rsidRDefault="00D1139C" w:rsidP="00D1139C">
            <w:pPr>
              <w:jc w:val="both"/>
              <w:rPr>
                <w:rFonts w:ascii="Arial" w:hAnsi="Arial" w:cs="Arial"/>
              </w:rPr>
            </w:pPr>
            <w:r>
              <w:rPr>
                <w:rFonts w:ascii="Arial" w:hAnsi="Arial" w:cs="Arial"/>
              </w:rPr>
              <w:t>Dotychczasowe z</w:t>
            </w:r>
            <w:r w:rsidR="00B0624B" w:rsidRPr="00B0624B">
              <w:rPr>
                <w:rFonts w:ascii="Arial" w:hAnsi="Arial" w:cs="Arial"/>
              </w:rPr>
              <w:t xml:space="preserve">danie drugie w art. 41a ust. 2 zostanie usunięte. </w:t>
            </w:r>
          </w:p>
        </w:tc>
      </w:tr>
      <w:tr w:rsidR="00D52DEA" w:rsidRPr="00FE0D73" w14:paraId="6F6880F2" w14:textId="77777777" w:rsidTr="00F04849">
        <w:tc>
          <w:tcPr>
            <w:tcW w:w="704" w:type="dxa"/>
          </w:tcPr>
          <w:p w14:paraId="442585F0" w14:textId="77777777" w:rsidR="00D52DEA" w:rsidRDefault="007243C4" w:rsidP="00D52DEA">
            <w:pPr>
              <w:jc w:val="both"/>
              <w:rPr>
                <w:rFonts w:ascii="Arial" w:hAnsi="Arial" w:cs="Arial"/>
              </w:rPr>
            </w:pPr>
            <w:r>
              <w:rPr>
                <w:rFonts w:ascii="Arial" w:hAnsi="Arial" w:cs="Arial"/>
              </w:rPr>
              <w:t>25.</w:t>
            </w:r>
          </w:p>
        </w:tc>
        <w:tc>
          <w:tcPr>
            <w:tcW w:w="1701" w:type="dxa"/>
          </w:tcPr>
          <w:p w14:paraId="6E901F2D" w14:textId="77777777" w:rsidR="00D52DEA" w:rsidRPr="00281D35" w:rsidRDefault="00D52DEA" w:rsidP="00D52DEA">
            <w:pPr>
              <w:jc w:val="both"/>
              <w:rPr>
                <w:rFonts w:ascii="Arial" w:hAnsi="Arial" w:cs="Arial"/>
              </w:rPr>
            </w:pPr>
            <w:r w:rsidRPr="0093088E">
              <w:rPr>
                <w:rFonts w:ascii="Arial" w:hAnsi="Arial" w:cs="Arial"/>
              </w:rPr>
              <w:t xml:space="preserve">art. </w:t>
            </w:r>
            <w:r>
              <w:rPr>
                <w:rFonts w:ascii="Arial" w:hAnsi="Arial" w:cs="Arial"/>
              </w:rPr>
              <w:t>2</w:t>
            </w:r>
            <w:r w:rsidRPr="0093088E">
              <w:rPr>
                <w:rFonts w:ascii="Arial" w:hAnsi="Arial" w:cs="Arial"/>
              </w:rPr>
              <w:t xml:space="preserve"> pkt </w:t>
            </w:r>
            <w:r>
              <w:rPr>
                <w:rFonts w:ascii="Arial" w:hAnsi="Arial" w:cs="Arial"/>
              </w:rPr>
              <w:t>1</w:t>
            </w:r>
            <w:r w:rsidRPr="0093088E">
              <w:rPr>
                <w:rFonts w:ascii="Arial" w:hAnsi="Arial" w:cs="Arial"/>
              </w:rPr>
              <w:t xml:space="preserve"> (dot. art. </w:t>
            </w:r>
            <w:r>
              <w:rPr>
                <w:rFonts w:ascii="Arial" w:hAnsi="Arial" w:cs="Arial"/>
              </w:rPr>
              <w:t>54</w:t>
            </w:r>
            <w:r w:rsidRPr="0093088E">
              <w:rPr>
                <w:rFonts w:ascii="Arial" w:hAnsi="Arial" w:cs="Arial"/>
              </w:rPr>
              <w:t xml:space="preserve"> w ustawie </w:t>
            </w:r>
            <w:r w:rsidRPr="00281D35">
              <w:rPr>
                <w:rFonts w:ascii="Arial" w:hAnsi="Arial" w:cs="Arial"/>
              </w:rPr>
              <w:t>o świadczeniach pieniężnych z ubezpieczenia społecznego</w:t>
            </w:r>
          </w:p>
          <w:p w14:paraId="2A08FD21" w14:textId="77777777" w:rsidR="00D52DEA" w:rsidRPr="0093088E" w:rsidRDefault="00D52DEA" w:rsidP="00D52DEA">
            <w:pPr>
              <w:jc w:val="both"/>
              <w:rPr>
                <w:rFonts w:ascii="Arial" w:hAnsi="Arial" w:cs="Arial"/>
              </w:rPr>
            </w:pPr>
            <w:r w:rsidRPr="00281D35">
              <w:rPr>
                <w:rFonts w:ascii="Arial" w:hAnsi="Arial" w:cs="Arial"/>
              </w:rPr>
              <w:t>w razie choroby i macierzyństwa</w:t>
            </w:r>
            <w:r w:rsidRPr="0093088E">
              <w:rPr>
                <w:rFonts w:ascii="Arial" w:hAnsi="Arial" w:cs="Arial"/>
              </w:rPr>
              <w:t>)</w:t>
            </w:r>
          </w:p>
        </w:tc>
        <w:tc>
          <w:tcPr>
            <w:tcW w:w="2835" w:type="dxa"/>
          </w:tcPr>
          <w:p w14:paraId="35E3B787" w14:textId="77777777" w:rsidR="00D52DEA" w:rsidRDefault="00D52DEA" w:rsidP="00D52DEA">
            <w:pPr>
              <w:jc w:val="both"/>
              <w:rPr>
                <w:rFonts w:ascii="Arial" w:hAnsi="Arial" w:cs="Arial"/>
              </w:rPr>
            </w:pPr>
            <w:r>
              <w:rPr>
                <w:rFonts w:ascii="Arial" w:hAnsi="Arial" w:cs="Arial"/>
              </w:rPr>
              <w:t>Zakład Ubezpieczeń Społecznych</w:t>
            </w:r>
            <w:r w:rsidR="00E52125">
              <w:rPr>
                <w:rFonts w:ascii="Arial" w:hAnsi="Arial" w:cs="Arial"/>
              </w:rPr>
              <w:t xml:space="preserve"> (ZUS)</w:t>
            </w:r>
          </w:p>
        </w:tc>
        <w:tc>
          <w:tcPr>
            <w:tcW w:w="5103" w:type="dxa"/>
          </w:tcPr>
          <w:p w14:paraId="7C047607" w14:textId="77777777" w:rsidR="00D52DEA" w:rsidRPr="00B0624B" w:rsidRDefault="00D52DEA" w:rsidP="00D52DEA">
            <w:pPr>
              <w:tabs>
                <w:tab w:val="left" w:pos="5400"/>
              </w:tabs>
              <w:spacing w:before="1120"/>
              <w:contextualSpacing/>
              <w:jc w:val="both"/>
              <w:rPr>
                <w:rFonts w:ascii="Arial" w:eastAsia="Calibri" w:hAnsi="Arial" w:cs="Times New Roman"/>
              </w:rPr>
            </w:pPr>
            <w:r w:rsidRPr="00B0624B">
              <w:rPr>
                <w:rFonts w:ascii="Arial" w:eastAsia="Calibri" w:hAnsi="Arial" w:cs="Times New Roman"/>
              </w:rPr>
              <w:t>Zakład zwraca uwagę, że ustawa o świadczeniach pieniężnych z ubezpieczenia społecznego w razie choroby i macierzyństwa w art. 54 i następnych reguluje kwestie związane z wystawianiem zaświadczeń lekarskich i w tym kontekście mówi o możliwości wykorzystania sposobu potwierdzania pochodzenia oraz integralności danych dostępnego w systemie teleinformatycznym udostępnianym bezpłatnie przez Zakład Ubezpieczeń Społecznych (dalej „certyfikat ZUS").</w:t>
            </w:r>
          </w:p>
          <w:p w14:paraId="5230EF64" w14:textId="77777777" w:rsidR="00D52DEA" w:rsidRPr="00B0624B" w:rsidRDefault="00D52DEA" w:rsidP="00D52DEA">
            <w:pPr>
              <w:tabs>
                <w:tab w:val="left" w:pos="5400"/>
              </w:tabs>
              <w:spacing w:before="1120"/>
              <w:contextualSpacing/>
              <w:jc w:val="both"/>
              <w:rPr>
                <w:rFonts w:ascii="Arial" w:eastAsia="Calibri" w:hAnsi="Arial" w:cs="Times New Roman"/>
                <w:u w:val="single"/>
              </w:rPr>
            </w:pPr>
            <w:r w:rsidRPr="00B0624B">
              <w:rPr>
                <w:rFonts w:ascii="Arial" w:eastAsia="Calibri" w:hAnsi="Arial" w:cs="Times New Roman"/>
              </w:rPr>
              <w:t>Kwestie wystawiania elektronicznej dokumentacji medycznej i wykorzystywania dla tego celu certyfikatu ZUS reguluje projektowany art. 31b ustawy z dnia 28 kwietnia 2011 r. o systemie informacji w ochronie zdrowia. W naszej opinii należałoby rozważyć umieszczenie tam także przepisu dotyczącego możliwości wykorzystywania certyfikatu ZUS przez osoby nie posiadające upoważnienia ZUS do wystawiania zaświadczeń lekarskich.</w:t>
            </w:r>
          </w:p>
          <w:p w14:paraId="3A5CAB1E" w14:textId="77777777" w:rsidR="00D52DEA" w:rsidRPr="00B0624B" w:rsidRDefault="00D52DEA" w:rsidP="00D52DEA">
            <w:pPr>
              <w:tabs>
                <w:tab w:val="left" w:pos="5400"/>
              </w:tabs>
              <w:spacing w:before="1120"/>
              <w:contextualSpacing/>
              <w:jc w:val="both"/>
              <w:rPr>
                <w:rFonts w:ascii="Arial" w:eastAsia="Calibri" w:hAnsi="Arial" w:cs="Times New Roman"/>
                <w:u w:val="single"/>
              </w:rPr>
            </w:pPr>
            <w:r w:rsidRPr="00B0624B">
              <w:rPr>
                <w:rFonts w:ascii="Arial" w:eastAsia="Calibri" w:hAnsi="Arial" w:cs="Times New Roman"/>
              </w:rPr>
              <w:t xml:space="preserve">Ponadto Zakład proponuje doprecyzowanie brzmienia przepisu o </w:t>
            </w:r>
            <w:r w:rsidRPr="00B0624B">
              <w:rPr>
                <w:rFonts w:ascii="Arial" w:eastAsia="Calibri" w:hAnsi="Arial" w:cs="Times New Roman"/>
                <w:u w:val="single"/>
              </w:rPr>
              <w:t xml:space="preserve">wyraźne wskazanie Zakładu jako podmiotu wydającego upoważnienia do </w:t>
            </w:r>
            <w:r w:rsidRPr="00B0624B">
              <w:rPr>
                <w:rFonts w:ascii="Arial" w:eastAsia="Calibri" w:hAnsi="Arial" w:cs="Times New Roman"/>
                <w:u w:val="single"/>
              </w:rPr>
              <w:lastRenderedPageBreak/>
              <w:t>wystawiania zaświadczeń lekarskich, poprzez nadanie brzmienia:</w:t>
            </w:r>
          </w:p>
          <w:p w14:paraId="101D64EF" w14:textId="77777777" w:rsidR="00D52DEA" w:rsidRPr="00B0624B" w:rsidRDefault="00D52DEA" w:rsidP="00D52DEA">
            <w:pPr>
              <w:tabs>
                <w:tab w:val="left" w:pos="5400"/>
              </w:tabs>
              <w:spacing w:before="1120"/>
              <w:contextualSpacing/>
              <w:jc w:val="both"/>
              <w:rPr>
                <w:rFonts w:ascii="Arial" w:eastAsia="Calibri" w:hAnsi="Arial" w:cs="Times New Roman"/>
              </w:rPr>
            </w:pPr>
            <w:r w:rsidRPr="00B0624B">
              <w:rPr>
                <w:rFonts w:ascii="Arial" w:eastAsia="Calibri" w:hAnsi="Arial" w:cs="Times New Roman"/>
              </w:rPr>
              <w:t>„Do wykorzystania sposobu potwierdzenia pochodzenia i integralności danych w postaci</w:t>
            </w:r>
          </w:p>
          <w:p w14:paraId="52B5DFCB" w14:textId="77777777" w:rsidR="00D52DEA" w:rsidRPr="00B0624B" w:rsidRDefault="00D52DEA" w:rsidP="00D52DEA">
            <w:pPr>
              <w:tabs>
                <w:tab w:val="left" w:pos="5400"/>
              </w:tabs>
              <w:spacing w:before="1120"/>
              <w:contextualSpacing/>
              <w:jc w:val="both"/>
              <w:rPr>
                <w:rFonts w:ascii="Arial" w:eastAsia="Calibri" w:hAnsi="Arial" w:cs="Times New Roman"/>
              </w:rPr>
            </w:pPr>
            <w:r w:rsidRPr="00B0624B">
              <w:rPr>
                <w:rFonts w:ascii="Arial" w:eastAsia="Calibri" w:hAnsi="Arial" w:cs="Times New Roman"/>
              </w:rPr>
              <w:t>elektronicznej dostępnego w systemie teleinformatycznym udostępnionym bezpłatnie</w:t>
            </w:r>
          </w:p>
          <w:p w14:paraId="265746B7" w14:textId="77777777" w:rsidR="00D52DEA" w:rsidRPr="00B0624B" w:rsidRDefault="00D52DEA" w:rsidP="00D52DEA">
            <w:pPr>
              <w:tabs>
                <w:tab w:val="left" w:pos="5400"/>
              </w:tabs>
              <w:spacing w:before="1120"/>
              <w:contextualSpacing/>
              <w:jc w:val="both"/>
              <w:rPr>
                <w:rFonts w:ascii="Arial" w:eastAsia="Calibri" w:hAnsi="Arial" w:cs="Times New Roman"/>
              </w:rPr>
            </w:pPr>
            <w:r w:rsidRPr="00B0624B">
              <w:rPr>
                <w:rFonts w:ascii="Arial" w:eastAsia="Calibri" w:hAnsi="Arial" w:cs="Times New Roman"/>
              </w:rPr>
              <w:t>przez Zakład Ubezpieczeń Społecznych nie jest konieczne uzyskanie upoważnienia wydanego przez Zakład Ubezpieczeń Społecznych do wystawiania zaświadczeń lekarskich, o których mowa w ust. 1, w tym również przez osoby wykonujące inne zawody medyczne niż wskazane w ust. 1.".</w:t>
            </w:r>
          </w:p>
          <w:p w14:paraId="7D409765" w14:textId="77777777" w:rsidR="00D52DEA" w:rsidRPr="00B0624B" w:rsidRDefault="00D52DEA" w:rsidP="00D52DEA">
            <w:pPr>
              <w:tabs>
                <w:tab w:val="left" w:pos="5400"/>
              </w:tabs>
              <w:spacing w:before="1120"/>
              <w:contextualSpacing/>
              <w:jc w:val="both"/>
              <w:rPr>
                <w:rFonts w:ascii="Arial" w:eastAsia="Calibri" w:hAnsi="Arial" w:cs="Times New Roman"/>
              </w:rPr>
            </w:pPr>
            <w:r w:rsidRPr="00B0624B">
              <w:rPr>
                <w:rFonts w:ascii="Arial" w:eastAsia="Calibri" w:hAnsi="Arial" w:cs="Times New Roman"/>
              </w:rPr>
              <w:t>Sformułowanie „uzyskanie upoważnienia przez Zakład Ubezpieczeń Społecznych" może budzić wątpliwości w zakresie tego kto ma uzyskać upoważnienie i kto ma upoważnienia</w:t>
            </w:r>
          </w:p>
          <w:p w14:paraId="31FCF162" w14:textId="77777777" w:rsidR="00D52DEA" w:rsidRPr="00B0624B" w:rsidRDefault="00D52DEA" w:rsidP="00D52DEA">
            <w:pPr>
              <w:tabs>
                <w:tab w:val="left" w:pos="5400"/>
              </w:tabs>
              <w:spacing w:before="1120"/>
              <w:contextualSpacing/>
              <w:jc w:val="both"/>
              <w:rPr>
                <w:rFonts w:ascii="Arial" w:eastAsia="Calibri" w:hAnsi="Arial" w:cs="Times New Roman"/>
              </w:rPr>
            </w:pPr>
            <w:r w:rsidRPr="00B0624B">
              <w:rPr>
                <w:rFonts w:ascii="Arial" w:eastAsia="Calibri" w:hAnsi="Arial" w:cs="Times New Roman"/>
              </w:rPr>
              <w:t>udzielić. Zaproponowane powyżej brzmienie przepisu wydaje się być bardziej zrozumiałe i</w:t>
            </w:r>
          </w:p>
          <w:p w14:paraId="4FC50176" w14:textId="77777777" w:rsidR="00D52DEA" w:rsidRPr="00B0624B" w:rsidRDefault="00D52DEA" w:rsidP="00D52DEA">
            <w:pPr>
              <w:tabs>
                <w:tab w:val="left" w:pos="5400"/>
              </w:tabs>
              <w:spacing w:before="1120"/>
              <w:contextualSpacing/>
              <w:jc w:val="both"/>
              <w:rPr>
                <w:rFonts w:ascii="Arial" w:eastAsia="Calibri" w:hAnsi="Arial" w:cs="Times New Roman"/>
              </w:rPr>
            </w:pPr>
            <w:r w:rsidRPr="00B0624B">
              <w:rPr>
                <w:rFonts w:ascii="Arial" w:eastAsia="Calibri" w:hAnsi="Arial" w:cs="Times New Roman"/>
              </w:rPr>
              <w:t>precyzyjne.</w:t>
            </w:r>
          </w:p>
          <w:p w14:paraId="53D5E2EF" w14:textId="77777777" w:rsidR="00D52DEA" w:rsidRPr="00B0624B" w:rsidRDefault="00D52DEA" w:rsidP="00D52DEA">
            <w:pPr>
              <w:jc w:val="both"/>
              <w:rPr>
                <w:rFonts w:ascii="Arial" w:hAnsi="Arial" w:cs="Arial"/>
              </w:rPr>
            </w:pPr>
            <w:r w:rsidRPr="00B0624B">
              <w:rPr>
                <w:rFonts w:ascii="Arial" w:eastAsia="Calibri" w:hAnsi="Arial" w:cs="Times New Roman"/>
              </w:rPr>
              <w:t xml:space="preserve">Jednocześnie zwracamy uwagę, że w ustawie z dnia 13 października 1998 r. o systemie ubezpieczeń społecznych, </w:t>
            </w:r>
            <w:r w:rsidRPr="00B0624B">
              <w:rPr>
                <w:rFonts w:ascii="Arial" w:eastAsia="Calibri" w:hAnsi="Arial" w:cs="Times New Roman"/>
                <w:u w:val="single"/>
              </w:rPr>
              <w:t>art. 68b ust. 1 stanowi, że certyfikat ZUS jest udostępniany przez Zakład jedynie lekarzom, lekarzom felczerom, felczerom i starszym felczerom, upoważnionym przez Zakład do wystawiania zaświadczeń lekarskich. W kontekście proponowanej regulacji przepis ten wymaga dostosowania.</w:t>
            </w:r>
            <w:r w:rsidRPr="00B0624B">
              <w:rPr>
                <w:rFonts w:ascii="Arial" w:eastAsia="Calibri" w:hAnsi="Arial" w:cs="Times New Roman"/>
              </w:rPr>
              <w:t xml:space="preserve"> </w:t>
            </w:r>
          </w:p>
        </w:tc>
        <w:tc>
          <w:tcPr>
            <w:tcW w:w="4820" w:type="dxa"/>
          </w:tcPr>
          <w:p w14:paraId="4F6FC736" w14:textId="77777777" w:rsidR="00D52DEA" w:rsidRDefault="00D52DEA" w:rsidP="00D52DEA">
            <w:pPr>
              <w:jc w:val="both"/>
              <w:rPr>
                <w:rFonts w:ascii="Arial" w:hAnsi="Arial" w:cs="Arial"/>
                <w:b/>
              </w:rPr>
            </w:pPr>
            <w:r w:rsidRPr="00B0624B">
              <w:rPr>
                <w:rFonts w:ascii="Arial" w:hAnsi="Arial" w:cs="Arial"/>
                <w:b/>
              </w:rPr>
              <w:lastRenderedPageBreak/>
              <w:t xml:space="preserve">Uwaga </w:t>
            </w:r>
            <w:r w:rsidR="005D6CB5" w:rsidRPr="00B0624B">
              <w:rPr>
                <w:rFonts w:ascii="Arial" w:hAnsi="Arial" w:cs="Arial"/>
                <w:b/>
              </w:rPr>
              <w:t>uwzględniona</w:t>
            </w:r>
          </w:p>
          <w:p w14:paraId="0E3A3B09" w14:textId="77777777" w:rsidR="00B0624B" w:rsidRPr="00B0624B" w:rsidRDefault="00B0624B" w:rsidP="00D52DEA">
            <w:pPr>
              <w:jc w:val="both"/>
              <w:rPr>
                <w:rFonts w:ascii="Arial" w:hAnsi="Arial" w:cs="Arial"/>
              </w:rPr>
            </w:pPr>
          </w:p>
          <w:p w14:paraId="6AF788A1" w14:textId="694DE05E" w:rsidR="00B0624B" w:rsidRPr="00B0624B" w:rsidRDefault="00B0624B" w:rsidP="00D52DEA">
            <w:pPr>
              <w:jc w:val="both"/>
              <w:rPr>
                <w:rFonts w:ascii="Arial" w:hAnsi="Arial" w:cs="Arial"/>
                <w:b/>
              </w:rPr>
            </w:pPr>
            <w:r w:rsidRPr="00B0624B">
              <w:rPr>
                <w:rFonts w:ascii="Arial" w:hAnsi="Arial" w:cs="Arial"/>
              </w:rPr>
              <w:t>Art. 54 ust. 4 ustawy</w:t>
            </w:r>
            <w:r>
              <w:rPr>
                <w:rFonts w:ascii="Arial" w:hAnsi="Arial" w:cs="Arial"/>
                <w:b/>
              </w:rPr>
              <w:t xml:space="preserve"> </w:t>
            </w:r>
            <w:r w:rsidRPr="00B0624B">
              <w:rPr>
                <w:rFonts w:ascii="Arial" w:eastAsia="Calibri" w:hAnsi="Arial" w:cs="Times New Roman"/>
              </w:rPr>
              <w:t>o świadczeniach pieniężnych z ubezpieczenia społecznego w razie choroby i macierzyństwa</w:t>
            </w:r>
            <w:r>
              <w:rPr>
                <w:rFonts w:ascii="Arial" w:eastAsia="Calibri" w:hAnsi="Arial" w:cs="Times New Roman"/>
              </w:rPr>
              <w:t xml:space="preserve"> zostanie uzupełniony o wyraz „wydanego” po wyrazie „upoważnienia”. Jednocześnie zaproponowana zostanie nowelizacja art. </w:t>
            </w:r>
            <w:r w:rsidR="00D1139C">
              <w:rPr>
                <w:rFonts w:ascii="Arial" w:eastAsia="Calibri" w:hAnsi="Arial" w:cs="Times New Roman"/>
              </w:rPr>
              <w:t xml:space="preserve">68b </w:t>
            </w:r>
            <w:r>
              <w:rPr>
                <w:rFonts w:ascii="Arial" w:eastAsia="Calibri" w:hAnsi="Arial" w:cs="Times New Roman"/>
              </w:rPr>
              <w:t xml:space="preserve">ust. 1 ustawy o systemie ubezpieczeń społecznych w zakresie wskazania pracowników medycznych, którym ZUS może wydać certyfikat. </w:t>
            </w:r>
          </w:p>
          <w:p w14:paraId="354189D1" w14:textId="77777777" w:rsidR="005D6CB5" w:rsidRPr="005D6CB5" w:rsidRDefault="005D6CB5" w:rsidP="00D52DEA">
            <w:pPr>
              <w:jc w:val="both"/>
              <w:rPr>
                <w:rFonts w:ascii="Arial" w:hAnsi="Arial" w:cs="Arial"/>
                <w:b/>
                <w:highlight w:val="yellow"/>
              </w:rPr>
            </w:pPr>
          </w:p>
          <w:p w14:paraId="2E50DE2F" w14:textId="77777777" w:rsidR="005D6CB5" w:rsidRPr="005D6CB5" w:rsidRDefault="005D6CB5" w:rsidP="00D52DEA">
            <w:pPr>
              <w:jc w:val="both"/>
              <w:rPr>
                <w:rFonts w:ascii="Arial" w:hAnsi="Arial" w:cs="Arial"/>
                <w:highlight w:val="yellow"/>
              </w:rPr>
            </w:pPr>
          </w:p>
        </w:tc>
      </w:tr>
      <w:tr w:rsidR="00D52DEA" w:rsidRPr="00FE0D73" w14:paraId="4CD74A22" w14:textId="77777777" w:rsidTr="00F04849">
        <w:tc>
          <w:tcPr>
            <w:tcW w:w="704" w:type="dxa"/>
          </w:tcPr>
          <w:p w14:paraId="1727B5E2" w14:textId="77777777" w:rsidR="00D52DEA" w:rsidRPr="00FE0D73" w:rsidRDefault="007243C4" w:rsidP="00D52DEA">
            <w:pPr>
              <w:jc w:val="both"/>
              <w:rPr>
                <w:rFonts w:ascii="Arial" w:hAnsi="Arial" w:cs="Arial"/>
              </w:rPr>
            </w:pPr>
            <w:r>
              <w:rPr>
                <w:rFonts w:ascii="Arial" w:hAnsi="Arial" w:cs="Arial"/>
              </w:rPr>
              <w:t>26.</w:t>
            </w:r>
          </w:p>
        </w:tc>
        <w:tc>
          <w:tcPr>
            <w:tcW w:w="1701" w:type="dxa"/>
          </w:tcPr>
          <w:p w14:paraId="69795D37" w14:textId="77777777" w:rsidR="00D52DEA" w:rsidRPr="0068039E" w:rsidRDefault="00D52DEA" w:rsidP="00D52DEA">
            <w:pPr>
              <w:jc w:val="both"/>
              <w:rPr>
                <w:rFonts w:ascii="Arial" w:hAnsi="Arial" w:cs="Arial"/>
              </w:rPr>
            </w:pPr>
            <w:r>
              <w:rPr>
                <w:rFonts w:ascii="Arial" w:hAnsi="Arial" w:cs="Arial"/>
              </w:rPr>
              <w:t>art. 3 pkt 1 (</w:t>
            </w:r>
            <w:r w:rsidRPr="0068039E">
              <w:rPr>
                <w:rFonts w:ascii="Arial" w:hAnsi="Arial" w:cs="Arial"/>
              </w:rPr>
              <w:t>w zw. z pkt 3 lit. b</w:t>
            </w:r>
          </w:p>
          <w:p w14:paraId="6FF9F712" w14:textId="77777777" w:rsidR="00D52DEA" w:rsidRDefault="00D52DEA" w:rsidP="00D52DEA">
            <w:pPr>
              <w:jc w:val="both"/>
              <w:rPr>
                <w:rFonts w:ascii="Arial" w:hAnsi="Arial" w:cs="Arial"/>
              </w:rPr>
            </w:pPr>
            <w:r w:rsidRPr="0068039E">
              <w:rPr>
                <w:rFonts w:ascii="Arial" w:hAnsi="Arial" w:cs="Arial"/>
              </w:rPr>
              <w:t>i pkt 5 lit.</w:t>
            </w:r>
            <w:r w:rsidR="003406AC">
              <w:rPr>
                <w:rFonts w:ascii="Arial" w:hAnsi="Arial" w:cs="Arial"/>
              </w:rPr>
              <w:t>l</w:t>
            </w:r>
            <w:r>
              <w:rPr>
                <w:rFonts w:ascii="Arial" w:hAnsi="Arial" w:cs="Arial"/>
              </w:rPr>
              <w:t>)</w:t>
            </w:r>
          </w:p>
        </w:tc>
        <w:tc>
          <w:tcPr>
            <w:tcW w:w="2835" w:type="dxa"/>
          </w:tcPr>
          <w:p w14:paraId="6388638D" w14:textId="77777777" w:rsidR="00D52DEA" w:rsidRDefault="00D52DEA" w:rsidP="00D52DEA">
            <w:pPr>
              <w:jc w:val="both"/>
              <w:rPr>
                <w:rFonts w:ascii="Arial" w:hAnsi="Arial" w:cs="Arial"/>
              </w:rPr>
            </w:pPr>
            <w:r>
              <w:rPr>
                <w:rFonts w:ascii="Arial" w:hAnsi="Arial" w:cs="Arial"/>
              </w:rPr>
              <w:t>NFZ</w:t>
            </w:r>
          </w:p>
        </w:tc>
        <w:tc>
          <w:tcPr>
            <w:tcW w:w="5103" w:type="dxa"/>
          </w:tcPr>
          <w:p w14:paraId="025FF55D" w14:textId="77777777" w:rsidR="00D52DEA" w:rsidRPr="0068039E" w:rsidRDefault="00D52DEA" w:rsidP="00D52DEA">
            <w:pPr>
              <w:jc w:val="both"/>
              <w:rPr>
                <w:rFonts w:ascii="Arial" w:hAnsi="Arial" w:cs="Arial"/>
              </w:rPr>
            </w:pPr>
            <w:r w:rsidRPr="0068039E">
              <w:rPr>
                <w:rFonts w:ascii="Arial" w:hAnsi="Arial" w:cs="Arial"/>
              </w:rPr>
              <w:t>W</w:t>
            </w:r>
            <w:r>
              <w:rPr>
                <w:rFonts w:ascii="Arial" w:hAnsi="Arial" w:cs="Arial"/>
              </w:rPr>
              <w:t xml:space="preserve">  jednostce redakcyjnej wprowadza się </w:t>
            </w:r>
            <w:r w:rsidRPr="0068039E">
              <w:rPr>
                <w:rFonts w:ascii="Arial" w:hAnsi="Arial" w:cs="Arial"/>
              </w:rPr>
              <w:t>def</w:t>
            </w:r>
            <w:r>
              <w:rPr>
                <w:rFonts w:ascii="Arial" w:hAnsi="Arial" w:cs="Arial"/>
              </w:rPr>
              <w:t xml:space="preserve">inicję recepty transgranicznej, </w:t>
            </w:r>
            <w:r w:rsidRPr="0068039E">
              <w:rPr>
                <w:rFonts w:ascii="Arial" w:hAnsi="Arial" w:cs="Arial"/>
              </w:rPr>
              <w:t>real</w:t>
            </w:r>
            <w:r>
              <w:rPr>
                <w:rFonts w:ascii="Arial" w:hAnsi="Arial" w:cs="Arial"/>
              </w:rPr>
              <w:t xml:space="preserve">izowanej zarówno w państwach UE </w:t>
            </w:r>
            <w:r w:rsidRPr="0068039E">
              <w:rPr>
                <w:rFonts w:ascii="Arial" w:hAnsi="Arial" w:cs="Arial"/>
              </w:rPr>
              <w:t>jak i EFTA. W dalszej części tego</w:t>
            </w:r>
          </w:p>
          <w:p w14:paraId="36549BCB" w14:textId="77777777" w:rsidR="00D52DEA" w:rsidRPr="00B060A5" w:rsidRDefault="00D52DEA" w:rsidP="003406AC">
            <w:pPr>
              <w:jc w:val="both"/>
              <w:rPr>
                <w:rFonts w:ascii="Arial" w:hAnsi="Arial" w:cs="Arial"/>
              </w:rPr>
            </w:pPr>
            <w:r w:rsidRPr="0068039E">
              <w:rPr>
                <w:rFonts w:ascii="Arial" w:hAnsi="Arial" w:cs="Arial"/>
              </w:rPr>
              <w:t>przep</w:t>
            </w:r>
            <w:r>
              <w:rPr>
                <w:rFonts w:ascii="Arial" w:hAnsi="Arial" w:cs="Arial"/>
              </w:rPr>
              <w:t xml:space="preserve">isu jest mowa tylko o państwach </w:t>
            </w:r>
            <w:r w:rsidRPr="0068039E">
              <w:rPr>
                <w:rFonts w:ascii="Arial" w:hAnsi="Arial" w:cs="Arial"/>
              </w:rPr>
              <w:t>UE, natomiast w pkt 5 lit</w:t>
            </w:r>
            <w:r>
              <w:rPr>
                <w:rFonts w:ascii="Arial" w:hAnsi="Arial" w:cs="Arial"/>
              </w:rPr>
              <w:t xml:space="preserve">. </w:t>
            </w:r>
            <w:r w:rsidR="003406AC">
              <w:rPr>
                <w:rFonts w:ascii="Arial" w:hAnsi="Arial" w:cs="Arial"/>
              </w:rPr>
              <w:t>l</w:t>
            </w:r>
            <w:r>
              <w:rPr>
                <w:rFonts w:ascii="Arial" w:hAnsi="Arial" w:cs="Arial"/>
              </w:rPr>
              <w:t xml:space="preserve"> wskazane są </w:t>
            </w:r>
            <w:r w:rsidRPr="0068039E">
              <w:rPr>
                <w:rFonts w:ascii="Arial" w:hAnsi="Arial" w:cs="Arial"/>
              </w:rPr>
              <w:t xml:space="preserve">państwa UE i </w:t>
            </w:r>
            <w:r w:rsidRPr="0068039E">
              <w:rPr>
                <w:rFonts w:ascii="Arial" w:hAnsi="Arial" w:cs="Arial"/>
              </w:rPr>
              <w:lastRenderedPageBreak/>
              <w:t>EFTA.</w:t>
            </w:r>
            <w:r w:rsidRPr="0068039E">
              <w:rPr>
                <w:rFonts w:ascii="Arial" w:hAnsi="Arial" w:cs="Arial"/>
              </w:rPr>
              <w:tab/>
            </w:r>
            <w:r>
              <w:rPr>
                <w:rFonts w:ascii="Arial" w:hAnsi="Arial" w:cs="Arial"/>
              </w:rPr>
              <w:t xml:space="preserve"> </w:t>
            </w:r>
            <w:r w:rsidRPr="003933B9">
              <w:rPr>
                <w:rFonts w:ascii="Arial" w:hAnsi="Arial" w:cs="Arial"/>
                <w:u w:val="single"/>
              </w:rPr>
              <w:t>Konieczne jest ujednolicenie wskazanych przepisów.</w:t>
            </w:r>
          </w:p>
        </w:tc>
        <w:tc>
          <w:tcPr>
            <w:tcW w:w="4820" w:type="dxa"/>
          </w:tcPr>
          <w:p w14:paraId="66E99EA0" w14:textId="77777777" w:rsidR="00D52DEA" w:rsidRDefault="00D52DEA" w:rsidP="00D52DEA">
            <w:pPr>
              <w:jc w:val="both"/>
              <w:rPr>
                <w:rFonts w:ascii="Arial" w:hAnsi="Arial" w:cs="Arial"/>
                <w:b/>
              </w:rPr>
            </w:pPr>
            <w:r w:rsidRPr="006F47AD">
              <w:rPr>
                <w:rFonts w:ascii="Arial" w:hAnsi="Arial" w:cs="Arial"/>
                <w:b/>
              </w:rPr>
              <w:lastRenderedPageBreak/>
              <w:t xml:space="preserve">Uwaga </w:t>
            </w:r>
            <w:r w:rsidR="003406AC">
              <w:rPr>
                <w:rFonts w:ascii="Arial" w:hAnsi="Arial" w:cs="Arial"/>
                <w:b/>
              </w:rPr>
              <w:t>uwzględniona</w:t>
            </w:r>
          </w:p>
          <w:p w14:paraId="2B7755D7" w14:textId="77777777" w:rsidR="003406AC" w:rsidRDefault="003406AC" w:rsidP="00D52DEA">
            <w:pPr>
              <w:jc w:val="both"/>
              <w:rPr>
                <w:rFonts w:ascii="Arial" w:hAnsi="Arial" w:cs="Arial"/>
                <w:b/>
              </w:rPr>
            </w:pPr>
          </w:p>
          <w:p w14:paraId="1C24DA4C" w14:textId="77777777" w:rsidR="003406AC" w:rsidRPr="003406AC" w:rsidRDefault="003406AC" w:rsidP="003406AC">
            <w:pPr>
              <w:jc w:val="both"/>
              <w:rPr>
                <w:rFonts w:ascii="Arial" w:hAnsi="Arial" w:cs="Arial"/>
              </w:rPr>
            </w:pPr>
            <w:r w:rsidRPr="003406AC">
              <w:rPr>
                <w:rFonts w:ascii="Arial" w:hAnsi="Arial" w:cs="Arial"/>
              </w:rPr>
              <w:t xml:space="preserve">Ujednolicono brzmienie przepisów wskazując, że każdorazowo chodzi o „państwo członkowskie Unii Europejskiej lub państwo </w:t>
            </w:r>
            <w:r w:rsidRPr="003406AC">
              <w:rPr>
                <w:rFonts w:ascii="Arial" w:hAnsi="Arial" w:cs="Arial"/>
              </w:rPr>
              <w:lastRenderedPageBreak/>
              <w:t>członkowskie Europejskiego Porozumienia o Wolnym Handlu (EFTA) - stronę umowy o Europejskim Obszarze Gospodarczym.”</w:t>
            </w:r>
          </w:p>
        </w:tc>
      </w:tr>
      <w:tr w:rsidR="00D52DEA" w:rsidRPr="00FE0D73" w14:paraId="0F172660" w14:textId="77777777" w:rsidTr="00F04849">
        <w:tc>
          <w:tcPr>
            <w:tcW w:w="704" w:type="dxa"/>
          </w:tcPr>
          <w:p w14:paraId="7A43E0DA" w14:textId="77777777" w:rsidR="00D52DEA" w:rsidRPr="00FE0D73" w:rsidRDefault="007243C4" w:rsidP="00D52DEA">
            <w:pPr>
              <w:jc w:val="both"/>
              <w:rPr>
                <w:rFonts w:ascii="Arial" w:hAnsi="Arial" w:cs="Arial"/>
              </w:rPr>
            </w:pPr>
            <w:r>
              <w:rPr>
                <w:rFonts w:ascii="Arial" w:hAnsi="Arial" w:cs="Arial"/>
              </w:rPr>
              <w:lastRenderedPageBreak/>
              <w:t>27.</w:t>
            </w:r>
          </w:p>
        </w:tc>
        <w:tc>
          <w:tcPr>
            <w:tcW w:w="1701" w:type="dxa"/>
          </w:tcPr>
          <w:p w14:paraId="1915F79F" w14:textId="77777777" w:rsidR="00D52DEA" w:rsidRDefault="00D52DEA" w:rsidP="00D52DEA">
            <w:pPr>
              <w:jc w:val="both"/>
              <w:rPr>
                <w:rFonts w:ascii="Arial" w:hAnsi="Arial" w:cs="Arial"/>
              </w:rPr>
            </w:pPr>
            <w:r w:rsidRPr="009C2A1C">
              <w:rPr>
                <w:rFonts w:ascii="Arial" w:hAnsi="Arial" w:cs="Arial"/>
              </w:rPr>
              <w:t xml:space="preserve">art. 3 pkt </w:t>
            </w:r>
            <w:r>
              <w:rPr>
                <w:rFonts w:ascii="Arial" w:hAnsi="Arial" w:cs="Arial"/>
              </w:rPr>
              <w:t>1</w:t>
            </w:r>
            <w:r w:rsidRPr="009C2A1C">
              <w:rPr>
                <w:rFonts w:ascii="Arial" w:hAnsi="Arial" w:cs="Arial"/>
              </w:rPr>
              <w:t xml:space="preserve"> (dot. dodawanego </w:t>
            </w:r>
            <w:r>
              <w:rPr>
                <w:rFonts w:ascii="Arial" w:hAnsi="Arial" w:cs="Arial"/>
              </w:rPr>
              <w:t>pkt</w:t>
            </w:r>
            <w:r w:rsidRPr="009C2A1C">
              <w:rPr>
                <w:rFonts w:ascii="Arial" w:hAnsi="Arial" w:cs="Arial"/>
              </w:rPr>
              <w:t xml:space="preserve"> 3</w:t>
            </w:r>
            <w:r>
              <w:rPr>
                <w:rFonts w:ascii="Arial" w:hAnsi="Arial" w:cs="Arial"/>
              </w:rPr>
              <w:t>5aa</w:t>
            </w:r>
            <w:r w:rsidRPr="009C2A1C">
              <w:rPr>
                <w:rFonts w:ascii="Arial" w:hAnsi="Arial" w:cs="Arial"/>
              </w:rPr>
              <w:t xml:space="preserve"> w art. </w:t>
            </w:r>
            <w:r>
              <w:rPr>
                <w:rFonts w:ascii="Arial" w:hAnsi="Arial" w:cs="Arial"/>
              </w:rPr>
              <w:t>2</w:t>
            </w:r>
            <w:r w:rsidRPr="009C2A1C">
              <w:rPr>
                <w:rFonts w:ascii="Arial" w:hAnsi="Arial" w:cs="Arial"/>
              </w:rPr>
              <w:t xml:space="preserve"> ustawy z dnia 6 września 2001 r. – Prawo farmaceutyczne, zwanej dalej „PF”)</w:t>
            </w:r>
          </w:p>
        </w:tc>
        <w:tc>
          <w:tcPr>
            <w:tcW w:w="2835" w:type="dxa"/>
          </w:tcPr>
          <w:p w14:paraId="7AC93BF1" w14:textId="77777777" w:rsidR="00D52DEA" w:rsidRDefault="00D52DEA" w:rsidP="00D52DEA">
            <w:pPr>
              <w:jc w:val="both"/>
              <w:rPr>
                <w:rFonts w:ascii="Arial" w:hAnsi="Arial" w:cs="Arial"/>
              </w:rPr>
            </w:pPr>
            <w:r>
              <w:rPr>
                <w:rFonts w:ascii="Arial" w:hAnsi="Arial" w:cs="Arial"/>
              </w:rPr>
              <w:t>Naczelna Izba Aptekarska (NIA)</w:t>
            </w:r>
          </w:p>
        </w:tc>
        <w:tc>
          <w:tcPr>
            <w:tcW w:w="5103" w:type="dxa"/>
          </w:tcPr>
          <w:p w14:paraId="150D7AB3" w14:textId="77777777" w:rsidR="00D52DEA" w:rsidRPr="009C2A1C" w:rsidRDefault="00D52DEA" w:rsidP="00D52DEA">
            <w:pPr>
              <w:jc w:val="both"/>
              <w:rPr>
                <w:rFonts w:ascii="Arial" w:hAnsi="Arial" w:cs="Arial"/>
              </w:rPr>
            </w:pPr>
            <w:r w:rsidRPr="009C2A1C">
              <w:rPr>
                <w:rFonts w:ascii="Arial" w:hAnsi="Arial" w:cs="Arial"/>
              </w:rPr>
              <w:t>W niniejszym przepisie dokonuje się zmiany w art. 2 u</w:t>
            </w:r>
            <w:r>
              <w:rPr>
                <w:rFonts w:ascii="Arial" w:hAnsi="Arial" w:cs="Arial"/>
              </w:rPr>
              <w:t xml:space="preserve">stawy z dnia 6 września 2001 r. </w:t>
            </w:r>
            <w:r w:rsidRPr="009C2A1C">
              <w:rPr>
                <w:rFonts w:ascii="Arial" w:hAnsi="Arial" w:cs="Arial"/>
              </w:rPr>
              <w:t>Prawo farmaceutyczne poprzez dodanie pkt 35aa po pkt 35a.</w:t>
            </w:r>
            <w:r>
              <w:rPr>
                <w:rFonts w:ascii="Arial" w:hAnsi="Arial" w:cs="Arial"/>
              </w:rPr>
              <w:t xml:space="preserve"> Naczelna Izba Aptekarska </w:t>
            </w:r>
            <w:r w:rsidRPr="009C2A1C">
              <w:rPr>
                <w:rFonts w:ascii="Arial" w:hAnsi="Arial" w:cs="Arial"/>
              </w:rPr>
              <w:t xml:space="preserve">proponuje nieznaczną </w:t>
            </w:r>
            <w:r w:rsidRPr="00382EEA">
              <w:rPr>
                <w:rFonts w:ascii="Arial" w:hAnsi="Arial" w:cs="Arial"/>
                <w:u w:val="single"/>
              </w:rPr>
              <w:t>korektę brzmienia proponowanego przepisu, polegającą na doprecyzowaniu, iż recepta transgraniczna to taka, która realizowana jest w innym państwie członkowskim.</w:t>
            </w:r>
            <w:r w:rsidRPr="009C2A1C">
              <w:rPr>
                <w:rFonts w:ascii="Arial" w:hAnsi="Arial" w:cs="Arial"/>
              </w:rPr>
              <w:t xml:space="preserve"> W związku z tym, Naczelna Izba Aptekarska propon</w:t>
            </w:r>
            <w:r>
              <w:rPr>
                <w:rFonts w:ascii="Arial" w:hAnsi="Arial" w:cs="Arial"/>
              </w:rPr>
              <w:t xml:space="preserve">uje nadać niniejszemu </w:t>
            </w:r>
            <w:r w:rsidRPr="009C2A1C">
              <w:rPr>
                <w:rFonts w:ascii="Arial" w:hAnsi="Arial" w:cs="Arial"/>
              </w:rPr>
              <w:t>przepisowi następujące brzmienie:</w:t>
            </w:r>
          </w:p>
          <w:p w14:paraId="4128D91A" w14:textId="77777777" w:rsidR="00D52DEA" w:rsidRDefault="00D52DEA" w:rsidP="00D52DEA">
            <w:pPr>
              <w:jc w:val="both"/>
              <w:rPr>
                <w:rFonts w:ascii="Arial" w:hAnsi="Arial" w:cs="Arial"/>
              </w:rPr>
            </w:pPr>
          </w:p>
          <w:p w14:paraId="571D9D80" w14:textId="77777777" w:rsidR="00D52DEA" w:rsidRPr="009C2A1C" w:rsidRDefault="00D52DEA" w:rsidP="00D52DEA">
            <w:pPr>
              <w:jc w:val="both"/>
              <w:rPr>
                <w:rFonts w:ascii="Arial" w:hAnsi="Arial" w:cs="Arial"/>
              </w:rPr>
            </w:pPr>
            <w:r>
              <w:rPr>
                <w:rFonts w:ascii="Arial" w:hAnsi="Arial" w:cs="Arial"/>
              </w:rPr>
              <w:t>„</w:t>
            </w:r>
            <w:r w:rsidRPr="009C2A1C">
              <w:rPr>
                <w:rFonts w:ascii="Arial" w:hAnsi="Arial" w:cs="Arial"/>
              </w:rPr>
              <w:t>1) w art. 2 po pkt 35a dodaje się pkt 35aa w brzmieniu:</w:t>
            </w:r>
          </w:p>
          <w:p w14:paraId="26301649" w14:textId="77777777" w:rsidR="000109E2" w:rsidRPr="00B060A5" w:rsidRDefault="00D52DEA" w:rsidP="00D52DEA">
            <w:pPr>
              <w:jc w:val="both"/>
              <w:rPr>
                <w:rFonts w:ascii="Arial" w:hAnsi="Arial" w:cs="Arial"/>
              </w:rPr>
            </w:pPr>
            <w:r w:rsidRPr="009C2A1C">
              <w:rPr>
                <w:rFonts w:ascii="Arial" w:hAnsi="Arial" w:cs="Arial"/>
              </w:rPr>
              <w:t>35aa) receptą transgraniczną - jest recepta na produ</w:t>
            </w:r>
            <w:r w:rsidR="00C5401E">
              <w:rPr>
                <w:rFonts w:ascii="Arial" w:hAnsi="Arial" w:cs="Arial"/>
              </w:rPr>
              <w:t xml:space="preserve">kt leczniczy lub wyrób medyczny </w:t>
            </w:r>
            <w:r w:rsidRPr="009C2A1C">
              <w:rPr>
                <w:rFonts w:ascii="Arial" w:hAnsi="Arial" w:cs="Arial"/>
              </w:rPr>
              <w:t xml:space="preserve">wystawiona przez osobę uprawnioną do wystawiania </w:t>
            </w:r>
            <w:r w:rsidR="00C5401E">
              <w:rPr>
                <w:rFonts w:ascii="Arial" w:hAnsi="Arial" w:cs="Arial"/>
              </w:rPr>
              <w:t xml:space="preserve">recept zgodnie z prawem państwa </w:t>
            </w:r>
            <w:r w:rsidRPr="009C2A1C">
              <w:rPr>
                <w:rFonts w:ascii="Arial" w:hAnsi="Arial" w:cs="Arial"/>
              </w:rPr>
              <w:t>członkowskiego Unii Europejskiej lub państ</w:t>
            </w:r>
            <w:r>
              <w:rPr>
                <w:rFonts w:ascii="Arial" w:hAnsi="Arial" w:cs="Arial"/>
              </w:rPr>
              <w:t xml:space="preserve">wa członkowskiego Europejskiego </w:t>
            </w:r>
            <w:r w:rsidRPr="009C2A1C">
              <w:rPr>
                <w:rFonts w:ascii="Arial" w:hAnsi="Arial" w:cs="Arial"/>
              </w:rPr>
              <w:t>Porozumienia o Wolnym Handlu (EFTA) - stro</w:t>
            </w:r>
            <w:r>
              <w:rPr>
                <w:rFonts w:ascii="Arial" w:hAnsi="Arial" w:cs="Arial"/>
              </w:rPr>
              <w:t>ny umowy o Europejskim Obszarze Gospodarczym, w który</w:t>
            </w:r>
            <w:r w:rsidRPr="009C2A1C">
              <w:rPr>
                <w:rFonts w:ascii="Arial" w:hAnsi="Arial" w:cs="Arial"/>
              </w:rPr>
              <w:t xml:space="preserve">m recepta została wystawiona, podlegająca realizacji </w:t>
            </w:r>
            <w:r w:rsidRPr="0073586E">
              <w:rPr>
                <w:rFonts w:ascii="Arial" w:hAnsi="Arial" w:cs="Arial"/>
                <w:u w:val="single"/>
              </w:rPr>
              <w:t>w innym</w:t>
            </w:r>
            <w:r>
              <w:rPr>
                <w:rFonts w:ascii="Arial" w:hAnsi="Arial" w:cs="Arial"/>
              </w:rPr>
              <w:t xml:space="preserve"> </w:t>
            </w:r>
            <w:r w:rsidRPr="009C2A1C">
              <w:rPr>
                <w:rFonts w:ascii="Arial" w:hAnsi="Arial" w:cs="Arial"/>
              </w:rPr>
              <w:t>państwie członkowskim Unii Europejskiej lub państwie członkowskim</w:t>
            </w:r>
            <w:r w:rsidR="00C5401E">
              <w:rPr>
                <w:rFonts w:ascii="Arial" w:hAnsi="Arial" w:cs="Arial"/>
              </w:rPr>
              <w:t xml:space="preserve"> Europejskiego </w:t>
            </w:r>
            <w:r w:rsidRPr="009C2A1C">
              <w:rPr>
                <w:rFonts w:ascii="Arial" w:hAnsi="Arial" w:cs="Arial"/>
              </w:rPr>
              <w:t>Porozumienia o Wolnym Handlu (EFTA) - stron</w:t>
            </w:r>
            <w:r>
              <w:rPr>
                <w:rFonts w:ascii="Arial" w:hAnsi="Arial" w:cs="Arial"/>
              </w:rPr>
              <w:t xml:space="preserve">ie umowy o Europejskim Obszarze </w:t>
            </w:r>
            <w:r w:rsidRPr="009C2A1C">
              <w:rPr>
                <w:rFonts w:ascii="Arial" w:hAnsi="Arial" w:cs="Arial"/>
              </w:rPr>
              <w:t>Gospodarczym, zwanym dalej.. państwem realizacji ”,</w:t>
            </w:r>
            <w:r>
              <w:rPr>
                <w:rFonts w:ascii="Arial" w:hAnsi="Arial" w:cs="Arial"/>
              </w:rPr>
              <w:t xml:space="preserve"> zgodnie z prawem tego państwa:</w:t>
            </w:r>
            <w:r w:rsidRPr="009C2A1C">
              <w:rPr>
                <w:rFonts w:ascii="Arial" w:hAnsi="Arial" w:cs="Arial"/>
              </w:rPr>
              <w:t>”</w:t>
            </w:r>
            <w:r w:rsidR="000109E2">
              <w:rPr>
                <w:rFonts w:ascii="Arial" w:hAnsi="Arial" w:cs="Arial"/>
              </w:rPr>
              <w:t>.</w:t>
            </w:r>
          </w:p>
        </w:tc>
        <w:tc>
          <w:tcPr>
            <w:tcW w:w="4820" w:type="dxa"/>
          </w:tcPr>
          <w:p w14:paraId="1DD3BFBF" w14:textId="77777777" w:rsidR="00D52DEA" w:rsidRDefault="00D52DEA" w:rsidP="00D52DEA">
            <w:pPr>
              <w:jc w:val="both"/>
              <w:rPr>
                <w:rFonts w:ascii="Arial" w:hAnsi="Arial" w:cs="Arial"/>
                <w:b/>
              </w:rPr>
            </w:pPr>
            <w:r w:rsidRPr="006F47AD">
              <w:rPr>
                <w:rFonts w:ascii="Arial" w:hAnsi="Arial" w:cs="Arial"/>
                <w:b/>
              </w:rPr>
              <w:t>Uwagi</w:t>
            </w:r>
            <w:r w:rsidR="00511DD3">
              <w:rPr>
                <w:rFonts w:ascii="Arial" w:hAnsi="Arial" w:cs="Arial"/>
                <w:b/>
              </w:rPr>
              <w:t xml:space="preserve"> uwzględniona</w:t>
            </w:r>
          </w:p>
          <w:p w14:paraId="5F6FB1F7" w14:textId="77777777" w:rsidR="003933B9" w:rsidRDefault="003933B9" w:rsidP="00D52DEA">
            <w:pPr>
              <w:jc w:val="both"/>
              <w:rPr>
                <w:rFonts w:ascii="Arial" w:hAnsi="Arial" w:cs="Arial"/>
                <w:b/>
              </w:rPr>
            </w:pPr>
          </w:p>
          <w:p w14:paraId="5B0B37AE" w14:textId="77777777" w:rsidR="00D52DEA" w:rsidRDefault="0073586E" w:rsidP="00D52DEA">
            <w:pPr>
              <w:jc w:val="both"/>
              <w:rPr>
                <w:rFonts w:ascii="Arial" w:hAnsi="Arial" w:cs="Arial"/>
              </w:rPr>
            </w:pPr>
            <w:r>
              <w:rPr>
                <w:rFonts w:ascii="Arial" w:hAnsi="Arial" w:cs="Arial"/>
              </w:rPr>
              <w:t xml:space="preserve">Przepis zostanie odpowiednio zmodyfikowany. </w:t>
            </w:r>
          </w:p>
          <w:p w14:paraId="5863FE14" w14:textId="77777777" w:rsidR="00D52DEA" w:rsidRPr="00FE0D73" w:rsidRDefault="00D52DEA" w:rsidP="00D52DEA">
            <w:pPr>
              <w:jc w:val="both"/>
              <w:rPr>
                <w:rFonts w:ascii="Arial" w:hAnsi="Arial" w:cs="Arial"/>
              </w:rPr>
            </w:pPr>
          </w:p>
        </w:tc>
      </w:tr>
      <w:tr w:rsidR="000109E2" w:rsidRPr="00FE0D73" w14:paraId="7185F459" w14:textId="77777777" w:rsidTr="00F04849">
        <w:tc>
          <w:tcPr>
            <w:tcW w:w="704" w:type="dxa"/>
          </w:tcPr>
          <w:p w14:paraId="0627F3F1" w14:textId="77777777" w:rsidR="000109E2" w:rsidRPr="00FE0D73" w:rsidRDefault="007243C4" w:rsidP="00D52DEA">
            <w:pPr>
              <w:jc w:val="both"/>
              <w:rPr>
                <w:rFonts w:ascii="Arial" w:hAnsi="Arial" w:cs="Arial"/>
              </w:rPr>
            </w:pPr>
            <w:r>
              <w:rPr>
                <w:rFonts w:ascii="Arial" w:hAnsi="Arial" w:cs="Arial"/>
              </w:rPr>
              <w:t>28.</w:t>
            </w:r>
          </w:p>
        </w:tc>
        <w:tc>
          <w:tcPr>
            <w:tcW w:w="1701" w:type="dxa"/>
          </w:tcPr>
          <w:p w14:paraId="45C60778" w14:textId="77777777" w:rsidR="000109E2" w:rsidRDefault="000109E2" w:rsidP="000109E2">
            <w:pPr>
              <w:jc w:val="both"/>
              <w:rPr>
                <w:rFonts w:ascii="Arial" w:hAnsi="Arial" w:cs="Arial"/>
              </w:rPr>
            </w:pPr>
            <w:r w:rsidRPr="00FE0D73">
              <w:rPr>
                <w:rFonts w:ascii="Arial" w:hAnsi="Arial" w:cs="Arial"/>
              </w:rPr>
              <w:t xml:space="preserve">art. 3 pkt </w:t>
            </w:r>
            <w:r>
              <w:rPr>
                <w:rFonts w:ascii="Arial" w:hAnsi="Arial" w:cs="Arial"/>
              </w:rPr>
              <w:t>2</w:t>
            </w:r>
            <w:r w:rsidRPr="00FE0D73">
              <w:rPr>
                <w:rFonts w:ascii="Arial" w:hAnsi="Arial" w:cs="Arial"/>
              </w:rPr>
              <w:t xml:space="preserve"> </w:t>
            </w:r>
            <w:r>
              <w:rPr>
                <w:rFonts w:ascii="Arial" w:hAnsi="Arial" w:cs="Arial"/>
              </w:rPr>
              <w:t xml:space="preserve">(dot. dodawanego </w:t>
            </w:r>
            <w:r w:rsidR="004A6169">
              <w:rPr>
                <w:rFonts w:ascii="Arial" w:hAnsi="Arial" w:cs="Arial"/>
              </w:rPr>
              <w:t>art.87a PF)</w:t>
            </w:r>
          </w:p>
          <w:p w14:paraId="591952CB" w14:textId="77777777" w:rsidR="000109E2" w:rsidRDefault="000109E2" w:rsidP="000109E2">
            <w:pPr>
              <w:jc w:val="both"/>
              <w:rPr>
                <w:rFonts w:ascii="Arial" w:hAnsi="Arial" w:cs="Arial"/>
              </w:rPr>
            </w:pPr>
          </w:p>
          <w:p w14:paraId="3B8A2B89" w14:textId="77777777" w:rsidR="000109E2" w:rsidRPr="009C2A1C" w:rsidRDefault="000109E2" w:rsidP="00D52DEA">
            <w:pPr>
              <w:jc w:val="both"/>
              <w:rPr>
                <w:rFonts w:ascii="Arial" w:hAnsi="Arial" w:cs="Arial"/>
              </w:rPr>
            </w:pPr>
          </w:p>
        </w:tc>
        <w:tc>
          <w:tcPr>
            <w:tcW w:w="2835" w:type="dxa"/>
          </w:tcPr>
          <w:p w14:paraId="3EB4EEED" w14:textId="77777777" w:rsidR="000109E2" w:rsidRDefault="000109E2" w:rsidP="00D52DEA">
            <w:pPr>
              <w:jc w:val="both"/>
              <w:rPr>
                <w:rFonts w:ascii="Arial" w:hAnsi="Arial" w:cs="Arial"/>
              </w:rPr>
            </w:pPr>
            <w:r>
              <w:rPr>
                <w:rFonts w:ascii="Arial" w:hAnsi="Arial" w:cs="Arial"/>
              </w:rPr>
              <w:lastRenderedPageBreak/>
              <w:t>PUODO</w:t>
            </w:r>
          </w:p>
        </w:tc>
        <w:tc>
          <w:tcPr>
            <w:tcW w:w="5103" w:type="dxa"/>
          </w:tcPr>
          <w:p w14:paraId="3E3ED0DD" w14:textId="77777777" w:rsidR="000109E2" w:rsidRPr="000109E2" w:rsidRDefault="000109E2" w:rsidP="000109E2">
            <w:pPr>
              <w:jc w:val="both"/>
              <w:rPr>
                <w:rFonts w:ascii="Arial" w:hAnsi="Arial" w:cs="Arial"/>
              </w:rPr>
            </w:pPr>
            <w:r w:rsidRPr="000109E2">
              <w:rPr>
                <w:rFonts w:ascii="Arial" w:hAnsi="Arial" w:cs="Arial"/>
              </w:rPr>
              <w:t>Przepis ten stanowi, że zgodnie z art. 87a apteki i punkty apteczne mogą otrzymywać informacje</w:t>
            </w:r>
          </w:p>
          <w:p w14:paraId="0ADF952A" w14:textId="77777777" w:rsidR="000109E2" w:rsidRPr="009C2A1C" w:rsidRDefault="000109E2" w:rsidP="000109E2">
            <w:pPr>
              <w:jc w:val="both"/>
              <w:rPr>
                <w:rFonts w:ascii="Arial" w:hAnsi="Arial" w:cs="Arial"/>
              </w:rPr>
            </w:pPr>
            <w:r w:rsidRPr="000109E2">
              <w:rPr>
                <w:rFonts w:ascii="Arial" w:hAnsi="Arial" w:cs="Arial"/>
              </w:rPr>
              <w:lastRenderedPageBreak/>
              <w:t>o posiadanych przez pacjenta uprawnieniach dodatkowych oraz infor</w:t>
            </w:r>
            <w:r w:rsidR="00B90896">
              <w:rPr>
                <w:rFonts w:ascii="Arial" w:hAnsi="Arial" w:cs="Arial"/>
              </w:rPr>
              <w:t xml:space="preserve">macje o posiadaniu orzeczenia o </w:t>
            </w:r>
            <w:r w:rsidRPr="000109E2">
              <w:rPr>
                <w:rFonts w:ascii="Arial" w:hAnsi="Arial" w:cs="Arial"/>
              </w:rPr>
              <w:t>niepełnosprawności albo orzeczenia o stopniu niepełnosprawno</w:t>
            </w:r>
            <w:r w:rsidR="00B90896">
              <w:rPr>
                <w:rFonts w:ascii="Arial" w:hAnsi="Arial" w:cs="Arial"/>
              </w:rPr>
              <w:t xml:space="preserve">ści za pośrednictwem systemu, o </w:t>
            </w:r>
            <w:r w:rsidRPr="000109E2">
              <w:rPr>
                <w:rFonts w:ascii="Arial" w:hAnsi="Arial" w:cs="Arial"/>
              </w:rPr>
              <w:t>którym mowa w art. 7 ust. 1 ustawy z dnia 28 kwietnia 2011 r. o</w:t>
            </w:r>
            <w:r w:rsidR="00B90896">
              <w:rPr>
                <w:rFonts w:ascii="Arial" w:hAnsi="Arial" w:cs="Arial"/>
              </w:rPr>
              <w:t xml:space="preserve"> systemie informacji w ochronie </w:t>
            </w:r>
            <w:r w:rsidRPr="000109E2">
              <w:rPr>
                <w:rFonts w:ascii="Arial" w:hAnsi="Arial" w:cs="Arial"/>
              </w:rPr>
              <w:t xml:space="preserve">zdrowia. </w:t>
            </w:r>
            <w:r w:rsidRPr="003933B9">
              <w:rPr>
                <w:rFonts w:ascii="Arial" w:hAnsi="Arial" w:cs="Arial"/>
                <w:u w:val="single"/>
              </w:rPr>
              <w:t>Projektodawca powinien wskazać cel otrzymywania takich i</w:t>
            </w:r>
            <w:r w:rsidR="00B90896" w:rsidRPr="003933B9">
              <w:rPr>
                <w:rFonts w:ascii="Arial" w:hAnsi="Arial" w:cs="Arial"/>
                <w:u w:val="single"/>
              </w:rPr>
              <w:t xml:space="preserve">nformacji przez apteki i punkty </w:t>
            </w:r>
            <w:r w:rsidRPr="003933B9">
              <w:rPr>
                <w:rFonts w:ascii="Arial" w:hAnsi="Arial" w:cs="Arial"/>
                <w:u w:val="single"/>
              </w:rPr>
              <w:t>apteczne oraz, w jakich okolicznościach i ewentualnie pod jakimi w</w:t>
            </w:r>
            <w:r w:rsidR="00B90896" w:rsidRPr="003933B9">
              <w:rPr>
                <w:rFonts w:ascii="Arial" w:hAnsi="Arial" w:cs="Arial"/>
                <w:u w:val="single"/>
              </w:rPr>
              <w:t>arunkami mogą otrzymać te dane.</w:t>
            </w:r>
            <w:r w:rsidR="00B90896">
              <w:rPr>
                <w:rFonts w:ascii="Arial" w:hAnsi="Arial" w:cs="Arial"/>
              </w:rPr>
              <w:t xml:space="preserve"> </w:t>
            </w:r>
            <w:r w:rsidRPr="000109E2">
              <w:rPr>
                <w:rFonts w:ascii="Arial" w:hAnsi="Arial" w:cs="Arial"/>
              </w:rPr>
              <w:t>Dopiero precyzyjne sformułowanie ww. elementów będzie umożliwiać oparcie ewentualnego</w:t>
            </w:r>
            <w:r w:rsidR="00B90896">
              <w:rPr>
                <w:rFonts w:ascii="Arial" w:hAnsi="Arial" w:cs="Arial"/>
              </w:rPr>
              <w:t xml:space="preserve"> procesu </w:t>
            </w:r>
            <w:r w:rsidRPr="000109E2">
              <w:rPr>
                <w:rFonts w:ascii="Arial" w:hAnsi="Arial" w:cs="Arial"/>
              </w:rPr>
              <w:t>na podstawie jednej z przesłanek określonych w art. 9 ust. 2 RODO.</w:t>
            </w:r>
          </w:p>
        </w:tc>
        <w:tc>
          <w:tcPr>
            <w:tcW w:w="4820" w:type="dxa"/>
          </w:tcPr>
          <w:p w14:paraId="431E8576" w14:textId="77777777" w:rsidR="00423282" w:rsidRDefault="00423282" w:rsidP="00423282">
            <w:pPr>
              <w:jc w:val="both"/>
              <w:rPr>
                <w:rFonts w:ascii="Arial" w:hAnsi="Arial" w:cs="Arial"/>
                <w:b/>
              </w:rPr>
            </w:pPr>
            <w:r>
              <w:rPr>
                <w:rFonts w:ascii="Arial" w:hAnsi="Arial" w:cs="Arial"/>
                <w:b/>
              </w:rPr>
              <w:lastRenderedPageBreak/>
              <w:t>Wyjaśnienia</w:t>
            </w:r>
          </w:p>
          <w:p w14:paraId="06BF8A1C" w14:textId="77777777" w:rsidR="00423282" w:rsidRDefault="00423282" w:rsidP="00D52DEA">
            <w:pPr>
              <w:jc w:val="both"/>
              <w:rPr>
                <w:rFonts w:ascii="Arial" w:hAnsi="Arial" w:cs="Arial"/>
              </w:rPr>
            </w:pPr>
          </w:p>
          <w:p w14:paraId="05E9B308" w14:textId="358692EE" w:rsidR="003933B9" w:rsidRPr="006F47AD" w:rsidRDefault="0057160B" w:rsidP="00D52DEA">
            <w:pPr>
              <w:jc w:val="both"/>
              <w:rPr>
                <w:rFonts w:ascii="Arial" w:hAnsi="Arial" w:cs="Arial"/>
                <w:b/>
              </w:rPr>
            </w:pPr>
            <w:r>
              <w:rPr>
                <w:rFonts w:ascii="Arial" w:hAnsi="Arial" w:cs="Arial"/>
                <w:b/>
              </w:rPr>
              <w:t xml:space="preserve">Odstąpiono od dodania art. 87a </w:t>
            </w:r>
            <w:r w:rsidR="003933B9">
              <w:rPr>
                <w:rFonts w:ascii="Arial" w:hAnsi="Arial" w:cs="Arial"/>
              </w:rPr>
              <w:t xml:space="preserve"> </w:t>
            </w:r>
          </w:p>
        </w:tc>
      </w:tr>
      <w:tr w:rsidR="00D52DEA" w:rsidRPr="00FE0D73" w14:paraId="12E0E88E" w14:textId="77777777" w:rsidTr="00F04849">
        <w:tc>
          <w:tcPr>
            <w:tcW w:w="704" w:type="dxa"/>
          </w:tcPr>
          <w:p w14:paraId="3AFBEE3F" w14:textId="77777777" w:rsidR="00D52DEA" w:rsidRPr="00FE0D73" w:rsidRDefault="007243C4" w:rsidP="00D52DEA">
            <w:pPr>
              <w:jc w:val="both"/>
              <w:rPr>
                <w:rFonts w:ascii="Arial" w:hAnsi="Arial" w:cs="Arial"/>
              </w:rPr>
            </w:pPr>
            <w:r>
              <w:rPr>
                <w:rFonts w:ascii="Arial" w:hAnsi="Arial" w:cs="Arial"/>
              </w:rPr>
              <w:t>29.</w:t>
            </w:r>
          </w:p>
        </w:tc>
        <w:tc>
          <w:tcPr>
            <w:tcW w:w="1701" w:type="dxa"/>
          </w:tcPr>
          <w:p w14:paraId="6DEFC0B9" w14:textId="77777777" w:rsidR="00D52DEA" w:rsidRPr="00FE0D73" w:rsidRDefault="00D52DEA" w:rsidP="00D52DEA">
            <w:pPr>
              <w:jc w:val="both"/>
              <w:rPr>
                <w:rFonts w:ascii="Arial" w:hAnsi="Arial" w:cs="Arial"/>
              </w:rPr>
            </w:pPr>
            <w:r w:rsidRPr="00FE0D73">
              <w:rPr>
                <w:rFonts w:ascii="Arial" w:hAnsi="Arial" w:cs="Arial"/>
              </w:rPr>
              <w:t xml:space="preserve">art. 3 pkt </w:t>
            </w:r>
            <w:r>
              <w:rPr>
                <w:rFonts w:ascii="Arial" w:hAnsi="Arial" w:cs="Arial"/>
              </w:rPr>
              <w:t>2</w:t>
            </w:r>
            <w:r w:rsidRPr="00FE0D73">
              <w:rPr>
                <w:rFonts w:ascii="Arial" w:hAnsi="Arial" w:cs="Arial"/>
              </w:rPr>
              <w:t xml:space="preserve"> </w:t>
            </w:r>
            <w:r>
              <w:rPr>
                <w:rFonts w:ascii="Arial" w:hAnsi="Arial" w:cs="Arial"/>
              </w:rPr>
              <w:t>(dot. dod</w:t>
            </w:r>
            <w:r w:rsidR="004A6169">
              <w:rPr>
                <w:rFonts w:ascii="Arial" w:hAnsi="Arial" w:cs="Arial"/>
              </w:rPr>
              <w:t>awanego art.87a PF)</w:t>
            </w:r>
          </w:p>
        </w:tc>
        <w:tc>
          <w:tcPr>
            <w:tcW w:w="2835" w:type="dxa"/>
          </w:tcPr>
          <w:p w14:paraId="21C1713F" w14:textId="77777777" w:rsidR="00D52DEA" w:rsidRPr="00FE0D73" w:rsidRDefault="00D52DEA" w:rsidP="00D52DEA">
            <w:pPr>
              <w:jc w:val="both"/>
              <w:rPr>
                <w:rFonts w:ascii="Arial" w:hAnsi="Arial" w:cs="Arial"/>
              </w:rPr>
            </w:pPr>
            <w:r>
              <w:rPr>
                <w:rFonts w:ascii="Arial" w:hAnsi="Arial" w:cs="Arial"/>
              </w:rPr>
              <w:t>NIA</w:t>
            </w:r>
          </w:p>
        </w:tc>
        <w:tc>
          <w:tcPr>
            <w:tcW w:w="5103" w:type="dxa"/>
          </w:tcPr>
          <w:p w14:paraId="15223111" w14:textId="77777777" w:rsidR="00D52DEA" w:rsidRPr="00675E66" w:rsidRDefault="00D52DEA" w:rsidP="00D52DEA">
            <w:pPr>
              <w:jc w:val="both"/>
              <w:rPr>
                <w:rFonts w:ascii="Arial" w:hAnsi="Arial" w:cs="Arial"/>
              </w:rPr>
            </w:pPr>
            <w:r w:rsidRPr="00675E66">
              <w:rPr>
                <w:rFonts w:ascii="Arial" w:hAnsi="Arial" w:cs="Arial"/>
              </w:rPr>
              <w:t>W projektowanym przepisie, w ustawie z dnia 6 wrześn</w:t>
            </w:r>
            <w:r>
              <w:rPr>
                <w:rFonts w:ascii="Arial" w:hAnsi="Arial" w:cs="Arial"/>
              </w:rPr>
              <w:t xml:space="preserve">ia 2001 r. Prawo farmaceutyczne </w:t>
            </w:r>
            <w:r w:rsidRPr="00675E66">
              <w:rPr>
                <w:rFonts w:ascii="Arial" w:hAnsi="Arial" w:cs="Arial"/>
              </w:rPr>
              <w:t>po art. 87 dodaje się art. 87a. W ocenie Naczelnej Izby Aptekarsk</w:t>
            </w:r>
            <w:r>
              <w:rPr>
                <w:rFonts w:ascii="Arial" w:hAnsi="Arial" w:cs="Arial"/>
              </w:rPr>
              <w:t xml:space="preserve">iej proponowane brzmienie </w:t>
            </w:r>
            <w:r w:rsidRPr="00675E66">
              <w:rPr>
                <w:rFonts w:ascii="Arial" w:hAnsi="Arial" w:cs="Arial"/>
              </w:rPr>
              <w:t>przepisu winno ulec zmianie poprzez doprecyzowanie, jakie</w:t>
            </w:r>
            <w:r>
              <w:rPr>
                <w:rFonts w:ascii="Arial" w:hAnsi="Arial" w:cs="Arial"/>
              </w:rPr>
              <w:t xml:space="preserve"> informacje o posiadanych przez </w:t>
            </w:r>
            <w:r w:rsidRPr="00675E66">
              <w:rPr>
                <w:rFonts w:ascii="Arial" w:hAnsi="Arial" w:cs="Arial"/>
              </w:rPr>
              <w:t>pacjenta uprawnieniach dodatkowych, orzeczeniach o</w:t>
            </w:r>
            <w:r>
              <w:rPr>
                <w:rFonts w:ascii="Arial" w:hAnsi="Arial" w:cs="Arial"/>
              </w:rPr>
              <w:t xml:space="preserve"> niepełnosprawności lub stopniu </w:t>
            </w:r>
            <w:r w:rsidRPr="00675E66">
              <w:rPr>
                <w:rFonts w:ascii="Arial" w:hAnsi="Arial" w:cs="Arial"/>
              </w:rPr>
              <w:t>niepełnosprawności, apteki lub punkty apteczne mogą otrzymywać za pośrednictwem systemu,</w:t>
            </w:r>
          </w:p>
          <w:p w14:paraId="5BC10EF9" w14:textId="77777777" w:rsidR="00D52DEA" w:rsidRDefault="00D52DEA" w:rsidP="00D52DEA">
            <w:pPr>
              <w:jc w:val="both"/>
              <w:rPr>
                <w:rFonts w:ascii="Arial" w:hAnsi="Arial" w:cs="Arial"/>
              </w:rPr>
            </w:pPr>
            <w:r w:rsidRPr="00675E66">
              <w:rPr>
                <w:rFonts w:ascii="Arial" w:hAnsi="Arial" w:cs="Arial"/>
              </w:rPr>
              <w:t xml:space="preserve">o którym mowa w art. 7 ust. 1 ustawy z dnia 28 kwietnia </w:t>
            </w:r>
            <w:r>
              <w:rPr>
                <w:rFonts w:ascii="Arial" w:hAnsi="Arial" w:cs="Arial"/>
              </w:rPr>
              <w:t xml:space="preserve">2011 r. o systemie informacji w </w:t>
            </w:r>
            <w:r w:rsidRPr="00675E66">
              <w:rPr>
                <w:rFonts w:ascii="Arial" w:hAnsi="Arial" w:cs="Arial"/>
              </w:rPr>
              <w:t xml:space="preserve">ochronie zdrowia. </w:t>
            </w:r>
            <w:r w:rsidRPr="00E238B4">
              <w:rPr>
                <w:rFonts w:ascii="Arial" w:hAnsi="Arial" w:cs="Arial"/>
                <w:u w:val="single"/>
              </w:rPr>
              <w:t>Doprecyzowania wymaga również wskazanie, czy system będzie pobierał dane z Narodowego Funduszu Zdrowia oraz w jaki sposób przy receptach papierowych apteki będą otrzymywały powiadomienia o przysługujących uprawnieniach.</w:t>
            </w:r>
            <w:r>
              <w:rPr>
                <w:rFonts w:ascii="Arial" w:hAnsi="Arial" w:cs="Arial"/>
              </w:rPr>
              <w:t xml:space="preserve"> Niejasnym pozostaje </w:t>
            </w:r>
            <w:r w:rsidRPr="00675E66">
              <w:rPr>
                <w:rFonts w:ascii="Arial" w:hAnsi="Arial" w:cs="Arial"/>
              </w:rPr>
              <w:t xml:space="preserve">również fakt. czy ww. przepis zwalnia farmaceutów z obowiązku </w:t>
            </w:r>
            <w:r w:rsidRPr="00675E66">
              <w:rPr>
                <w:rFonts w:ascii="Arial" w:hAnsi="Arial" w:cs="Arial"/>
              </w:rPr>
              <w:lastRenderedPageBreak/>
              <w:t>kontroli dokume</w:t>
            </w:r>
            <w:r>
              <w:rPr>
                <w:rFonts w:ascii="Arial" w:hAnsi="Arial" w:cs="Arial"/>
              </w:rPr>
              <w:t xml:space="preserve">ntów. W </w:t>
            </w:r>
            <w:r w:rsidRPr="00675E66">
              <w:rPr>
                <w:rFonts w:ascii="Arial" w:hAnsi="Arial" w:cs="Arial"/>
              </w:rPr>
              <w:t>ocenie Naczelnej Izby Aptekarskiej niniejszy przepis stanow</w:t>
            </w:r>
            <w:r>
              <w:rPr>
                <w:rFonts w:ascii="Arial" w:hAnsi="Arial" w:cs="Arial"/>
              </w:rPr>
              <w:t xml:space="preserve">i ograniczenie możliwości pracy </w:t>
            </w:r>
            <w:r w:rsidRPr="00675E66">
              <w:rPr>
                <w:rFonts w:ascii="Arial" w:hAnsi="Arial" w:cs="Arial"/>
              </w:rPr>
              <w:t>farmaceutów' z pacjentem, będąc kolejnym elementem wydłużającym jego obsługę.</w:t>
            </w:r>
          </w:p>
        </w:tc>
        <w:tc>
          <w:tcPr>
            <w:tcW w:w="4820" w:type="dxa"/>
          </w:tcPr>
          <w:p w14:paraId="662D1F75" w14:textId="77777777" w:rsidR="00423282" w:rsidRDefault="00423282" w:rsidP="00423282">
            <w:pPr>
              <w:jc w:val="both"/>
              <w:rPr>
                <w:rFonts w:ascii="Arial" w:hAnsi="Arial" w:cs="Arial"/>
                <w:b/>
              </w:rPr>
            </w:pPr>
            <w:r>
              <w:rPr>
                <w:rFonts w:ascii="Arial" w:hAnsi="Arial" w:cs="Arial"/>
                <w:b/>
              </w:rPr>
              <w:lastRenderedPageBreak/>
              <w:t>Wyjaśnienia</w:t>
            </w:r>
          </w:p>
          <w:p w14:paraId="6C1CC09D" w14:textId="77777777" w:rsidR="00423282" w:rsidRDefault="00423282" w:rsidP="00D52DEA">
            <w:pPr>
              <w:jc w:val="both"/>
              <w:rPr>
                <w:rFonts w:ascii="Arial" w:hAnsi="Arial" w:cs="Arial"/>
                <w:b/>
              </w:rPr>
            </w:pPr>
          </w:p>
          <w:p w14:paraId="1AB7A926" w14:textId="6BA56F61" w:rsidR="003933B9" w:rsidRPr="00E238B4" w:rsidRDefault="0057160B" w:rsidP="00D52DEA">
            <w:pPr>
              <w:jc w:val="both"/>
              <w:rPr>
                <w:rFonts w:ascii="Arial" w:hAnsi="Arial" w:cs="Arial"/>
                <w:b/>
              </w:rPr>
            </w:pPr>
            <w:r w:rsidRPr="0057160B">
              <w:rPr>
                <w:rFonts w:ascii="Arial" w:hAnsi="Arial" w:cs="Arial"/>
                <w:b/>
              </w:rPr>
              <w:t xml:space="preserve">Odstąpiono od dodania art. 87a  </w:t>
            </w:r>
          </w:p>
        </w:tc>
      </w:tr>
      <w:tr w:rsidR="004A6169" w:rsidRPr="00FE0D73" w14:paraId="006834AC" w14:textId="77777777" w:rsidTr="00F04849">
        <w:tc>
          <w:tcPr>
            <w:tcW w:w="704" w:type="dxa"/>
          </w:tcPr>
          <w:p w14:paraId="59464994" w14:textId="77777777" w:rsidR="004A6169" w:rsidRPr="00FE0D73" w:rsidRDefault="007243C4" w:rsidP="00D52DEA">
            <w:pPr>
              <w:jc w:val="both"/>
              <w:rPr>
                <w:rFonts w:ascii="Arial" w:hAnsi="Arial" w:cs="Arial"/>
              </w:rPr>
            </w:pPr>
            <w:r>
              <w:rPr>
                <w:rFonts w:ascii="Arial" w:hAnsi="Arial" w:cs="Arial"/>
              </w:rPr>
              <w:t>30.</w:t>
            </w:r>
          </w:p>
        </w:tc>
        <w:tc>
          <w:tcPr>
            <w:tcW w:w="1701" w:type="dxa"/>
          </w:tcPr>
          <w:p w14:paraId="7881A33B" w14:textId="77777777" w:rsidR="004A6169" w:rsidRPr="004A6169" w:rsidRDefault="004A6169" w:rsidP="004A6169">
            <w:pPr>
              <w:rPr>
                <w:rFonts w:ascii="Arial" w:hAnsi="Arial" w:cs="Arial"/>
              </w:rPr>
            </w:pPr>
            <w:r w:rsidRPr="004A6169">
              <w:rPr>
                <w:rFonts w:ascii="Arial" w:hAnsi="Arial" w:cs="Arial"/>
              </w:rPr>
              <w:t>art. 3 pkt 2</w:t>
            </w:r>
            <w:r>
              <w:rPr>
                <w:rFonts w:ascii="Arial" w:hAnsi="Arial" w:cs="Arial"/>
              </w:rPr>
              <w:t xml:space="preserve"> (dot. dodawanego art.87a PF</w:t>
            </w:r>
            <w:r w:rsidRPr="004A6169">
              <w:rPr>
                <w:rFonts w:ascii="Arial" w:hAnsi="Arial" w:cs="Arial"/>
              </w:rPr>
              <w:t>)</w:t>
            </w:r>
          </w:p>
          <w:p w14:paraId="206000ED" w14:textId="77777777" w:rsidR="004A6169" w:rsidRPr="00FE0D73" w:rsidRDefault="004A6169" w:rsidP="00D52DEA">
            <w:pPr>
              <w:jc w:val="both"/>
              <w:rPr>
                <w:rFonts w:ascii="Arial" w:hAnsi="Arial" w:cs="Arial"/>
              </w:rPr>
            </w:pPr>
          </w:p>
        </w:tc>
        <w:tc>
          <w:tcPr>
            <w:tcW w:w="2835" w:type="dxa"/>
          </w:tcPr>
          <w:p w14:paraId="1E104C8E" w14:textId="77777777" w:rsidR="004A6169" w:rsidRDefault="004A6169" w:rsidP="00D52DEA">
            <w:pPr>
              <w:jc w:val="both"/>
              <w:rPr>
                <w:rFonts w:ascii="Arial" w:hAnsi="Arial" w:cs="Arial"/>
              </w:rPr>
            </w:pPr>
            <w:r>
              <w:rPr>
                <w:rFonts w:ascii="Arial" w:hAnsi="Arial" w:cs="Arial"/>
              </w:rPr>
              <w:t>PZ FZPOZ</w:t>
            </w:r>
          </w:p>
        </w:tc>
        <w:tc>
          <w:tcPr>
            <w:tcW w:w="5103" w:type="dxa"/>
          </w:tcPr>
          <w:p w14:paraId="7255AFDC" w14:textId="77777777" w:rsidR="004A6169" w:rsidRPr="004A6169" w:rsidRDefault="004A6169" w:rsidP="004A6169">
            <w:pPr>
              <w:jc w:val="both"/>
              <w:rPr>
                <w:rFonts w:ascii="Arial" w:hAnsi="Arial" w:cs="Arial"/>
              </w:rPr>
            </w:pPr>
            <w:r w:rsidRPr="004A6169">
              <w:rPr>
                <w:rFonts w:ascii="Arial" w:hAnsi="Arial" w:cs="Arial"/>
              </w:rPr>
              <w:t>W art. 3 zmiana 2) wprowadzająca nowy art. 87</w:t>
            </w:r>
            <w:r>
              <w:rPr>
                <w:rFonts w:ascii="Arial" w:hAnsi="Arial" w:cs="Arial"/>
              </w:rPr>
              <w:t xml:space="preserve">a do Prawa farmaceutycznego </w:t>
            </w:r>
            <w:r w:rsidRPr="004A6169">
              <w:rPr>
                <w:rFonts w:ascii="Arial" w:hAnsi="Arial" w:cs="Arial"/>
              </w:rPr>
              <w:t>powinna brzmieć nie „Apteki i punkty apte</w:t>
            </w:r>
            <w:r>
              <w:rPr>
                <w:rFonts w:ascii="Arial" w:hAnsi="Arial" w:cs="Arial"/>
              </w:rPr>
              <w:t xml:space="preserve">czne mogą otrzymywać informacje </w:t>
            </w:r>
            <w:r w:rsidRPr="004A6169">
              <w:rPr>
                <w:rFonts w:ascii="Arial" w:hAnsi="Arial" w:cs="Arial"/>
              </w:rPr>
              <w:t>o posiadanych przez pacjenta uprawnieniach dodatkowych oraz informacje o</w:t>
            </w:r>
          </w:p>
          <w:p w14:paraId="5C4887AD" w14:textId="77777777" w:rsidR="004A6169" w:rsidRPr="004A6169" w:rsidRDefault="004A6169" w:rsidP="004A6169">
            <w:pPr>
              <w:jc w:val="both"/>
              <w:rPr>
                <w:rFonts w:ascii="Arial" w:hAnsi="Arial" w:cs="Arial"/>
              </w:rPr>
            </w:pPr>
            <w:r w:rsidRPr="004A6169">
              <w:rPr>
                <w:rFonts w:ascii="Arial" w:hAnsi="Arial" w:cs="Arial"/>
              </w:rPr>
              <w:t>posiadaniu orzeczenia o niepełnospraw</w:t>
            </w:r>
            <w:r>
              <w:rPr>
                <w:rFonts w:ascii="Arial" w:hAnsi="Arial" w:cs="Arial"/>
              </w:rPr>
              <w:t xml:space="preserve">ności albo orzeczenia o stopniu </w:t>
            </w:r>
            <w:r w:rsidRPr="004A6169">
              <w:rPr>
                <w:rFonts w:ascii="Arial" w:hAnsi="Arial" w:cs="Arial"/>
              </w:rPr>
              <w:t>niepełnosprawności za pośrednictwem systemu</w:t>
            </w:r>
            <w:r>
              <w:rPr>
                <w:rFonts w:ascii="Arial" w:hAnsi="Arial" w:cs="Arial"/>
              </w:rPr>
              <w:t xml:space="preserve">, o którym mowa w art. 7 ust. 1 </w:t>
            </w:r>
            <w:r w:rsidRPr="004A6169">
              <w:rPr>
                <w:rFonts w:ascii="Arial" w:hAnsi="Arial" w:cs="Arial"/>
              </w:rPr>
              <w:t>ustawy z dnia 28 kwietnia 2011 r. o systemie</w:t>
            </w:r>
            <w:r>
              <w:rPr>
                <w:rFonts w:ascii="Arial" w:hAnsi="Arial" w:cs="Arial"/>
              </w:rPr>
              <w:t xml:space="preserve"> informacji w ochronie zdrowia”</w:t>
            </w:r>
          </w:p>
          <w:p w14:paraId="6589E252" w14:textId="77777777" w:rsidR="004A6169" w:rsidRDefault="004A6169" w:rsidP="004A6169">
            <w:pPr>
              <w:jc w:val="both"/>
              <w:rPr>
                <w:rFonts w:ascii="Arial" w:hAnsi="Arial" w:cs="Arial"/>
              </w:rPr>
            </w:pPr>
            <w:r w:rsidRPr="004A6169">
              <w:rPr>
                <w:rFonts w:ascii="Arial" w:hAnsi="Arial" w:cs="Arial"/>
              </w:rPr>
              <w:t xml:space="preserve">a </w:t>
            </w:r>
          </w:p>
          <w:p w14:paraId="75BC41E5" w14:textId="77777777" w:rsidR="004A6169" w:rsidRDefault="004A6169" w:rsidP="004A6169">
            <w:pPr>
              <w:jc w:val="both"/>
              <w:rPr>
                <w:rFonts w:ascii="Arial" w:hAnsi="Arial" w:cs="Arial"/>
              </w:rPr>
            </w:pPr>
            <w:r w:rsidRPr="004A6169">
              <w:rPr>
                <w:rFonts w:ascii="Arial" w:hAnsi="Arial" w:cs="Arial"/>
              </w:rPr>
              <w:t>„Apteki i punkty apteczne otrzymują</w:t>
            </w:r>
            <w:r>
              <w:rPr>
                <w:rFonts w:ascii="Arial" w:hAnsi="Arial" w:cs="Arial"/>
              </w:rPr>
              <w:t xml:space="preserve"> informacje o posiadanych przez </w:t>
            </w:r>
            <w:r w:rsidRPr="004A6169">
              <w:rPr>
                <w:rFonts w:ascii="Arial" w:hAnsi="Arial" w:cs="Arial"/>
              </w:rPr>
              <w:t>pacjenta uprawnieniach dodatkowych oraz inf</w:t>
            </w:r>
            <w:r>
              <w:rPr>
                <w:rFonts w:ascii="Arial" w:hAnsi="Arial" w:cs="Arial"/>
              </w:rPr>
              <w:t xml:space="preserve">ormacje o posiadaniu orzeczenia </w:t>
            </w:r>
            <w:r w:rsidRPr="004A6169">
              <w:rPr>
                <w:rFonts w:ascii="Arial" w:hAnsi="Arial" w:cs="Arial"/>
              </w:rPr>
              <w:t xml:space="preserve">o niepełnosprawności albo orzeczenia </w:t>
            </w:r>
            <w:r>
              <w:rPr>
                <w:rFonts w:ascii="Arial" w:hAnsi="Arial" w:cs="Arial"/>
              </w:rPr>
              <w:t xml:space="preserve">o stopniu niepełnosprawności za </w:t>
            </w:r>
            <w:r w:rsidRPr="004A6169">
              <w:rPr>
                <w:rFonts w:ascii="Arial" w:hAnsi="Arial" w:cs="Arial"/>
              </w:rPr>
              <w:t>pośrednictwem systemu, o którym mowa w</w:t>
            </w:r>
            <w:r>
              <w:rPr>
                <w:rFonts w:ascii="Arial" w:hAnsi="Arial" w:cs="Arial"/>
              </w:rPr>
              <w:t xml:space="preserve"> art. 7 ust. 1 ustawy z dnia 28 </w:t>
            </w:r>
            <w:r w:rsidRPr="004A6169">
              <w:rPr>
                <w:rFonts w:ascii="Arial" w:hAnsi="Arial" w:cs="Arial"/>
              </w:rPr>
              <w:t xml:space="preserve">kwietnia 2011 r. o systemie informacji w ochronie zdrowia.”. </w:t>
            </w:r>
          </w:p>
          <w:p w14:paraId="5238F3CA" w14:textId="77777777" w:rsidR="004A6169" w:rsidRPr="00675E66" w:rsidRDefault="004A6169" w:rsidP="004A6169">
            <w:pPr>
              <w:jc w:val="both"/>
              <w:rPr>
                <w:rFonts w:ascii="Arial" w:hAnsi="Arial" w:cs="Arial"/>
              </w:rPr>
            </w:pPr>
            <w:r w:rsidRPr="00E238B4">
              <w:rPr>
                <w:rFonts w:ascii="Arial" w:hAnsi="Arial" w:cs="Arial"/>
                <w:u w:val="single"/>
              </w:rPr>
              <w:t>Te dane winny być obowiązkowo przekazywane do aptek i tam wykorzystywane zgodnie z logiką procesu obniżania opłat dla pacjentów uprawnionych</w:t>
            </w:r>
            <w:r>
              <w:rPr>
                <w:rFonts w:ascii="Arial" w:hAnsi="Arial" w:cs="Arial"/>
              </w:rPr>
              <w:t>. W</w:t>
            </w:r>
            <w:r w:rsidRPr="004A6169">
              <w:rPr>
                <w:rFonts w:ascii="Arial" w:hAnsi="Arial" w:cs="Arial"/>
              </w:rPr>
              <w:t>ażne jest też to, że zmn</w:t>
            </w:r>
            <w:r>
              <w:rPr>
                <w:rFonts w:ascii="Arial" w:hAnsi="Arial" w:cs="Arial"/>
              </w:rPr>
              <w:t xml:space="preserve">iejszenie ilości </w:t>
            </w:r>
            <w:r w:rsidRPr="004A6169">
              <w:rPr>
                <w:rFonts w:ascii="Arial" w:hAnsi="Arial" w:cs="Arial"/>
              </w:rPr>
              <w:t>danych pobieranych i przeka</w:t>
            </w:r>
            <w:r>
              <w:rPr>
                <w:rFonts w:ascii="Arial" w:hAnsi="Arial" w:cs="Arial"/>
              </w:rPr>
              <w:t xml:space="preserve">zywanych przez lekarzy (a potem </w:t>
            </w:r>
            <w:r w:rsidRPr="004A6169">
              <w:rPr>
                <w:rFonts w:ascii="Arial" w:hAnsi="Arial" w:cs="Arial"/>
              </w:rPr>
              <w:t>weryfikowanych przez platformę P1) spowoduje poprawę wydajności</w:t>
            </w:r>
            <w:r>
              <w:rPr>
                <w:rFonts w:ascii="Arial" w:hAnsi="Arial" w:cs="Arial"/>
              </w:rPr>
              <w:t xml:space="preserve"> </w:t>
            </w:r>
            <w:r w:rsidRPr="004A6169">
              <w:rPr>
                <w:rFonts w:ascii="Arial" w:hAnsi="Arial" w:cs="Arial"/>
              </w:rPr>
              <w:t>działania systemów informatycznyc</w:t>
            </w:r>
            <w:r>
              <w:rPr>
                <w:rFonts w:ascii="Arial" w:hAnsi="Arial" w:cs="Arial"/>
              </w:rPr>
              <w:t xml:space="preserve">h, które już dziś mają problemy </w:t>
            </w:r>
            <w:r w:rsidRPr="004A6169">
              <w:rPr>
                <w:rFonts w:ascii="Arial" w:hAnsi="Arial" w:cs="Arial"/>
              </w:rPr>
              <w:t>wydajnościowe a po pełnym obciążeniu będą zawodzić.</w:t>
            </w:r>
            <w:r>
              <w:rPr>
                <w:rFonts w:ascii="Arial" w:hAnsi="Arial" w:cs="Arial"/>
              </w:rPr>
              <w:t xml:space="preserve"> Dzięki oszczędzaniu </w:t>
            </w:r>
            <w:r w:rsidRPr="004A6169">
              <w:rPr>
                <w:rFonts w:ascii="Arial" w:hAnsi="Arial" w:cs="Arial"/>
              </w:rPr>
              <w:t xml:space="preserve">zasobów </w:t>
            </w:r>
            <w:r w:rsidRPr="004A6169">
              <w:rPr>
                <w:rFonts w:ascii="Arial" w:hAnsi="Arial" w:cs="Arial"/>
              </w:rPr>
              <w:lastRenderedPageBreak/>
              <w:t>poprawione zostanie bezpieczeństwo techniczne infrastruktury</w:t>
            </w:r>
            <w:r w:rsidR="00E238B4">
              <w:rPr>
                <w:rFonts w:ascii="Arial" w:hAnsi="Arial" w:cs="Arial"/>
              </w:rPr>
              <w:t>.</w:t>
            </w:r>
          </w:p>
        </w:tc>
        <w:tc>
          <w:tcPr>
            <w:tcW w:w="4820" w:type="dxa"/>
          </w:tcPr>
          <w:p w14:paraId="5C6965B0" w14:textId="77777777" w:rsidR="00423282" w:rsidRDefault="00423282" w:rsidP="00D52DEA">
            <w:pPr>
              <w:jc w:val="both"/>
              <w:rPr>
                <w:rFonts w:ascii="Arial" w:hAnsi="Arial" w:cs="Arial"/>
                <w:b/>
              </w:rPr>
            </w:pPr>
            <w:r>
              <w:rPr>
                <w:rFonts w:ascii="Arial" w:hAnsi="Arial" w:cs="Arial"/>
                <w:b/>
              </w:rPr>
              <w:lastRenderedPageBreak/>
              <w:t>Wyjaśnienia</w:t>
            </w:r>
          </w:p>
          <w:p w14:paraId="08F46F22" w14:textId="77777777" w:rsidR="00423282" w:rsidRDefault="00423282" w:rsidP="00D52DEA">
            <w:pPr>
              <w:jc w:val="both"/>
              <w:rPr>
                <w:rFonts w:ascii="Arial" w:hAnsi="Arial" w:cs="Arial"/>
                <w:b/>
              </w:rPr>
            </w:pPr>
          </w:p>
          <w:p w14:paraId="0084C437" w14:textId="032050C1" w:rsidR="00E238B4" w:rsidRPr="00282A4F" w:rsidRDefault="0057160B" w:rsidP="00D52DEA">
            <w:pPr>
              <w:jc w:val="both"/>
              <w:rPr>
                <w:rFonts w:ascii="Arial" w:hAnsi="Arial" w:cs="Arial"/>
              </w:rPr>
            </w:pPr>
            <w:r w:rsidRPr="0057160B">
              <w:rPr>
                <w:rFonts w:ascii="Arial" w:hAnsi="Arial" w:cs="Arial"/>
                <w:b/>
              </w:rPr>
              <w:t xml:space="preserve">Odstąpiono od dodania art. 87a  </w:t>
            </w:r>
          </w:p>
        </w:tc>
      </w:tr>
      <w:tr w:rsidR="00B90896" w:rsidRPr="00FE0D73" w14:paraId="0F2AA45E" w14:textId="77777777" w:rsidTr="00F04849">
        <w:tc>
          <w:tcPr>
            <w:tcW w:w="704" w:type="dxa"/>
          </w:tcPr>
          <w:p w14:paraId="38B950ED" w14:textId="526F0A8C" w:rsidR="00B90896" w:rsidRPr="00FE0D73" w:rsidRDefault="007243C4" w:rsidP="00D52DEA">
            <w:pPr>
              <w:jc w:val="both"/>
              <w:rPr>
                <w:rFonts w:ascii="Arial" w:hAnsi="Arial" w:cs="Arial"/>
              </w:rPr>
            </w:pPr>
            <w:r>
              <w:rPr>
                <w:rFonts w:ascii="Arial" w:hAnsi="Arial" w:cs="Arial"/>
              </w:rPr>
              <w:t>31.</w:t>
            </w:r>
          </w:p>
        </w:tc>
        <w:tc>
          <w:tcPr>
            <w:tcW w:w="1701" w:type="dxa"/>
          </w:tcPr>
          <w:p w14:paraId="38625A0B" w14:textId="77777777" w:rsidR="00B90896" w:rsidRPr="00B90896" w:rsidRDefault="00B90896" w:rsidP="00B90896">
            <w:pPr>
              <w:jc w:val="both"/>
              <w:rPr>
                <w:rFonts w:ascii="Arial" w:hAnsi="Arial" w:cs="Arial"/>
              </w:rPr>
            </w:pPr>
            <w:r w:rsidRPr="00B90896">
              <w:rPr>
                <w:rFonts w:ascii="Arial" w:hAnsi="Arial" w:cs="Arial"/>
              </w:rPr>
              <w:t xml:space="preserve">art. 3 pkt </w:t>
            </w:r>
            <w:r>
              <w:rPr>
                <w:rFonts w:ascii="Arial" w:hAnsi="Arial" w:cs="Arial"/>
              </w:rPr>
              <w:t>4</w:t>
            </w:r>
            <w:r w:rsidRPr="00B90896">
              <w:rPr>
                <w:rFonts w:ascii="Arial" w:hAnsi="Arial" w:cs="Arial"/>
              </w:rPr>
              <w:t xml:space="preserve"> (dot. dodawanego 96 ust. 1 pkt 3</w:t>
            </w:r>
            <w:r>
              <w:rPr>
                <w:rFonts w:ascii="Arial" w:hAnsi="Arial" w:cs="Arial"/>
              </w:rPr>
              <w:t xml:space="preserve"> </w:t>
            </w:r>
            <w:r w:rsidR="00C16ED9">
              <w:rPr>
                <w:rFonts w:ascii="Arial" w:hAnsi="Arial" w:cs="Arial"/>
              </w:rPr>
              <w:t>PF</w:t>
            </w:r>
            <w:r w:rsidRPr="00B90896">
              <w:rPr>
                <w:rFonts w:ascii="Arial" w:hAnsi="Arial" w:cs="Arial"/>
              </w:rPr>
              <w:t>)</w:t>
            </w:r>
          </w:p>
          <w:p w14:paraId="30252014" w14:textId="77777777" w:rsidR="00B90896" w:rsidRPr="00B90896" w:rsidRDefault="00B90896" w:rsidP="00B90896">
            <w:pPr>
              <w:jc w:val="both"/>
              <w:rPr>
                <w:rFonts w:ascii="Arial" w:hAnsi="Arial" w:cs="Arial"/>
              </w:rPr>
            </w:pPr>
          </w:p>
          <w:p w14:paraId="1B4C6F11" w14:textId="77777777" w:rsidR="00B90896" w:rsidRPr="00FE0D73" w:rsidRDefault="00B90896" w:rsidP="00B90896">
            <w:pPr>
              <w:jc w:val="both"/>
              <w:rPr>
                <w:rFonts w:ascii="Arial" w:hAnsi="Arial" w:cs="Arial"/>
              </w:rPr>
            </w:pPr>
          </w:p>
        </w:tc>
        <w:tc>
          <w:tcPr>
            <w:tcW w:w="2835" w:type="dxa"/>
          </w:tcPr>
          <w:p w14:paraId="5E4DA3CF" w14:textId="77777777" w:rsidR="00B90896" w:rsidRDefault="00B90896" w:rsidP="00D52DEA">
            <w:pPr>
              <w:jc w:val="both"/>
              <w:rPr>
                <w:rFonts w:ascii="Arial" w:hAnsi="Arial" w:cs="Arial"/>
              </w:rPr>
            </w:pPr>
            <w:r>
              <w:rPr>
                <w:rFonts w:ascii="Arial" w:hAnsi="Arial" w:cs="Arial"/>
              </w:rPr>
              <w:t>PUODO</w:t>
            </w:r>
          </w:p>
        </w:tc>
        <w:tc>
          <w:tcPr>
            <w:tcW w:w="5103" w:type="dxa"/>
          </w:tcPr>
          <w:p w14:paraId="639224B9" w14:textId="77777777" w:rsidR="00B90896" w:rsidRPr="00B90896" w:rsidRDefault="00B90896" w:rsidP="00B90896">
            <w:pPr>
              <w:jc w:val="both"/>
              <w:rPr>
                <w:rFonts w:ascii="Arial" w:hAnsi="Arial" w:cs="Arial"/>
              </w:rPr>
            </w:pPr>
            <w:r w:rsidRPr="00B90896">
              <w:rPr>
                <w:rFonts w:ascii="Arial" w:hAnsi="Arial" w:cs="Arial"/>
              </w:rPr>
              <w:t>Przepis ten stanowi o danych zawartych w warstwie elektronicznej dowodu osobistego.</w:t>
            </w:r>
          </w:p>
          <w:p w14:paraId="7897B5F4" w14:textId="77777777" w:rsidR="00B90896" w:rsidRPr="00B90896" w:rsidRDefault="00B90896" w:rsidP="00B90896">
            <w:pPr>
              <w:jc w:val="both"/>
              <w:rPr>
                <w:rFonts w:ascii="Arial" w:hAnsi="Arial" w:cs="Arial"/>
              </w:rPr>
            </w:pPr>
            <w:r w:rsidRPr="00B90896">
              <w:rPr>
                <w:rFonts w:ascii="Arial" w:hAnsi="Arial" w:cs="Arial"/>
              </w:rPr>
              <w:t>W przypadku realizacji recepty po udostępnieniu danych zawa</w:t>
            </w:r>
            <w:r>
              <w:rPr>
                <w:rFonts w:ascii="Arial" w:hAnsi="Arial" w:cs="Arial"/>
              </w:rPr>
              <w:t xml:space="preserve">rtych w warstwie elektronicznej </w:t>
            </w:r>
            <w:r w:rsidRPr="00B90896">
              <w:rPr>
                <w:rFonts w:ascii="Arial" w:hAnsi="Arial" w:cs="Arial"/>
              </w:rPr>
              <w:t>dowodu osobistego (określonych w art. 12a ust. 1 ustaw</w:t>
            </w:r>
            <w:r>
              <w:rPr>
                <w:rFonts w:ascii="Arial" w:hAnsi="Arial" w:cs="Arial"/>
              </w:rPr>
              <w:t xml:space="preserve">y o dowodach osobistych) w celu </w:t>
            </w:r>
            <w:r w:rsidRPr="00B90896">
              <w:rPr>
                <w:rFonts w:ascii="Arial" w:hAnsi="Arial" w:cs="Arial"/>
              </w:rPr>
              <w:t>uwierzytelnienia będzie przetwarzany szerszy zakres danych os</w:t>
            </w:r>
            <w:r>
              <w:rPr>
                <w:rFonts w:ascii="Arial" w:hAnsi="Arial" w:cs="Arial"/>
              </w:rPr>
              <w:t xml:space="preserve">obowych niż w przypadku sposobu </w:t>
            </w:r>
            <w:r w:rsidRPr="00B90896">
              <w:rPr>
                <w:rFonts w:ascii="Arial" w:hAnsi="Arial" w:cs="Arial"/>
              </w:rPr>
              <w:t>uwierzytelnienia, o którym mowa w projektowanym art. 96 ust. 1 pkt 2 ustawy prawo f</w:t>
            </w:r>
            <w:r>
              <w:rPr>
                <w:rFonts w:ascii="Arial" w:hAnsi="Arial" w:cs="Arial"/>
              </w:rPr>
              <w:t xml:space="preserve">armaceutyczne </w:t>
            </w:r>
            <w:r w:rsidRPr="00B90896">
              <w:rPr>
                <w:rFonts w:ascii="Arial" w:hAnsi="Arial" w:cs="Arial"/>
              </w:rPr>
              <w:t>(oprócz kodu dostępu będzie to numer PESEL, a w przypadku jego br</w:t>
            </w:r>
            <w:r>
              <w:rPr>
                <w:rFonts w:ascii="Arial" w:hAnsi="Arial" w:cs="Arial"/>
              </w:rPr>
              <w:t xml:space="preserve">aku seria i numer paszportu lub </w:t>
            </w:r>
            <w:r w:rsidRPr="00B90896">
              <w:rPr>
                <w:rFonts w:ascii="Arial" w:hAnsi="Arial" w:cs="Arial"/>
              </w:rPr>
              <w:t>innego dokumentu potwierdzającego tożsamość). Prezes Urzędu w</w:t>
            </w:r>
            <w:r>
              <w:rPr>
                <w:rFonts w:ascii="Arial" w:hAnsi="Arial" w:cs="Arial"/>
              </w:rPr>
              <w:t xml:space="preserve">skazuje wówczas na zbyt szeroki </w:t>
            </w:r>
            <w:r w:rsidRPr="00B90896">
              <w:rPr>
                <w:rFonts w:ascii="Arial" w:hAnsi="Arial" w:cs="Arial"/>
              </w:rPr>
              <w:t>zakres przetwarzanych danych znajdujących się w warstwie elektronicznej dowodu osobistego m.in.</w:t>
            </w:r>
          </w:p>
          <w:p w14:paraId="6F2C4F4B" w14:textId="77777777" w:rsidR="00B90896" w:rsidRPr="00B90896" w:rsidRDefault="00B90896" w:rsidP="00B90896">
            <w:pPr>
              <w:jc w:val="both"/>
              <w:rPr>
                <w:rFonts w:ascii="Arial" w:hAnsi="Arial" w:cs="Arial"/>
              </w:rPr>
            </w:pPr>
            <w:r w:rsidRPr="00B90896">
              <w:rPr>
                <w:rFonts w:ascii="Arial" w:hAnsi="Arial" w:cs="Arial"/>
              </w:rPr>
              <w:t>imiona rodziców, nazwisko rodowe, data i miejsce urodzenia,</w:t>
            </w:r>
            <w:r>
              <w:rPr>
                <w:rFonts w:ascii="Arial" w:hAnsi="Arial" w:cs="Arial"/>
              </w:rPr>
              <w:t xml:space="preserve"> które nie są adekwatne do celu </w:t>
            </w:r>
            <w:r w:rsidRPr="00B90896">
              <w:rPr>
                <w:rFonts w:ascii="Arial" w:hAnsi="Arial" w:cs="Arial"/>
              </w:rPr>
              <w:t>przetwarzania związanego z realizacją recepty.</w:t>
            </w:r>
          </w:p>
          <w:p w14:paraId="11EAE19E" w14:textId="77777777" w:rsidR="00B90896" w:rsidRPr="00E238B4" w:rsidRDefault="00B90896" w:rsidP="00B90896">
            <w:pPr>
              <w:jc w:val="both"/>
              <w:rPr>
                <w:rFonts w:ascii="Arial" w:hAnsi="Arial" w:cs="Arial"/>
                <w:u w:val="single"/>
              </w:rPr>
            </w:pPr>
            <w:r w:rsidRPr="00E238B4">
              <w:rPr>
                <w:rFonts w:ascii="Arial" w:hAnsi="Arial" w:cs="Arial"/>
                <w:u w:val="single"/>
              </w:rPr>
              <w:t>Projektodawca powinien zatem poddać analizie projektowane przepisy m.in. pod kątem zasady</w:t>
            </w:r>
          </w:p>
          <w:p w14:paraId="7ADE1721" w14:textId="77777777" w:rsidR="00B90896" w:rsidRPr="00E238B4" w:rsidRDefault="00B90896" w:rsidP="00B90896">
            <w:pPr>
              <w:jc w:val="both"/>
              <w:rPr>
                <w:rFonts w:ascii="Arial" w:hAnsi="Arial" w:cs="Arial"/>
                <w:u w:val="single"/>
              </w:rPr>
            </w:pPr>
            <w:r w:rsidRPr="00E238B4">
              <w:rPr>
                <w:rFonts w:ascii="Arial" w:hAnsi="Arial" w:cs="Arial"/>
                <w:u w:val="single"/>
              </w:rPr>
              <w:t>minimalizacji danych (art. 5 ust. 1 lit. c RODO), tak aby przetwarzane dane były adekwatne, stosowne</w:t>
            </w:r>
          </w:p>
          <w:p w14:paraId="352A37B0" w14:textId="77777777" w:rsidR="00B90896" w:rsidRPr="00675E66" w:rsidRDefault="00B90896" w:rsidP="00B90896">
            <w:pPr>
              <w:jc w:val="both"/>
              <w:rPr>
                <w:rFonts w:ascii="Arial" w:hAnsi="Arial" w:cs="Arial"/>
              </w:rPr>
            </w:pPr>
            <w:r w:rsidRPr="00E238B4">
              <w:rPr>
                <w:rFonts w:ascii="Arial" w:hAnsi="Arial" w:cs="Arial"/>
                <w:u w:val="single"/>
              </w:rPr>
              <w:t>i ograniczone do tego, co niezbędne do celów, w których są przetwarzane.</w:t>
            </w:r>
          </w:p>
        </w:tc>
        <w:tc>
          <w:tcPr>
            <w:tcW w:w="4820" w:type="dxa"/>
          </w:tcPr>
          <w:p w14:paraId="2FA72797" w14:textId="77777777" w:rsidR="00A57CC1" w:rsidRPr="00A57CC1" w:rsidRDefault="00E238B4" w:rsidP="00A57CC1">
            <w:pPr>
              <w:jc w:val="both"/>
              <w:rPr>
                <w:rFonts w:ascii="Arial" w:hAnsi="Arial" w:cs="Arial"/>
                <w:b/>
              </w:rPr>
            </w:pPr>
            <w:r>
              <w:rPr>
                <w:rFonts w:ascii="Arial" w:hAnsi="Arial" w:cs="Arial"/>
                <w:b/>
              </w:rPr>
              <w:t xml:space="preserve">Uwaga uwzględniona </w:t>
            </w:r>
          </w:p>
          <w:p w14:paraId="3AA69EBA" w14:textId="77777777" w:rsidR="00A57CC1" w:rsidRDefault="00A57CC1" w:rsidP="00A57CC1">
            <w:pPr>
              <w:jc w:val="both"/>
              <w:rPr>
                <w:rFonts w:ascii="Arial" w:hAnsi="Arial" w:cs="Arial"/>
              </w:rPr>
            </w:pPr>
          </w:p>
          <w:p w14:paraId="25241B5D" w14:textId="172E2D47" w:rsidR="00E238B4" w:rsidRDefault="00E238B4" w:rsidP="00A57CC1">
            <w:pPr>
              <w:jc w:val="both"/>
              <w:rPr>
                <w:rFonts w:ascii="Arial" w:hAnsi="Arial" w:cs="Arial"/>
              </w:rPr>
            </w:pPr>
            <w:r>
              <w:rPr>
                <w:rFonts w:ascii="Arial" w:hAnsi="Arial" w:cs="Arial"/>
              </w:rPr>
              <w:t>Przepis zosta</w:t>
            </w:r>
            <w:r w:rsidR="00423282">
              <w:rPr>
                <w:rFonts w:ascii="Arial" w:hAnsi="Arial" w:cs="Arial"/>
              </w:rPr>
              <w:t>ł</w:t>
            </w:r>
            <w:r>
              <w:rPr>
                <w:rFonts w:ascii="Arial" w:hAnsi="Arial" w:cs="Arial"/>
              </w:rPr>
              <w:t xml:space="preserve"> doprecyzowany w taki sposób, aby nie budziło wątpliwości, że apteka realizując receptę nie będzie wchodzić w posiadanie wszelkich danych zawartych w warstwie elektronicznej dowodu osobistego, lecz tych, które są niezbędne do realizacji recepty. </w:t>
            </w:r>
          </w:p>
          <w:p w14:paraId="753A97CC" w14:textId="77777777" w:rsidR="00E238B4" w:rsidRDefault="00E238B4" w:rsidP="00A57CC1">
            <w:pPr>
              <w:jc w:val="both"/>
              <w:rPr>
                <w:rFonts w:ascii="Arial" w:hAnsi="Arial" w:cs="Arial"/>
              </w:rPr>
            </w:pPr>
          </w:p>
          <w:p w14:paraId="63DE6538" w14:textId="77777777" w:rsidR="00A57CC1" w:rsidRPr="00A57CC1" w:rsidRDefault="00A57CC1" w:rsidP="00A57CC1">
            <w:pPr>
              <w:jc w:val="both"/>
              <w:rPr>
                <w:rFonts w:ascii="Arial" w:hAnsi="Arial" w:cs="Arial"/>
              </w:rPr>
            </w:pPr>
          </w:p>
          <w:p w14:paraId="65DDF5C6" w14:textId="77777777" w:rsidR="00B90896" w:rsidRPr="00282A4F" w:rsidRDefault="00B90896" w:rsidP="00A57CC1">
            <w:pPr>
              <w:jc w:val="both"/>
              <w:rPr>
                <w:rFonts w:ascii="Arial" w:hAnsi="Arial" w:cs="Arial"/>
              </w:rPr>
            </w:pPr>
          </w:p>
        </w:tc>
      </w:tr>
      <w:tr w:rsidR="00D52DEA" w:rsidRPr="00FE0D73" w14:paraId="33B5063F" w14:textId="77777777" w:rsidTr="00F04849">
        <w:tc>
          <w:tcPr>
            <w:tcW w:w="704" w:type="dxa"/>
          </w:tcPr>
          <w:p w14:paraId="71F07227" w14:textId="77777777" w:rsidR="00D52DEA" w:rsidRDefault="007243C4" w:rsidP="00D52DEA">
            <w:pPr>
              <w:jc w:val="both"/>
              <w:rPr>
                <w:rFonts w:ascii="Arial" w:hAnsi="Arial" w:cs="Arial"/>
              </w:rPr>
            </w:pPr>
            <w:r>
              <w:rPr>
                <w:rFonts w:ascii="Arial" w:hAnsi="Arial" w:cs="Arial"/>
              </w:rPr>
              <w:t>32.</w:t>
            </w:r>
          </w:p>
        </w:tc>
        <w:tc>
          <w:tcPr>
            <w:tcW w:w="1701" w:type="dxa"/>
          </w:tcPr>
          <w:p w14:paraId="3058315D" w14:textId="77777777" w:rsidR="00D52DEA" w:rsidRPr="00FE0D73" w:rsidRDefault="00D52DEA" w:rsidP="00D52DEA">
            <w:pPr>
              <w:jc w:val="both"/>
              <w:rPr>
                <w:rFonts w:ascii="Arial" w:hAnsi="Arial" w:cs="Arial"/>
              </w:rPr>
            </w:pPr>
          </w:p>
        </w:tc>
        <w:tc>
          <w:tcPr>
            <w:tcW w:w="2835" w:type="dxa"/>
          </w:tcPr>
          <w:p w14:paraId="426A858A" w14:textId="77777777" w:rsidR="00D52DEA" w:rsidRDefault="00D52DEA" w:rsidP="00D52DEA">
            <w:pPr>
              <w:jc w:val="both"/>
              <w:rPr>
                <w:rFonts w:ascii="Arial" w:hAnsi="Arial" w:cs="Arial"/>
              </w:rPr>
            </w:pPr>
            <w:r w:rsidRPr="00291594">
              <w:rPr>
                <w:rFonts w:ascii="Arial" w:hAnsi="Arial" w:cs="Arial"/>
              </w:rPr>
              <w:t>Usługi Prawne Iwona Magdalena Aleksandrowicz</w:t>
            </w:r>
          </w:p>
        </w:tc>
        <w:tc>
          <w:tcPr>
            <w:tcW w:w="5103" w:type="dxa"/>
          </w:tcPr>
          <w:p w14:paraId="0B91E749" w14:textId="77777777" w:rsidR="00D52DEA" w:rsidRPr="00382EEA" w:rsidRDefault="00D52DEA" w:rsidP="00D52DEA">
            <w:pPr>
              <w:jc w:val="both"/>
              <w:rPr>
                <w:rFonts w:ascii="Arial" w:hAnsi="Arial" w:cs="Arial"/>
                <w:u w:val="single"/>
              </w:rPr>
            </w:pPr>
            <w:r w:rsidRPr="00291594">
              <w:rPr>
                <w:rFonts w:ascii="Arial" w:hAnsi="Arial" w:cs="Arial"/>
              </w:rPr>
              <w:t xml:space="preserve">Dodanie osób pozostających we wspólnym pożyciu do kategorii uprawnionych do uzyskania recepty pro familiae, mimo że </w:t>
            </w:r>
            <w:r w:rsidRPr="00382EEA">
              <w:rPr>
                <w:rFonts w:ascii="Arial" w:hAnsi="Arial" w:cs="Arial"/>
                <w:u w:val="single"/>
              </w:rPr>
              <w:t>brak jest definicji legalnej osób pozostających we wspólnym pożyciu.</w:t>
            </w:r>
          </w:p>
          <w:p w14:paraId="7762A16D" w14:textId="77777777" w:rsidR="00D52DEA" w:rsidRDefault="00D52DEA" w:rsidP="00D52DEA">
            <w:pPr>
              <w:jc w:val="both"/>
              <w:rPr>
                <w:rFonts w:ascii="Arial" w:hAnsi="Arial" w:cs="Arial"/>
              </w:rPr>
            </w:pPr>
          </w:p>
          <w:p w14:paraId="1DD7BE7F" w14:textId="77777777" w:rsidR="00D52DEA" w:rsidRPr="00327A4E" w:rsidRDefault="00D52DEA" w:rsidP="00D52DEA">
            <w:pPr>
              <w:jc w:val="both"/>
              <w:rPr>
                <w:rFonts w:ascii="Arial" w:hAnsi="Arial" w:cs="Arial"/>
              </w:rPr>
            </w:pPr>
            <w:r w:rsidRPr="00327A4E">
              <w:rPr>
                <w:rFonts w:ascii="Arial" w:hAnsi="Arial" w:cs="Arial"/>
              </w:rPr>
              <w:lastRenderedPageBreak/>
              <w:t>Jakkolwiek obecne zapisy znacząco ograniczają katalog osób uprawnionych do uzyskania recept jako członkowie rodziny, brak definicji legalnej osób pozostających we wspólnym pożyciu sprawi, że ilość osób uzyskujących recepty poza systemem świadczeń i bez prowadzenia pełnej dokumentacji medycznej, w tym również recepty refundowane, zwiększy się w niekontrolowany sposób. Zgodnie z utrwalonymi w doktrynie i orzecznictwie poglądami, nie można bowiem nie tylko czynić zastrzeżeń co do płci osoby pozostającej we wspólnym pożyciu, ilości tych osób czy ich zmiany na przestrzeni czasu. Nie można także zastrzegać, że osoba pozostająca w związku małżeńskim nie może równocześnie pozostawać we wspólnym pożyciu.</w:t>
            </w:r>
          </w:p>
          <w:p w14:paraId="78B3D730" w14:textId="77777777" w:rsidR="00D52DEA" w:rsidRPr="00327A4E" w:rsidRDefault="00D52DEA" w:rsidP="00D52DEA">
            <w:pPr>
              <w:jc w:val="both"/>
              <w:rPr>
                <w:rFonts w:ascii="Arial" w:hAnsi="Arial" w:cs="Arial"/>
              </w:rPr>
            </w:pPr>
            <w:r w:rsidRPr="00327A4E">
              <w:rPr>
                <w:rFonts w:ascii="Arial" w:hAnsi="Arial" w:cs="Arial"/>
              </w:rPr>
              <w:t>Problem rozstrzygnięcia kto jest osobą pozostającą we wspólnym pożyciu już obecnie jest wyraźnie dostrzegalny w przypadku praktycznego stosowania zapisów ustawy o prawach pacjenta i Rzeczniku Praw Pacjenta, wskazujących, że do kategorii osób bliskich zalicza się osoby pozostające we wspólnym pożyciu. Na podstawie tych doświadczeń, analogiczne rozwiązanie w przypadku recept budzi istotne zastrzeżenia.</w:t>
            </w:r>
          </w:p>
          <w:p w14:paraId="26535077" w14:textId="77777777" w:rsidR="00D52DEA" w:rsidRDefault="00D52DEA" w:rsidP="00D52DEA">
            <w:pPr>
              <w:jc w:val="both"/>
              <w:rPr>
                <w:rFonts w:ascii="Arial" w:hAnsi="Arial" w:cs="Arial"/>
              </w:rPr>
            </w:pPr>
            <w:r w:rsidRPr="00327A4E">
              <w:rPr>
                <w:rFonts w:ascii="Arial" w:hAnsi="Arial" w:cs="Arial"/>
              </w:rPr>
              <w:t>Proponowane rozwiązanie nie jest również korzystne z punktu widzenia zarówno wydatkowania środków publicznych na recepty refundowane, jak i zapewnienia ciągłości opieki pacjentowi i jej koordynacji, w szczególności w ramach POZ.</w:t>
            </w:r>
          </w:p>
          <w:p w14:paraId="65429ACD" w14:textId="77777777" w:rsidR="00D52DEA" w:rsidRPr="0046206B" w:rsidRDefault="00D52DEA" w:rsidP="00D52DEA">
            <w:pPr>
              <w:jc w:val="both"/>
              <w:rPr>
                <w:rFonts w:ascii="Arial" w:hAnsi="Arial" w:cs="Arial"/>
              </w:rPr>
            </w:pPr>
            <w:r w:rsidRPr="00327A4E">
              <w:rPr>
                <w:rFonts w:ascii="Arial" w:hAnsi="Arial" w:cs="Arial"/>
              </w:rPr>
              <w:t xml:space="preserve">Na podstawie analizy zapytań prawnych z jakimi najczęściej zwracają się osoby wystawiające recepty, które chciałyby korzystać z uprawnień do </w:t>
            </w:r>
            <w:r w:rsidRPr="00327A4E">
              <w:rPr>
                <w:rFonts w:ascii="Arial" w:hAnsi="Arial" w:cs="Arial"/>
              </w:rPr>
              <w:lastRenderedPageBreak/>
              <w:t>wystawiania recept pro familae proponuję rozszerzenie katalogu osób uprawnionych do recept pro familiae, ale tak by obejmował: wstępnych, zstępnych, rodzeństwo, teściów, małżonków rodzeństwa oraz dzieci małżonka.</w:t>
            </w:r>
          </w:p>
        </w:tc>
        <w:tc>
          <w:tcPr>
            <w:tcW w:w="4820" w:type="dxa"/>
          </w:tcPr>
          <w:p w14:paraId="4739A5CE" w14:textId="77777777" w:rsidR="00D52DEA" w:rsidRPr="00B023DD" w:rsidRDefault="00D52DEA" w:rsidP="00D52DEA">
            <w:pPr>
              <w:jc w:val="both"/>
              <w:rPr>
                <w:rFonts w:ascii="Arial" w:hAnsi="Arial" w:cs="Arial"/>
                <w:b/>
              </w:rPr>
            </w:pPr>
            <w:r w:rsidRPr="00B023DD">
              <w:rPr>
                <w:rFonts w:ascii="Arial" w:hAnsi="Arial" w:cs="Arial"/>
                <w:b/>
              </w:rPr>
              <w:lastRenderedPageBreak/>
              <w:t xml:space="preserve">Uwaga </w:t>
            </w:r>
            <w:r>
              <w:rPr>
                <w:rFonts w:ascii="Arial" w:hAnsi="Arial" w:cs="Arial"/>
                <w:b/>
              </w:rPr>
              <w:t>nie</w:t>
            </w:r>
            <w:r w:rsidRPr="00B023DD">
              <w:rPr>
                <w:rFonts w:ascii="Arial" w:hAnsi="Arial" w:cs="Arial"/>
                <w:b/>
              </w:rPr>
              <w:t>uwzględniona</w:t>
            </w:r>
          </w:p>
          <w:p w14:paraId="099AA8EE" w14:textId="77777777" w:rsidR="00D52DEA" w:rsidRDefault="00D52DEA" w:rsidP="00D52DEA">
            <w:pPr>
              <w:jc w:val="both"/>
              <w:rPr>
                <w:rFonts w:ascii="Arial" w:hAnsi="Arial" w:cs="Arial"/>
              </w:rPr>
            </w:pPr>
          </w:p>
          <w:p w14:paraId="0D4F64D1" w14:textId="77777777" w:rsidR="00D52DEA" w:rsidRDefault="00D52DEA" w:rsidP="00D52DEA">
            <w:pPr>
              <w:jc w:val="both"/>
              <w:rPr>
                <w:rFonts w:ascii="Arial" w:hAnsi="Arial" w:cs="Arial"/>
              </w:rPr>
            </w:pPr>
            <w:r>
              <w:rPr>
                <w:rFonts w:ascii="Arial" w:hAnsi="Arial" w:cs="Arial"/>
              </w:rPr>
              <w:t>W uzasadnieniu doprecyzowano pojęcie osoby pozostającej we wspólnym pożyciu.</w:t>
            </w:r>
          </w:p>
          <w:p w14:paraId="39DB5BCD" w14:textId="77777777" w:rsidR="00D52DEA" w:rsidRDefault="00D52DEA" w:rsidP="00D52DEA">
            <w:pPr>
              <w:jc w:val="both"/>
              <w:rPr>
                <w:rFonts w:ascii="Arial" w:hAnsi="Arial" w:cs="Arial"/>
              </w:rPr>
            </w:pPr>
          </w:p>
          <w:p w14:paraId="2F5D91F4" w14:textId="2203D904" w:rsidR="00D52DEA" w:rsidRDefault="00D52DEA" w:rsidP="002A3332">
            <w:pPr>
              <w:jc w:val="both"/>
              <w:rPr>
                <w:rFonts w:ascii="Arial" w:hAnsi="Arial" w:cs="Arial"/>
              </w:rPr>
            </w:pPr>
            <w:r>
              <w:rPr>
                <w:rFonts w:ascii="Arial" w:hAnsi="Arial" w:cs="Arial"/>
              </w:rPr>
              <w:lastRenderedPageBreak/>
              <w:t>„</w:t>
            </w:r>
            <w:r w:rsidRPr="006F47AD">
              <w:rPr>
                <w:rFonts w:ascii="Arial" w:hAnsi="Arial" w:cs="Arial"/>
              </w:rPr>
              <w:t xml:space="preserve">Pojęcie „wspólnego pożycia”, ma charakter nieostry, nie posiada definicji legalnej w żadnej gałęzi prawa. Zgodnie jednak z dominującym stanowiskiem orzecznictwa sądowego wystarczające jest podjęcie pożycia na dowolnej płaszczyźnie, w szczególności fizycznej czy gospodarczej. „(…) zawarty w art. 115 § 11 KK zwrot „osoba pozostająca we wspólnym pożyciu” określa osobę, która pozostaje z inną osobą w takiej relacji faktycznej, w której pomiędzy nimi istnieją jednocześnie więzi duchowe (emocjonalne), fizyczne oraz gospodarcze (wspólne gospodarstwo domowe). Ustalenie istnienia takiej relacji, tj. „pozostawania we wspólnym pożyciu”, jest możliwe także wtedy, gdy brak określonego rodzaju więzi jest obiektywnie usprawiedliwiony (Uchwała Składu Siedmiu Sędziów Sądu Najwyższego - Izba Karna z dnia 25 lutego 2016 r., I KZP 20/15). W komunikacie po posiedzeniu wyjaśniono, że (…) przyjąć należy, iż aby móc mówić o wspólnym pożyciu istotne jest istnienie „większej ilości więzi, tj. wspólnego bycia z kimś i obcowania płciowego”, zaś same więzi muszą mieć charakter stały, czyli muszą przez jakiś czas trwać. </w:t>
            </w:r>
          </w:p>
        </w:tc>
      </w:tr>
      <w:tr w:rsidR="00D52DEA" w:rsidRPr="00FE0D73" w14:paraId="062B3701" w14:textId="77777777" w:rsidTr="00F04849">
        <w:tc>
          <w:tcPr>
            <w:tcW w:w="704" w:type="dxa"/>
          </w:tcPr>
          <w:p w14:paraId="42BD791A" w14:textId="77777777" w:rsidR="00D52DEA" w:rsidRPr="00FE0D73" w:rsidRDefault="007243C4" w:rsidP="00D52DEA">
            <w:pPr>
              <w:jc w:val="both"/>
              <w:rPr>
                <w:rFonts w:ascii="Arial" w:hAnsi="Arial" w:cs="Arial"/>
              </w:rPr>
            </w:pPr>
            <w:r>
              <w:rPr>
                <w:rFonts w:ascii="Arial" w:hAnsi="Arial" w:cs="Arial"/>
              </w:rPr>
              <w:lastRenderedPageBreak/>
              <w:t>33.</w:t>
            </w:r>
          </w:p>
        </w:tc>
        <w:tc>
          <w:tcPr>
            <w:tcW w:w="1701" w:type="dxa"/>
          </w:tcPr>
          <w:p w14:paraId="79DBA898" w14:textId="77777777" w:rsidR="00D52DEA" w:rsidRPr="00FE0D73" w:rsidRDefault="00D52DEA" w:rsidP="00C16ED9">
            <w:pPr>
              <w:jc w:val="both"/>
              <w:rPr>
                <w:rFonts w:ascii="Arial" w:hAnsi="Arial" w:cs="Arial"/>
              </w:rPr>
            </w:pPr>
            <w:r w:rsidRPr="00FE0D73">
              <w:rPr>
                <w:rFonts w:ascii="Arial" w:hAnsi="Arial" w:cs="Arial"/>
              </w:rPr>
              <w:t xml:space="preserve">art. 3 pkt 5 lit. </w:t>
            </w:r>
            <w:r>
              <w:rPr>
                <w:rFonts w:ascii="Arial" w:hAnsi="Arial" w:cs="Arial"/>
              </w:rPr>
              <w:t>a</w:t>
            </w:r>
            <w:r w:rsidRPr="00FE0D73">
              <w:rPr>
                <w:rFonts w:ascii="Arial" w:hAnsi="Arial" w:cs="Arial"/>
              </w:rPr>
              <w:t xml:space="preserve"> </w:t>
            </w:r>
            <w:r>
              <w:rPr>
                <w:rFonts w:ascii="Arial" w:hAnsi="Arial" w:cs="Arial"/>
              </w:rPr>
              <w:t>(dot. art. 96a ust. 1 PF)</w:t>
            </w:r>
          </w:p>
        </w:tc>
        <w:tc>
          <w:tcPr>
            <w:tcW w:w="2835" w:type="dxa"/>
          </w:tcPr>
          <w:p w14:paraId="7ADFBA5D" w14:textId="77777777" w:rsidR="00D52DEA" w:rsidRDefault="00D52DEA" w:rsidP="00D52DEA">
            <w:pPr>
              <w:jc w:val="both"/>
              <w:rPr>
                <w:rFonts w:ascii="Arial" w:hAnsi="Arial" w:cs="Arial"/>
              </w:rPr>
            </w:pPr>
            <w:r>
              <w:rPr>
                <w:rFonts w:ascii="Arial" w:hAnsi="Arial" w:cs="Arial"/>
              </w:rPr>
              <w:t>NIA</w:t>
            </w:r>
          </w:p>
        </w:tc>
        <w:tc>
          <w:tcPr>
            <w:tcW w:w="5103" w:type="dxa"/>
          </w:tcPr>
          <w:p w14:paraId="73FD7865" w14:textId="77777777" w:rsidR="00D52DEA" w:rsidRPr="00F36B1D" w:rsidRDefault="00D52DEA" w:rsidP="00D52DEA">
            <w:pPr>
              <w:jc w:val="both"/>
              <w:rPr>
                <w:rFonts w:ascii="Arial" w:hAnsi="Arial" w:cs="Arial"/>
              </w:rPr>
            </w:pPr>
            <w:r w:rsidRPr="00F36B1D">
              <w:rPr>
                <w:rFonts w:ascii="Arial" w:hAnsi="Arial" w:cs="Arial"/>
              </w:rPr>
              <w:t>W projektowanym przepisie dokonuje się zmiany brzmieni</w:t>
            </w:r>
            <w:r>
              <w:rPr>
                <w:rFonts w:ascii="Arial" w:hAnsi="Arial" w:cs="Arial"/>
              </w:rPr>
              <w:t xml:space="preserve">a art. 96a ust. 1 pkt 3 lit. d  </w:t>
            </w:r>
            <w:r w:rsidRPr="00F36B1D">
              <w:rPr>
                <w:rFonts w:ascii="Arial" w:hAnsi="Arial" w:cs="Arial"/>
              </w:rPr>
              <w:t>ustawy z dnia 6 września 2001 r. Prawo farmaceutyczne. W oce</w:t>
            </w:r>
            <w:r>
              <w:rPr>
                <w:rFonts w:ascii="Arial" w:hAnsi="Arial" w:cs="Arial"/>
              </w:rPr>
              <w:t xml:space="preserve">nie Naczelnej Izby Aptekarskiej </w:t>
            </w:r>
            <w:r w:rsidRPr="00F36B1D">
              <w:rPr>
                <w:rFonts w:ascii="Arial" w:hAnsi="Arial" w:cs="Arial"/>
              </w:rPr>
              <w:t>należy dokonać zmiany proponowanego brzmien</w:t>
            </w:r>
            <w:r>
              <w:rPr>
                <w:rFonts w:ascii="Arial" w:hAnsi="Arial" w:cs="Arial"/>
              </w:rPr>
              <w:t xml:space="preserve">ia niniejszego przepisu poprzez </w:t>
            </w:r>
            <w:r w:rsidRPr="00F36B1D">
              <w:rPr>
                <w:rFonts w:ascii="Arial" w:hAnsi="Arial" w:cs="Arial"/>
              </w:rPr>
              <w:t xml:space="preserve">doprecyzowanie, że </w:t>
            </w:r>
            <w:r w:rsidRPr="00B5537E">
              <w:rPr>
                <w:rFonts w:ascii="Arial" w:hAnsi="Arial" w:cs="Arial"/>
                <w:u w:val="single"/>
              </w:rPr>
              <w:t>prefiks międzynarodowy dotyczy wystawienia i realizacji recepty transgranicznej, nie jest zaś niezbędny do wystawiania i realizacji recept w kraju.</w:t>
            </w:r>
            <w:r>
              <w:rPr>
                <w:rFonts w:ascii="Arial" w:hAnsi="Arial" w:cs="Arial"/>
              </w:rPr>
              <w:t xml:space="preserve"> Proponowane </w:t>
            </w:r>
            <w:r w:rsidRPr="00F36B1D">
              <w:rPr>
                <w:rFonts w:ascii="Arial" w:hAnsi="Arial" w:cs="Arial"/>
              </w:rPr>
              <w:t xml:space="preserve">brzmienie </w:t>
            </w:r>
            <w:r>
              <w:rPr>
                <w:rFonts w:ascii="Arial" w:hAnsi="Arial" w:cs="Arial"/>
              </w:rPr>
              <w:t>projektowanego przepisu może. w</w:t>
            </w:r>
            <w:r w:rsidRPr="00F36B1D">
              <w:rPr>
                <w:rFonts w:ascii="Arial" w:hAnsi="Arial" w:cs="Arial"/>
              </w:rPr>
              <w:t xml:space="preserve"> ocenie Naczeln</w:t>
            </w:r>
            <w:r>
              <w:rPr>
                <w:rFonts w:ascii="Arial" w:hAnsi="Arial" w:cs="Arial"/>
              </w:rPr>
              <w:t xml:space="preserve">ej Izby Aptekarskiej, powodować </w:t>
            </w:r>
            <w:r w:rsidRPr="00F36B1D">
              <w:rPr>
                <w:rFonts w:ascii="Arial" w:hAnsi="Arial" w:cs="Arial"/>
              </w:rPr>
              <w:t>wątpliwości interpretacyjne w tym zakresie. Mając na uwadz</w:t>
            </w:r>
            <w:r>
              <w:rPr>
                <w:rFonts w:ascii="Arial" w:hAnsi="Arial" w:cs="Arial"/>
              </w:rPr>
              <w:t xml:space="preserve">e powyższe, proponuje się nadać </w:t>
            </w:r>
            <w:r w:rsidRPr="00F36B1D">
              <w:rPr>
                <w:rFonts w:ascii="Arial" w:hAnsi="Arial" w:cs="Arial"/>
              </w:rPr>
              <w:t>następujące brzmienie:</w:t>
            </w:r>
          </w:p>
          <w:p w14:paraId="5E00A936" w14:textId="77777777" w:rsidR="00D52DEA" w:rsidRPr="00F36B1D" w:rsidRDefault="00D52DEA" w:rsidP="00D52DEA">
            <w:pPr>
              <w:jc w:val="both"/>
              <w:rPr>
                <w:rFonts w:ascii="Arial" w:hAnsi="Arial" w:cs="Arial"/>
              </w:rPr>
            </w:pPr>
            <w:r>
              <w:rPr>
                <w:rFonts w:ascii="Arial" w:hAnsi="Arial" w:cs="Arial"/>
              </w:rPr>
              <w:t>„</w:t>
            </w:r>
            <w:r w:rsidRPr="00F36B1D">
              <w:rPr>
                <w:rFonts w:ascii="Arial" w:hAnsi="Arial" w:cs="Arial"/>
              </w:rPr>
              <w:t>5) w art. 96a:</w:t>
            </w:r>
          </w:p>
          <w:p w14:paraId="5A685375" w14:textId="77777777" w:rsidR="00D52DEA" w:rsidRPr="00F36B1D" w:rsidRDefault="00D52DEA" w:rsidP="00D52DEA">
            <w:pPr>
              <w:jc w:val="both"/>
              <w:rPr>
                <w:rFonts w:ascii="Arial" w:hAnsi="Arial" w:cs="Arial"/>
              </w:rPr>
            </w:pPr>
            <w:r w:rsidRPr="00F36B1D">
              <w:rPr>
                <w:rFonts w:ascii="Arial" w:hAnsi="Arial" w:cs="Arial"/>
              </w:rPr>
              <w:t>a)</w:t>
            </w:r>
            <w:r w:rsidRPr="00F36B1D">
              <w:rPr>
                <w:rFonts w:ascii="Arial" w:hAnsi="Arial" w:cs="Arial"/>
              </w:rPr>
              <w:tab/>
              <w:t>w ust. 1 w pkt 3:</w:t>
            </w:r>
          </w:p>
          <w:p w14:paraId="6F569D59" w14:textId="77777777" w:rsidR="00D52DEA" w:rsidRPr="00F36B1D" w:rsidRDefault="00D52DEA" w:rsidP="00D52DEA">
            <w:pPr>
              <w:jc w:val="both"/>
              <w:rPr>
                <w:rFonts w:ascii="Arial" w:hAnsi="Arial" w:cs="Arial"/>
              </w:rPr>
            </w:pPr>
            <w:r w:rsidRPr="00F36B1D">
              <w:rPr>
                <w:rFonts w:ascii="Arial" w:hAnsi="Arial" w:cs="Arial"/>
              </w:rPr>
              <w:t>— lit. d otrzymuje brzmienie:</w:t>
            </w:r>
          </w:p>
          <w:p w14:paraId="68DF441C" w14:textId="77777777" w:rsidR="00D52DEA" w:rsidRPr="00F36B1D" w:rsidRDefault="00D52DEA" w:rsidP="00D52DEA">
            <w:pPr>
              <w:jc w:val="both"/>
              <w:rPr>
                <w:rFonts w:ascii="Arial" w:hAnsi="Arial" w:cs="Arial"/>
              </w:rPr>
            </w:pPr>
            <w:r w:rsidRPr="00F36B1D">
              <w:rPr>
                <w:rFonts w:ascii="Arial" w:hAnsi="Arial" w:cs="Arial"/>
              </w:rPr>
              <w:t>„ d) dane do bezpośredniego kontaktu z os</w:t>
            </w:r>
            <w:r>
              <w:rPr>
                <w:rFonts w:ascii="Arial" w:hAnsi="Arial" w:cs="Arial"/>
              </w:rPr>
              <w:t xml:space="preserve">obą wystawiającą receptę (adres </w:t>
            </w:r>
            <w:r w:rsidRPr="00F36B1D">
              <w:rPr>
                <w:rFonts w:ascii="Arial" w:hAnsi="Arial" w:cs="Arial"/>
              </w:rPr>
              <w:t>poczty elektronicznej lub numer telefonu, a w przypadku recept</w:t>
            </w:r>
          </w:p>
          <w:p w14:paraId="5844CBD9" w14:textId="77777777" w:rsidR="00D52DEA" w:rsidRPr="005D67EF" w:rsidRDefault="00D52DEA" w:rsidP="00D52DEA">
            <w:pPr>
              <w:jc w:val="both"/>
              <w:rPr>
                <w:rFonts w:ascii="Arial" w:hAnsi="Arial" w:cs="Arial"/>
              </w:rPr>
            </w:pPr>
            <w:r w:rsidRPr="00F36B1D">
              <w:rPr>
                <w:rFonts w:ascii="Arial" w:hAnsi="Arial" w:cs="Arial"/>
              </w:rPr>
              <w:t>trans</w:t>
            </w:r>
            <w:r>
              <w:rPr>
                <w:rFonts w:ascii="Arial" w:hAnsi="Arial" w:cs="Arial"/>
              </w:rPr>
              <w:t>g</w:t>
            </w:r>
            <w:r w:rsidRPr="00F36B1D">
              <w:rPr>
                <w:rFonts w:ascii="Arial" w:hAnsi="Arial" w:cs="Arial"/>
              </w:rPr>
              <w:t>ranicznych numer telefonu wraz z pr</w:t>
            </w:r>
            <w:r w:rsidR="00E6582D">
              <w:rPr>
                <w:rFonts w:ascii="Arial" w:hAnsi="Arial" w:cs="Arial"/>
              </w:rPr>
              <w:t>efiksem międzynarodowym).</w:t>
            </w:r>
          </w:p>
        </w:tc>
        <w:tc>
          <w:tcPr>
            <w:tcW w:w="4820" w:type="dxa"/>
          </w:tcPr>
          <w:p w14:paraId="624D3054" w14:textId="77777777" w:rsidR="00D52DEA" w:rsidRPr="00B023DD" w:rsidRDefault="00D52DEA" w:rsidP="00D52DEA">
            <w:pPr>
              <w:jc w:val="both"/>
              <w:rPr>
                <w:rFonts w:ascii="Arial" w:hAnsi="Arial" w:cs="Arial"/>
                <w:b/>
              </w:rPr>
            </w:pPr>
            <w:r w:rsidRPr="00B023DD">
              <w:rPr>
                <w:rFonts w:ascii="Arial" w:hAnsi="Arial" w:cs="Arial"/>
                <w:b/>
              </w:rPr>
              <w:t>Uwaga nieuwzględniona</w:t>
            </w:r>
          </w:p>
          <w:p w14:paraId="4643E0F4" w14:textId="77777777" w:rsidR="00D52DEA" w:rsidRPr="00346D30" w:rsidRDefault="00D52DEA" w:rsidP="00D52DEA">
            <w:pPr>
              <w:jc w:val="both"/>
              <w:rPr>
                <w:rFonts w:ascii="Arial" w:hAnsi="Arial" w:cs="Arial"/>
              </w:rPr>
            </w:pPr>
          </w:p>
          <w:p w14:paraId="3519D3B2" w14:textId="77777777" w:rsidR="00D52DEA" w:rsidRDefault="00D52DEA" w:rsidP="00D52DEA">
            <w:pPr>
              <w:jc w:val="both"/>
              <w:rPr>
                <w:rFonts w:ascii="Arial" w:hAnsi="Arial" w:cs="Arial"/>
              </w:rPr>
            </w:pPr>
            <w:r>
              <w:rPr>
                <w:rFonts w:ascii="Arial" w:hAnsi="Arial" w:cs="Arial"/>
              </w:rPr>
              <w:t>Celem projektowanej zmiany jest ujednolicenie wymogów dla recepty tzw. krajowej oraz transgranicznej.</w:t>
            </w:r>
            <w:r w:rsidR="00B5537E">
              <w:rPr>
                <w:rFonts w:ascii="Arial" w:hAnsi="Arial" w:cs="Arial"/>
              </w:rPr>
              <w:t xml:space="preserve"> Nie jest zatem celowe, wprowadzanie różnicy na poziomie </w:t>
            </w:r>
            <w:r w:rsidR="00E6582D">
              <w:rPr>
                <w:rFonts w:ascii="Arial" w:hAnsi="Arial" w:cs="Arial"/>
              </w:rPr>
              <w:t>„</w:t>
            </w:r>
            <w:r w:rsidR="00B5537E">
              <w:rPr>
                <w:rFonts w:ascii="Arial" w:hAnsi="Arial" w:cs="Arial"/>
              </w:rPr>
              <w:t>prefiksa</w:t>
            </w:r>
            <w:r w:rsidR="00E6582D">
              <w:rPr>
                <w:rFonts w:ascii="Arial" w:hAnsi="Arial" w:cs="Arial"/>
              </w:rPr>
              <w:t>”</w:t>
            </w:r>
            <w:r w:rsidR="00B5537E">
              <w:rPr>
                <w:rFonts w:ascii="Arial" w:hAnsi="Arial" w:cs="Arial"/>
              </w:rPr>
              <w:t xml:space="preserve">. </w:t>
            </w:r>
          </w:p>
          <w:p w14:paraId="3ADB3273" w14:textId="77777777" w:rsidR="00D52DEA" w:rsidRPr="00995DBA" w:rsidRDefault="00D52DEA" w:rsidP="00D52DEA">
            <w:pPr>
              <w:jc w:val="both"/>
              <w:rPr>
                <w:rFonts w:ascii="Arial" w:hAnsi="Arial" w:cs="Arial"/>
                <w:b/>
              </w:rPr>
            </w:pPr>
          </w:p>
        </w:tc>
      </w:tr>
      <w:tr w:rsidR="00D52DEA" w:rsidRPr="00FE0D73" w14:paraId="0D8260F0" w14:textId="77777777" w:rsidTr="00F04849">
        <w:tc>
          <w:tcPr>
            <w:tcW w:w="704" w:type="dxa"/>
          </w:tcPr>
          <w:p w14:paraId="42E9D0F1" w14:textId="77777777" w:rsidR="00D52DEA" w:rsidRPr="00FE0D73" w:rsidRDefault="007243C4" w:rsidP="00D52DEA">
            <w:pPr>
              <w:jc w:val="both"/>
              <w:rPr>
                <w:rFonts w:ascii="Arial" w:hAnsi="Arial" w:cs="Arial"/>
              </w:rPr>
            </w:pPr>
            <w:r>
              <w:rPr>
                <w:rFonts w:ascii="Arial" w:hAnsi="Arial" w:cs="Arial"/>
              </w:rPr>
              <w:t>34.</w:t>
            </w:r>
          </w:p>
        </w:tc>
        <w:tc>
          <w:tcPr>
            <w:tcW w:w="1701" w:type="dxa"/>
          </w:tcPr>
          <w:p w14:paraId="1F019481" w14:textId="77777777" w:rsidR="00D52DEA" w:rsidRPr="00FE0D73" w:rsidRDefault="00D52DEA" w:rsidP="00D52DEA">
            <w:pPr>
              <w:jc w:val="both"/>
              <w:rPr>
                <w:rFonts w:ascii="Arial" w:hAnsi="Arial" w:cs="Arial"/>
              </w:rPr>
            </w:pPr>
            <w:r w:rsidRPr="00FE0D73">
              <w:rPr>
                <w:rFonts w:ascii="Arial" w:hAnsi="Arial" w:cs="Arial"/>
              </w:rPr>
              <w:t xml:space="preserve">art. 3 pkt 5 </w:t>
            </w:r>
            <w:r>
              <w:rPr>
                <w:rFonts w:ascii="Arial" w:hAnsi="Arial" w:cs="Arial"/>
              </w:rPr>
              <w:t>(dot. art. 96a ustawy PF)</w:t>
            </w:r>
          </w:p>
        </w:tc>
        <w:tc>
          <w:tcPr>
            <w:tcW w:w="2835" w:type="dxa"/>
          </w:tcPr>
          <w:p w14:paraId="1AAAE25F" w14:textId="77777777" w:rsidR="00D52DEA" w:rsidRDefault="00D52DEA" w:rsidP="00D52DEA">
            <w:pPr>
              <w:jc w:val="both"/>
              <w:rPr>
                <w:rFonts w:ascii="Arial" w:hAnsi="Arial" w:cs="Arial"/>
              </w:rPr>
            </w:pPr>
            <w:r>
              <w:rPr>
                <w:rFonts w:ascii="Arial" w:hAnsi="Arial" w:cs="Arial"/>
              </w:rPr>
              <w:t>NFZ</w:t>
            </w:r>
          </w:p>
        </w:tc>
        <w:tc>
          <w:tcPr>
            <w:tcW w:w="5103" w:type="dxa"/>
          </w:tcPr>
          <w:p w14:paraId="28BB1142" w14:textId="77777777" w:rsidR="00D52DEA" w:rsidRPr="0068039E" w:rsidRDefault="00D52DEA" w:rsidP="00D52DEA">
            <w:pPr>
              <w:jc w:val="both"/>
              <w:rPr>
                <w:rFonts w:ascii="Arial" w:hAnsi="Arial" w:cs="Arial"/>
              </w:rPr>
            </w:pPr>
            <w:r w:rsidRPr="0068039E">
              <w:rPr>
                <w:rFonts w:ascii="Arial" w:hAnsi="Arial" w:cs="Arial"/>
              </w:rPr>
              <w:t xml:space="preserve">W </w:t>
            </w:r>
            <w:r>
              <w:rPr>
                <w:rFonts w:ascii="Arial" w:hAnsi="Arial" w:cs="Arial"/>
              </w:rPr>
              <w:t xml:space="preserve">związku z projektowaną zmianą w ustawie Prawo farmaceutyczne dotyczącą wprowadzenia recept </w:t>
            </w:r>
            <w:r w:rsidRPr="0068039E">
              <w:rPr>
                <w:rFonts w:ascii="Arial" w:hAnsi="Arial" w:cs="Arial"/>
              </w:rPr>
              <w:t>elektr</w:t>
            </w:r>
            <w:r>
              <w:rPr>
                <w:rFonts w:ascii="Arial" w:hAnsi="Arial" w:cs="Arial"/>
              </w:rPr>
              <w:t xml:space="preserve">onicznych i różnicowaniem zasad </w:t>
            </w:r>
            <w:r w:rsidRPr="0068039E">
              <w:rPr>
                <w:rFonts w:ascii="Arial" w:hAnsi="Arial" w:cs="Arial"/>
              </w:rPr>
              <w:t>odpłatności w zależnośc</w:t>
            </w:r>
            <w:r>
              <w:rPr>
                <w:rFonts w:ascii="Arial" w:hAnsi="Arial" w:cs="Arial"/>
              </w:rPr>
              <w:t xml:space="preserve">i od sposobu </w:t>
            </w:r>
            <w:r w:rsidRPr="0068039E">
              <w:rPr>
                <w:rFonts w:ascii="Arial" w:hAnsi="Arial" w:cs="Arial"/>
              </w:rPr>
              <w:t>wystawienia recepty oraz</w:t>
            </w:r>
            <w:r w:rsidRPr="0068039E">
              <w:rPr>
                <w:rFonts w:ascii="Arial" w:hAnsi="Arial" w:cs="Arial"/>
              </w:rPr>
              <w:tab/>
              <w:t>występowaniem dwóch poziomów'</w:t>
            </w:r>
          </w:p>
          <w:p w14:paraId="2B91D40A" w14:textId="77777777" w:rsidR="00D52DEA" w:rsidRPr="00B5537E" w:rsidRDefault="00D52DEA" w:rsidP="00D52DEA">
            <w:pPr>
              <w:jc w:val="both"/>
              <w:rPr>
                <w:rFonts w:ascii="Arial" w:hAnsi="Arial" w:cs="Arial"/>
                <w:u w:val="single"/>
              </w:rPr>
            </w:pPr>
            <w:r>
              <w:rPr>
                <w:rFonts w:ascii="Arial" w:hAnsi="Arial" w:cs="Arial"/>
              </w:rPr>
              <w:lastRenderedPageBreak/>
              <w:t xml:space="preserve">odpłatności w tym, gdy jeden z </w:t>
            </w:r>
            <w:r w:rsidRPr="0068039E">
              <w:rPr>
                <w:rFonts w:ascii="Arial" w:hAnsi="Arial" w:cs="Arial"/>
              </w:rPr>
              <w:t xml:space="preserve">poziomów jest bezpłatny, </w:t>
            </w:r>
            <w:r w:rsidRPr="00B5537E">
              <w:rPr>
                <w:rFonts w:ascii="Arial" w:hAnsi="Arial" w:cs="Arial"/>
                <w:u w:val="single"/>
              </w:rPr>
              <w:t>wskazane jest doprecyzowanie sposobu oznaczania odpłatności.</w:t>
            </w:r>
          </w:p>
          <w:p w14:paraId="14804CEA" w14:textId="77777777" w:rsidR="00D52DEA" w:rsidRPr="00B5537E" w:rsidRDefault="00D52DEA" w:rsidP="00D52DEA">
            <w:pPr>
              <w:jc w:val="both"/>
              <w:rPr>
                <w:rFonts w:ascii="Arial" w:hAnsi="Arial" w:cs="Arial"/>
                <w:u w:val="single"/>
              </w:rPr>
            </w:pPr>
            <w:r w:rsidRPr="00B5537E">
              <w:rPr>
                <w:rFonts w:ascii="Arial" w:hAnsi="Arial" w:cs="Arial"/>
                <w:u w:val="single"/>
              </w:rPr>
              <w:t>Zmiana zasady odpłatności za leki może spowodować zwiększenie kosztów ponoszonych przez Narodowy Fundusz Zdrowia, co skutkować może ich niedoszacowan</w:t>
            </w:r>
            <w:r w:rsidR="00C16ED9" w:rsidRPr="00B5537E">
              <w:rPr>
                <w:rFonts w:ascii="Arial" w:hAnsi="Arial" w:cs="Arial"/>
                <w:u w:val="single"/>
              </w:rPr>
              <w:t>i</w:t>
            </w:r>
            <w:r w:rsidRPr="00B5537E">
              <w:rPr>
                <w:rFonts w:ascii="Arial" w:hAnsi="Arial" w:cs="Arial"/>
                <w:u w:val="single"/>
              </w:rPr>
              <w:t>em.</w:t>
            </w:r>
          </w:p>
        </w:tc>
        <w:tc>
          <w:tcPr>
            <w:tcW w:w="4820" w:type="dxa"/>
          </w:tcPr>
          <w:p w14:paraId="166A5C10" w14:textId="77777777" w:rsidR="009826CF" w:rsidRDefault="009826CF" w:rsidP="00D52DEA">
            <w:pPr>
              <w:jc w:val="both"/>
              <w:rPr>
                <w:rFonts w:ascii="Arial" w:hAnsi="Arial" w:cs="Arial"/>
                <w:b/>
              </w:rPr>
            </w:pPr>
            <w:r>
              <w:rPr>
                <w:rFonts w:ascii="Arial" w:hAnsi="Arial" w:cs="Arial"/>
                <w:b/>
              </w:rPr>
              <w:lastRenderedPageBreak/>
              <w:t>Wyjaśneinia</w:t>
            </w:r>
          </w:p>
          <w:p w14:paraId="2691E87B" w14:textId="77777777" w:rsidR="009826CF" w:rsidRDefault="009826CF" w:rsidP="0073586E">
            <w:pPr>
              <w:jc w:val="both"/>
              <w:rPr>
                <w:rFonts w:ascii="Arial" w:hAnsi="Arial" w:cs="Arial"/>
              </w:rPr>
            </w:pPr>
          </w:p>
          <w:p w14:paraId="638F5A26" w14:textId="06592FF8" w:rsidR="00B5537E" w:rsidRPr="00B5537E" w:rsidRDefault="0057160B" w:rsidP="0073586E">
            <w:pPr>
              <w:jc w:val="both"/>
              <w:rPr>
                <w:rFonts w:ascii="Arial" w:hAnsi="Arial" w:cs="Arial"/>
              </w:rPr>
            </w:pPr>
            <w:r>
              <w:rPr>
                <w:rFonts w:ascii="Arial" w:hAnsi="Arial" w:cs="Arial"/>
                <w:b/>
              </w:rPr>
              <w:t>Odstąpiono od regulacji w przedmiotowym zakresie.</w:t>
            </w:r>
            <w:r w:rsidR="0073586E">
              <w:rPr>
                <w:rFonts w:ascii="Arial" w:hAnsi="Arial" w:cs="Arial"/>
              </w:rPr>
              <w:t xml:space="preserve">  </w:t>
            </w:r>
          </w:p>
        </w:tc>
      </w:tr>
      <w:tr w:rsidR="00C16ED9" w:rsidRPr="00FE0D73" w14:paraId="4E1534CF" w14:textId="77777777" w:rsidTr="00F04849">
        <w:tc>
          <w:tcPr>
            <w:tcW w:w="704" w:type="dxa"/>
          </w:tcPr>
          <w:p w14:paraId="5DCD97B3" w14:textId="095A9E8B" w:rsidR="00C16ED9" w:rsidRPr="00FE0D73" w:rsidRDefault="007243C4" w:rsidP="00D52DEA">
            <w:pPr>
              <w:jc w:val="both"/>
              <w:rPr>
                <w:rFonts w:ascii="Arial" w:hAnsi="Arial" w:cs="Arial"/>
              </w:rPr>
            </w:pPr>
            <w:r>
              <w:rPr>
                <w:rFonts w:ascii="Arial" w:hAnsi="Arial" w:cs="Arial"/>
              </w:rPr>
              <w:t>35.</w:t>
            </w:r>
          </w:p>
        </w:tc>
        <w:tc>
          <w:tcPr>
            <w:tcW w:w="1701" w:type="dxa"/>
          </w:tcPr>
          <w:p w14:paraId="334196EE" w14:textId="77777777" w:rsidR="00C16ED9" w:rsidRPr="00FE0D73" w:rsidRDefault="00C16ED9" w:rsidP="00C16ED9">
            <w:pPr>
              <w:jc w:val="both"/>
              <w:rPr>
                <w:rFonts w:ascii="Arial" w:hAnsi="Arial" w:cs="Arial"/>
              </w:rPr>
            </w:pPr>
            <w:r w:rsidRPr="00C16ED9">
              <w:rPr>
                <w:rFonts w:ascii="Arial" w:hAnsi="Arial" w:cs="Arial"/>
              </w:rPr>
              <w:t>art. 3 pkt 5</w:t>
            </w:r>
            <w:r>
              <w:rPr>
                <w:rFonts w:ascii="Arial" w:hAnsi="Arial" w:cs="Arial"/>
              </w:rPr>
              <w:t xml:space="preserve"> lit. d</w:t>
            </w:r>
            <w:r w:rsidRPr="00C16ED9">
              <w:rPr>
                <w:rFonts w:ascii="Arial" w:hAnsi="Arial" w:cs="Arial"/>
              </w:rPr>
              <w:t xml:space="preserve"> (dot. art. 96a ustawy PF)</w:t>
            </w:r>
          </w:p>
        </w:tc>
        <w:tc>
          <w:tcPr>
            <w:tcW w:w="2835" w:type="dxa"/>
          </w:tcPr>
          <w:p w14:paraId="7647E753" w14:textId="77777777" w:rsidR="00C16ED9" w:rsidRDefault="00C16ED9" w:rsidP="00D52DEA">
            <w:pPr>
              <w:jc w:val="both"/>
              <w:rPr>
                <w:rFonts w:ascii="Arial" w:hAnsi="Arial" w:cs="Arial"/>
              </w:rPr>
            </w:pPr>
            <w:r>
              <w:rPr>
                <w:rFonts w:ascii="Arial" w:hAnsi="Arial" w:cs="Arial"/>
              </w:rPr>
              <w:t>PZ FZPOZ</w:t>
            </w:r>
          </w:p>
        </w:tc>
        <w:tc>
          <w:tcPr>
            <w:tcW w:w="5103" w:type="dxa"/>
          </w:tcPr>
          <w:p w14:paraId="3F824434" w14:textId="77777777" w:rsidR="00C16ED9" w:rsidRPr="00B5537E" w:rsidRDefault="00C16ED9" w:rsidP="00C16ED9">
            <w:pPr>
              <w:jc w:val="both"/>
              <w:rPr>
                <w:rFonts w:ascii="Arial" w:hAnsi="Arial" w:cs="Arial"/>
                <w:u w:val="single"/>
              </w:rPr>
            </w:pPr>
            <w:r w:rsidRPr="00C16ED9">
              <w:rPr>
                <w:rFonts w:ascii="Arial" w:hAnsi="Arial" w:cs="Arial"/>
              </w:rPr>
              <w:t>W art. 3 zmiana 5) d) wprowadzająca nowe brz</w:t>
            </w:r>
            <w:r>
              <w:rPr>
                <w:rFonts w:ascii="Arial" w:hAnsi="Arial" w:cs="Arial"/>
              </w:rPr>
              <w:t xml:space="preserve">mienie ust. 2 pkt 1 art. 96a do </w:t>
            </w:r>
            <w:r w:rsidRPr="00C16ED9">
              <w:rPr>
                <w:rFonts w:ascii="Arial" w:hAnsi="Arial" w:cs="Arial"/>
              </w:rPr>
              <w:t xml:space="preserve">Prawa farmaceutycznego winna zostać </w:t>
            </w:r>
            <w:r w:rsidRPr="00B5537E">
              <w:rPr>
                <w:rFonts w:ascii="Arial" w:hAnsi="Arial" w:cs="Arial"/>
                <w:u w:val="single"/>
              </w:rPr>
              <w:t xml:space="preserve">rozszerzona o zapis (zdanie drugie): </w:t>
            </w:r>
          </w:p>
          <w:p w14:paraId="037F4BD9" w14:textId="77777777" w:rsidR="00C16ED9" w:rsidRPr="00B5537E" w:rsidRDefault="00C16ED9" w:rsidP="00C16ED9">
            <w:pPr>
              <w:jc w:val="both"/>
              <w:rPr>
                <w:rFonts w:ascii="Arial" w:hAnsi="Arial" w:cs="Arial"/>
                <w:u w:val="single"/>
              </w:rPr>
            </w:pPr>
            <w:r w:rsidRPr="00B5537E">
              <w:rPr>
                <w:rFonts w:ascii="Arial" w:hAnsi="Arial" w:cs="Arial"/>
                <w:u w:val="single"/>
              </w:rPr>
              <w:t>„W przypadku produktu leczniczego, środka spożywczego specjalnego przeznaczenia żywieniowego, wyrobu medycznego, które są pakowane w opakowania, których wielokrotność ilości nie pokrywa się z liczbą 360 możliwe jest wystawienie ilości opakowań łącznie przekraczających ilość niezbędną do stosowania przez 360-dniowy okres stosowania pod warunkiem, że jest to o maksymalnie 1 opakowanie więcej niż ilość mieszcząca się w 360-</w:t>
            </w:r>
          </w:p>
          <w:p w14:paraId="458D65D9" w14:textId="77777777" w:rsidR="00C16ED9" w:rsidRPr="00B5537E" w:rsidRDefault="00C16ED9" w:rsidP="00C16ED9">
            <w:pPr>
              <w:jc w:val="both"/>
              <w:rPr>
                <w:rFonts w:ascii="Arial" w:hAnsi="Arial" w:cs="Arial"/>
                <w:u w:val="single"/>
              </w:rPr>
            </w:pPr>
            <w:r w:rsidRPr="00B5537E">
              <w:rPr>
                <w:rFonts w:ascii="Arial" w:hAnsi="Arial" w:cs="Arial"/>
                <w:u w:val="single"/>
              </w:rPr>
              <w:t xml:space="preserve">dniowym okresie stosowania”. </w:t>
            </w:r>
          </w:p>
          <w:p w14:paraId="5C892181" w14:textId="77777777" w:rsidR="00C16ED9" w:rsidRPr="0068039E" w:rsidRDefault="00C16ED9" w:rsidP="00C16ED9">
            <w:pPr>
              <w:jc w:val="both"/>
              <w:rPr>
                <w:rFonts w:ascii="Arial" w:hAnsi="Arial" w:cs="Arial"/>
              </w:rPr>
            </w:pPr>
            <w:r w:rsidRPr="00C16ED9">
              <w:rPr>
                <w:rFonts w:ascii="Arial" w:hAnsi="Arial" w:cs="Arial"/>
              </w:rPr>
              <w:t>Chodzi o sytu</w:t>
            </w:r>
            <w:r>
              <w:rPr>
                <w:rFonts w:ascii="Arial" w:hAnsi="Arial" w:cs="Arial"/>
              </w:rPr>
              <w:t xml:space="preserve">acje kiedy leki są pakowane np. </w:t>
            </w:r>
            <w:r w:rsidRPr="00C16ED9">
              <w:rPr>
                <w:rFonts w:ascii="Arial" w:hAnsi="Arial" w:cs="Arial"/>
              </w:rPr>
              <w:t>po 100 tabletek lub po 50 tabletek ale przyjmowane po ½ tabletki dziennie.</w:t>
            </w:r>
          </w:p>
        </w:tc>
        <w:tc>
          <w:tcPr>
            <w:tcW w:w="4820" w:type="dxa"/>
          </w:tcPr>
          <w:p w14:paraId="13D72C61" w14:textId="77777777" w:rsidR="008B6A97" w:rsidRPr="008B6A97" w:rsidRDefault="008B6A97" w:rsidP="008B6A97">
            <w:pPr>
              <w:jc w:val="both"/>
              <w:rPr>
                <w:rFonts w:ascii="Arial" w:hAnsi="Arial" w:cs="Arial"/>
                <w:b/>
              </w:rPr>
            </w:pPr>
            <w:r w:rsidRPr="008B6A97">
              <w:rPr>
                <w:rFonts w:ascii="Arial" w:hAnsi="Arial" w:cs="Arial"/>
                <w:b/>
              </w:rPr>
              <w:t>Uwaga uwzględniona</w:t>
            </w:r>
          </w:p>
          <w:p w14:paraId="40CE48E6" w14:textId="77777777" w:rsidR="008B6A97" w:rsidRPr="008B6A97" w:rsidRDefault="008B6A97" w:rsidP="008B6A97">
            <w:pPr>
              <w:jc w:val="both"/>
              <w:rPr>
                <w:rFonts w:ascii="Arial" w:hAnsi="Arial" w:cs="Arial"/>
              </w:rPr>
            </w:pPr>
          </w:p>
          <w:p w14:paraId="32A0637B" w14:textId="2831B7F1" w:rsidR="00C16ED9" w:rsidRPr="008B6A97" w:rsidRDefault="009826CF" w:rsidP="009826CF">
            <w:pPr>
              <w:jc w:val="both"/>
              <w:rPr>
                <w:rFonts w:ascii="Arial" w:hAnsi="Arial" w:cs="Arial"/>
                <w:b/>
              </w:rPr>
            </w:pPr>
            <w:r>
              <w:rPr>
                <w:rFonts w:ascii="Arial" w:hAnsi="Arial" w:cs="Arial"/>
              </w:rPr>
              <w:t xml:space="preserve">Regulacja została jednak wprowadzona do art. 96a ust. 7a PF. </w:t>
            </w:r>
          </w:p>
        </w:tc>
      </w:tr>
      <w:tr w:rsidR="00D52DEA" w:rsidRPr="00FE0D73" w14:paraId="7019E816" w14:textId="77777777" w:rsidTr="00F04849">
        <w:tc>
          <w:tcPr>
            <w:tcW w:w="704" w:type="dxa"/>
          </w:tcPr>
          <w:p w14:paraId="1E97BBD9" w14:textId="77777777" w:rsidR="00D52DEA" w:rsidRPr="00FE0D73" w:rsidRDefault="007243C4" w:rsidP="00D52DEA">
            <w:pPr>
              <w:jc w:val="both"/>
              <w:rPr>
                <w:rFonts w:ascii="Arial" w:hAnsi="Arial" w:cs="Arial"/>
              </w:rPr>
            </w:pPr>
            <w:r>
              <w:rPr>
                <w:rFonts w:ascii="Arial" w:hAnsi="Arial" w:cs="Arial"/>
              </w:rPr>
              <w:t>36.</w:t>
            </w:r>
          </w:p>
        </w:tc>
        <w:tc>
          <w:tcPr>
            <w:tcW w:w="1701" w:type="dxa"/>
          </w:tcPr>
          <w:p w14:paraId="3E0E34B8" w14:textId="77777777" w:rsidR="00D52DEA" w:rsidRPr="00FE0D73" w:rsidRDefault="00D52DEA" w:rsidP="00D52DEA">
            <w:pPr>
              <w:jc w:val="both"/>
              <w:rPr>
                <w:rFonts w:ascii="Arial" w:hAnsi="Arial" w:cs="Arial"/>
              </w:rPr>
            </w:pPr>
            <w:r w:rsidRPr="00FE0D73">
              <w:rPr>
                <w:rFonts w:ascii="Arial" w:hAnsi="Arial" w:cs="Arial"/>
              </w:rPr>
              <w:t xml:space="preserve">art. 3 pkt 5 lit. </w:t>
            </w:r>
            <w:r>
              <w:rPr>
                <w:rFonts w:ascii="Arial" w:hAnsi="Arial" w:cs="Arial"/>
              </w:rPr>
              <w:t>c</w:t>
            </w:r>
            <w:r w:rsidRPr="00FE0D73">
              <w:rPr>
                <w:rFonts w:ascii="Arial" w:hAnsi="Arial" w:cs="Arial"/>
              </w:rPr>
              <w:t xml:space="preserve"> </w:t>
            </w:r>
            <w:r>
              <w:rPr>
                <w:rFonts w:ascii="Arial" w:hAnsi="Arial" w:cs="Arial"/>
              </w:rPr>
              <w:t>(dot. ust. 1ac w art. 96a ustawy PF)</w:t>
            </w:r>
          </w:p>
        </w:tc>
        <w:tc>
          <w:tcPr>
            <w:tcW w:w="2835" w:type="dxa"/>
          </w:tcPr>
          <w:p w14:paraId="42095C39" w14:textId="77777777" w:rsidR="00D52DEA" w:rsidRPr="00FE0D73" w:rsidRDefault="00D52DEA" w:rsidP="00D52DEA">
            <w:pPr>
              <w:jc w:val="both"/>
              <w:rPr>
                <w:rFonts w:ascii="Arial" w:hAnsi="Arial" w:cs="Arial"/>
              </w:rPr>
            </w:pPr>
            <w:r w:rsidRPr="00FE0D73">
              <w:rPr>
                <w:rFonts w:ascii="Arial" w:hAnsi="Arial" w:cs="Arial"/>
              </w:rPr>
              <w:t>NFZ</w:t>
            </w:r>
          </w:p>
        </w:tc>
        <w:tc>
          <w:tcPr>
            <w:tcW w:w="5103" w:type="dxa"/>
          </w:tcPr>
          <w:p w14:paraId="7C23C754" w14:textId="77777777" w:rsidR="00D52DEA" w:rsidRPr="0068039E" w:rsidRDefault="00D52DEA" w:rsidP="00D52DEA">
            <w:pPr>
              <w:jc w:val="both"/>
              <w:rPr>
                <w:rFonts w:ascii="Arial" w:hAnsi="Arial" w:cs="Arial"/>
              </w:rPr>
            </w:pPr>
            <w:r>
              <w:rPr>
                <w:rFonts w:ascii="Arial" w:hAnsi="Arial" w:cs="Arial"/>
              </w:rPr>
              <w:t>Ust. 1</w:t>
            </w:r>
            <w:r w:rsidRPr="0068039E">
              <w:rPr>
                <w:rFonts w:ascii="Arial" w:hAnsi="Arial" w:cs="Arial"/>
              </w:rPr>
              <w:t>ac proponuję nadać następujące</w:t>
            </w:r>
          </w:p>
          <w:p w14:paraId="03A2CC71" w14:textId="77777777" w:rsidR="00D52DEA" w:rsidRPr="0068039E" w:rsidRDefault="00D52DEA" w:rsidP="00D52DEA">
            <w:pPr>
              <w:jc w:val="both"/>
              <w:rPr>
                <w:rFonts w:ascii="Arial" w:hAnsi="Arial" w:cs="Arial"/>
              </w:rPr>
            </w:pPr>
            <w:r w:rsidRPr="0068039E">
              <w:rPr>
                <w:rFonts w:ascii="Arial" w:hAnsi="Arial" w:cs="Arial"/>
              </w:rPr>
              <w:t>brzmienie:</w:t>
            </w:r>
          </w:p>
          <w:p w14:paraId="1789C652" w14:textId="77777777" w:rsidR="00D52DEA" w:rsidRPr="00DA09AF" w:rsidRDefault="00D52DEA" w:rsidP="00D52DEA">
            <w:pPr>
              <w:jc w:val="both"/>
              <w:rPr>
                <w:rFonts w:ascii="Arial" w:hAnsi="Arial" w:cs="Arial"/>
                <w:u w:val="single"/>
              </w:rPr>
            </w:pPr>
            <w:r>
              <w:rPr>
                <w:rFonts w:ascii="Arial" w:hAnsi="Arial" w:cs="Arial"/>
              </w:rPr>
              <w:t xml:space="preserve">„1ac. </w:t>
            </w:r>
            <w:r w:rsidRPr="00DA09AF">
              <w:rPr>
                <w:rFonts w:ascii="Arial" w:hAnsi="Arial" w:cs="Arial"/>
                <w:u w:val="single"/>
              </w:rPr>
              <w:t>W przypadku recepty transgranicznej w postaci papierowej recepta zawiera datę urodzenia pacjenta, nazwę powszechnie stosowaną (międzynarodową) w przypadku produktu leczniczego oraz oznaczenie "Polska".”</w:t>
            </w:r>
          </w:p>
          <w:p w14:paraId="1B8A0544" w14:textId="77777777" w:rsidR="00D52DEA" w:rsidRPr="00FE0D73" w:rsidRDefault="00D52DEA" w:rsidP="00D52DEA">
            <w:pPr>
              <w:jc w:val="both"/>
              <w:rPr>
                <w:rFonts w:ascii="Arial" w:hAnsi="Arial" w:cs="Arial"/>
              </w:rPr>
            </w:pPr>
          </w:p>
        </w:tc>
        <w:tc>
          <w:tcPr>
            <w:tcW w:w="4820" w:type="dxa"/>
          </w:tcPr>
          <w:p w14:paraId="18F8D480" w14:textId="77777777" w:rsidR="00D52DEA" w:rsidRDefault="00DA09AF" w:rsidP="00D52DEA">
            <w:pPr>
              <w:jc w:val="both"/>
              <w:rPr>
                <w:rFonts w:ascii="Arial" w:hAnsi="Arial" w:cs="Arial"/>
                <w:b/>
              </w:rPr>
            </w:pPr>
            <w:r>
              <w:rPr>
                <w:rFonts w:ascii="Arial" w:hAnsi="Arial" w:cs="Arial"/>
                <w:b/>
              </w:rPr>
              <w:t>Uwaga częściowo uwzględniona</w:t>
            </w:r>
          </w:p>
          <w:p w14:paraId="1CFD0154" w14:textId="77777777" w:rsidR="00DA09AF" w:rsidRDefault="00DA09AF" w:rsidP="00D52DEA">
            <w:pPr>
              <w:jc w:val="both"/>
              <w:rPr>
                <w:rFonts w:ascii="Arial" w:hAnsi="Arial" w:cs="Arial"/>
                <w:b/>
              </w:rPr>
            </w:pPr>
          </w:p>
          <w:p w14:paraId="3128AA4A" w14:textId="0D8381C1" w:rsidR="008B6A97" w:rsidRDefault="001D6D2D" w:rsidP="00D52DEA">
            <w:pPr>
              <w:jc w:val="both"/>
              <w:rPr>
                <w:rFonts w:ascii="Arial" w:hAnsi="Arial" w:cs="Arial"/>
              </w:rPr>
            </w:pPr>
            <w:r>
              <w:rPr>
                <w:rFonts w:ascii="Arial" w:hAnsi="Arial" w:cs="Arial"/>
              </w:rPr>
              <w:t>Odstąpiono od regulacji ust. 1ac.</w:t>
            </w:r>
          </w:p>
          <w:p w14:paraId="0019AA42" w14:textId="77777777" w:rsidR="001D6D2D" w:rsidRDefault="001D6D2D" w:rsidP="00D52DEA">
            <w:pPr>
              <w:jc w:val="both"/>
              <w:rPr>
                <w:rFonts w:ascii="Arial" w:hAnsi="Arial" w:cs="Arial"/>
              </w:rPr>
            </w:pPr>
          </w:p>
          <w:p w14:paraId="73A5637D" w14:textId="77777777" w:rsidR="008B6A97" w:rsidRDefault="008B6A97" w:rsidP="00D52DEA">
            <w:pPr>
              <w:jc w:val="both"/>
              <w:rPr>
                <w:rFonts w:ascii="Arial" w:hAnsi="Arial" w:cs="Arial"/>
              </w:rPr>
            </w:pPr>
          </w:p>
          <w:p w14:paraId="2AE6B77C" w14:textId="1BB7D7BB" w:rsidR="00DA09AF" w:rsidRPr="00FE0D73" w:rsidRDefault="001D6D2D" w:rsidP="001D6D2D">
            <w:pPr>
              <w:jc w:val="both"/>
              <w:rPr>
                <w:rFonts w:ascii="Arial" w:hAnsi="Arial" w:cs="Arial"/>
              </w:rPr>
            </w:pPr>
            <w:r>
              <w:rPr>
                <w:rFonts w:ascii="Arial" w:hAnsi="Arial" w:cs="Arial"/>
              </w:rPr>
              <w:t>Oz</w:t>
            </w:r>
            <w:r w:rsidR="00DA09AF">
              <w:rPr>
                <w:rFonts w:ascii="Arial" w:hAnsi="Arial" w:cs="Arial"/>
              </w:rPr>
              <w:t xml:space="preserve">naczenie Polska zgodnie z ust. </w:t>
            </w:r>
            <w:r>
              <w:rPr>
                <w:rFonts w:ascii="Arial" w:hAnsi="Arial" w:cs="Arial"/>
              </w:rPr>
              <w:t xml:space="preserve">1aa pkt 3 </w:t>
            </w:r>
            <w:r w:rsidR="00DA09AF">
              <w:rPr>
                <w:rFonts w:ascii="Arial" w:hAnsi="Arial" w:cs="Arial"/>
              </w:rPr>
              <w:t xml:space="preserve">będzie automatycznie nadawane przez system P1 w przypadku recept transgranicznych </w:t>
            </w:r>
            <w:r w:rsidR="00DA09AF">
              <w:rPr>
                <w:rFonts w:ascii="Arial" w:hAnsi="Arial" w:cs="Arial"/>
              </w:rPr>
              <w:lastRenderedPageBreak/>
              <w:t xml:space="preserve">przekazywanych do realizacji w innym państwie członkowskim UE. </w:t>
            </w:r>
          </w:p>
        </w:tc>
      </w:tr>
      <w:tr w:rsidR="00D52DEA" w:rsidRPr="00FE0D73" w14:paraId="358D34A2" w14:textId="77777777" w:rsidTr="00F04849">
        <w:tc>
          <w:tcPr>
            <w:tcW w:w="704" w:type="dxa"/>
          </w:tcPr>
          <w:p w14:paraId="2CE97E3E" w14:textId="77777777" w:rsidR="00D52DEA" w:rsidRDefault="007243C4" w:rsidP="00D52DEA">
            <w:pPr>
              <w:jc w:val="both"/>
              <w:rPr>
                <w:rFonts w:ascii="Arial" w:hAnsi="Arial" w:cs="Arial"/>
              </w:rPr>
            </w:pPr>
            <w:r>
              <w:rPr>
                <w:rFonts w:ascii="Arial" w:hAnsi="Arial" w:cs="Arial"/>
              </w:rPr>
              <w:lastRenderedPageBreak/>
              <w:t>37.</w:t>
            </w:r>
          </w:p>
        </w:tc>
        <w:tc>
          <w:tcPr>
            <w:tcW w:w="1701" w:type="dxa"/>
          </w:tcPr>
          <w:p w14:paraId="149CD9E2" w14:textId="77777777" w:rsidR="00D52DEA" w:rsidRPr="00FE0D73" w:rsidRDefault="00D52DEA" w:rsidP="00D52DEA">
            <w:pPr>
              <w:jc w:val="both"/>
              <w:rPr>
                <w:rFonts w:ascii="Arial" w:hAnsi="Arial" w:cs="Arial"/>
              </w:rPr>
            </w:pPr>
            <w:r w:rsidRPr="00F36B1D">
              <w:rPr>
                <w:rFonts w:ascii="Arial" w:hAnsi="Arial" w:cs="Arial"/>
              </w:rPr>
              <w:t xml:space="preserve">art. 3 pkt 5 lit. c (dot. dodawanego ust. 1a </w:t>
            </w:r>
            <w:r>
              <w:rPr>
                <w:rFonts w:ascii="Arial" w:hAnsi="Arial" w:cs="Arial"/>
              </w:rPr>
              <w:t xml:space="preserve">- </w:t>
            </w:r>
            <w:r w:rsidRPr="00F36B1D">
              <w:rPr>
                <w:rFonts w:ascii="Arial" w:hAnsi="Arial" w:cs="Arial"/>
              </w:rPr>
              <w:t>1ac w art. 96a ustawy PF)</w:t>
            </w:r>
          </w:p>
        </w:tc>
        <w:tc>
          <w:tcPr>
            <w:tcW w:w="2835" w:type="dxa"/>
          </w:tcPr>
          <w:p w14:paraId="605F5FE8" w14:textId="77777777" w:rsidR="00D52DEA" w:rsidRPr="00FE0D73" w:rsidRDefault="00D52DEA" w:rsidP="00D52DEA">
            <w:pPr>
              <w:jc w:val="both"/>
              <w:rPr>
                <w:rFonts w:ascii="Arial" w:hAnsi="Arial" w:cs="Arial"/>
              </w:rPr>
            </w:pPr>
            <w:r>
              <w:rPr>
                <w:rFonts w:ascii="Arial" w:hAnsi="Arial" w:cs="Arial"/>
              </w:rPr>
              <w:t>NIA</w:t>
            </w:r>
          </w:p>
        </w:tc>
        <w:tc>
          <w:tcPr>
            <w:tcW w:w="5103" w:type="dxa"/>
          </w:tcPr>
          <w:p w14:paraId="45EF38F3" w14:textId="77777777" w:rsidR="00D52DEA" w:rsidRPr="00F36B1D" w:rsidRDefault="00D52DEA" w:rsidP="00D52DEA">
            <w:pPr>
              <w:jc w:val="both"/>
              <w:rPr>
                <w:rFonts w:ascii="Arial" w:hAnsi="Arial" w:cs="Arial"/>
              </w:rPr>
            </w:pPr>
            <w:r w:rsidRPr="00F36B1D">
              <w:rPr>
                <w:rFonts w:ascii="Arial" w:hAnsi="Arial" w:cs="Arial"/>
              </w:rPr>
              <w:t xml:space="preserve">W projektowanym przepisie, w art. 96a ustawy </w:t>
            </w:r>
            <w:r>
              <w:rPr>
                <w:rFonts w:ascii="Arial" w:hAnsi="Arial" w:cs="Arial"/>
              </w:rPr>
              <w:t xml:space="preserve">z dnia 6 września 2001 r. Prawo </w:t>
            </w:r>
            <w:r w:rsidRPr="00F36B1D">
              <w:rPr>
                <w:rFonts w:ascii="Arial" w:hAnsi="Arial" w:cs="Arial"/>
              </w:rPr>
              <w:t xml:space="preserve">farmaceutyczne po ust. 1 dodaje się ust. </w:t>
            </w:r>
            <w:r>
              <w:rPr>
                <w:rFonts w:ascii="Arial" w:hAnsi="Arial" w:cs="Arial"/>
              </w:rPr>
              <w:t>1</w:t>
            </w:r>
            <w:r w:rsidRPr="00F36B1D">
              <w:rPr>
                <w:rFonts w:ascii="Arial" w:hAnsi="Arial" w:cs="Arial"/>
              </w:rPr>
              <w:t xml:space="preserve">aa - </w:t>
            </w:r>
            <w:r>
              <w:rPr>
                <w:rFonts w:ascii="Arial" w:hAnsi="Arial" w:cs="Arial"/>
              </w:rPr>
              <w:t>1</w:t>
            </w:r>
            <w:r w:rsidRPr="00F36B1D">
              <w:rPr>
                <w:rFonts w:ascii="Arial" w:hAnsi="Arial" w:cs="Arial"/>
              </w:rPr>
              <w:t>ac. Wątpliwo</w:t>
            </w:r>
            <w:r>
              <w:rPr>
                <w:rFonts w:ascii="Arial" w:hAnsi="Arial" w:cs="Arial"/>
              </w:rPr>
              <w:t xml:space="preserve">ści Naczelnej Izby Aptekarskiej </w:t>
            </w:r>
            <w:r w:rsidRPr="00F36B1D">
              <w:rPr>
                <w:rFonts w:ascii="Arial" w:hAnsi="Arial" w:cs="Arial"/>
              </w:rPr>
              <w:t xml:space="preserve">budzi proponowane brzmienie art. 96a ust. </w:t>
            </w:r>
            <w:r>
              <w:rPr>
                <w:rFonts w:ascii="Arial" w:hAnsi="Arial" w:cs="Arial"/>
              </w:rPr>
              <w:t>1</w:t>
            </w:r>
            <w:r w:rsidRPr="00F36B1D">
              <w:rPr>
                <w:rFonts w:ascii="Arial" w:hAnsi="Arial" w:cs="Arial"/>
              </w:rPr>
              <w:t>aa Prawa farmaceut</w:t>
            </w:r>
            <w:r>
              <w:rPr>
                <w:rFonts w:ascii="Arial" w:hAnsi="Arial" w:cs="Arial"/>
              </w:rPr>
              <w:t>ycznego, a w szczególności sformułowania „</w:t>
            </w:r>
            <w:r w:rsidRPr="00F36B1D">
              <w:rPr>
                <w:rFonts w:ascii="Arial" w:hAnsi="Arial" w:cs="Arial"/>
              </w:rPr>
              <w:t>która nie zawiera daty urodzenia pacjenta oraz nazwy powszechnie stosowanej</w:t>
            </w:r>
          </w:p>
          <w:p w14:paraId="05688AD0" w14:textId="77777777" w:rsidR="00D52DEA" w:rsidRPr="00F36B1D" w:rsidRDefault="00D52DEA" w:rsidP="00D52DEA">
            <w:pPr>
              <w:jc w:val="both"/>
              <w:rPr>
                <w:rFonts w:ascii="Arial" w:hAnsi="Arial" w:cs="Arial"/>
              </w:rPr>
            </w:pPr>
            <w:r>
              <w:rPr>
                <w:rFonts w:ascii="Arial" w:hAnsi="Arial" w:cs="Arial"/>
              </w:rPr>
              <w:t>(międzynarodowej)” oraz „</w:t>
            </w:r>
            <w:r w:rsidRPr="00F36B1D">
              <w:rPr>
                <w:rFonts w:ascii="Arial" w:hAnsi="Arial" w:cs="Arial"/>
              </w:rPr>
              <w:t>przekazuje do państwa realizacji te dane wraz z receptą”. W ocenie</w:t>
            </w:r>
          </w:p>
          <w:p w14:paraId="16A1FA73" w14:textId="77777777" w:rsidR="00D52DEA" w:rsidRPr="00F36B1D" w:rsidRDefault="00D52DEA" w:rsidP="00D52DEA">
            <w:pPr>
              <w:jc w:val="both"/>
              <w:rPr>
                <w:rFonts w:ascii="Arial" w:hAnsi="Arial" w:cs="Arial"/>
              </w:rPr>
            </w:pPr>
            <w:r w:rsidRPr="00F36B1D">
              <w:rPr>
                <w:rFonts w:ascii="Arial" w:hAnsi="Arial" w:cs="Arial"/>
              </w:rPr>
              <w:t>Naczelnej Izby Aptekarskiej proponowane brzmienie przepisu jest nieprecyzyjne i stwarza</w:t>
            </w:r>
          </w:p>
          <w:p w14:paraId="5F11B9AF" w14:textId="77777777" w:rsidR="00D52DEA" w:rsidRPr="00256975" w:rsidRDefault="00D52DEA" w:rsidP="00D52DEA">
            <w:pPr>
              <w:jc w:val="both"/>
              <w:rPr>
                <w:rFonts w:ascii="Arial" w:hAnsi="Arial" w:cs="Arial"/>
              </w:rPr>
            </w:pPr>
            <w:r w:rsidRPr="00F36B1D">
              <w:rPr>
                <w:rFonts w:ascii="Arial" w:hAnsi="Arial" w:cs="Arial"/>
              </w:rPr>
              <w:t>wątpliwości interpretacyjne, ponieważ recepta transgraniczna musi zawierać nazwę</w:t>
            </w:r>
            <w:r>
              <w:rPr>
                <w:rFonts w:ascii="Arial" w:hAnsi="Arial" w:cs="Arial"/>
              </w:rPr>
              <w:t xml:space="preserve"> </w:t>
            </w:r>
            <w:r w:rsidRPr="00F36B1D">
              <w:rPr>
                <w:rFonts w:ascii="Arial" w:hAnsi="Arial" w:cs="Arial"/>
              </w:rPr>
              <w:t>powszechnie stosowaną, czyli międzynarodową, natomiast jeśli</w:t>
            </w:r>
            <w:r>
              <w:rPr>
                <w:rFonts w:ascii="Arial" w:hAnsi="Arial" w:cs="Arial"/>
              </w:rPr>
              <w:t xml:space="preserve"> takiej nie zawiera, to recepta </w:t>
            </w:r>
            <w:r w:rsidRPr="00F36B1D">
              <w:rPr>
                <w:rFonts w:ascii="Arial" w:hAnsi="Arial" w:cs="Arial"/>
              </w:rPr>
              <w:t>taka nie powinna być w ogóle wystawiona. Takie brzmienie</w:t>
            </w:r>
            <w:r>
              <w:rPr>
                <w:rFonts w:ascii="Arial" w:hAnsi="Arial" w:cs="Arial"/>
              </w:rPr>
              <w:t xml:space="preserve"> projektowanego przepisu nasuwa </w:t>
            </w:r>
            <w:r w:rsidRPr="00F36B1D">
              <w:rPr>
                <w:rFonts w:ascii="Arial" w:hAnsi="Arial" w:cs="Arial"/>
              </w:rPr>
              <w:t xml:space="preserve">pytanie, </w:t>
            </w:r>
            <w:r w:rsidRPr="00DA09AF">
              <w:rPr>
                <w:rFonts w:ascii="Arial" w:hAnsi="Arial" w:cs="Arial"/>
                <w:u w:val="single"/>
              </w:rPr>
              <w:t>w jaki sposób należy przekazywać powyższe dane w przypadku ich braku za pośrednictwem Elektronicznej Platformy Gromadzenia, Analizy i Udostępnienia Zasobów Cyfrowych o Zdarzeniach Medycznych do państwa realizacji.</w:t>
            </w:r>
            <w:r>
              <w:rPr>
                <w:rFonts w:ascii="Arial" w:hAnsi="Arial" w:cs="Arial"/>
              </w:rPr>
              <w:t xml:space="preserve"> Problem ten mógłby być jedynie </w:t>
            </w:r>
            <w:r w:rsidRPr="00F36B1D">
              <w:rPr>
                <w:rFonts w:ascii="Arial" w:hAnsi="Arial" w:cs="Arial"/>
              </w:rPr>
              <w:t>rozwiązany poprzez automatyczne uzupełnianie prz</w:t>
            </w:r>
            <w:r>
              <w:rPr>
                <w:rFonts w:ascii="Arial" w:hAnsi="Arial" w:cs="Arial"/>
              </w:rPr>
              <w:t xml:space="preserve">ez system brakujących danych na </w:t>
            </w:r>
            <w:r w:rsidRPr="00F36B1D">
              <w:rPr>
                <w:rFonts w:ascii="Arial" w:hAnsi="Arial" w:cs="Arial"/>
              </w:rPr>
              <w:t>podstawie dodatkowych baz danych, tzn. poprzez przypisanie nazwy międzynarodowej leku d</w:t>
            </w:r>
            <w:r>
              <w:rPr>
                <w:rFonts w:ascii="Arial" w:hAnsi="Arial" w:cs="Arial"/>
              </w:rPr>
              <w:t xml:space="preserve">o </w:t>
            </w:r>
            <w:r w:rsidRPr="00F36B1D">
              <w:rPr>
                <w:rFonts w:ascii="Arial" w:hAnsi="Arial" w:cs="Arial"/>
              </w:rPr>
              <w:t>handlowej, jak i datę urodzenia do konkretnego pacjenta.</w:t>
            </w:r>
          </w:p>
        </w:tc>
        <w:tc>
          <w:tcPr>
            <w:tcW w:w="4820" w:type="dxa"/>
          </w:tcPr>
          <w:p w14:paraId="460D5959" w14:textId="77777777" w:rsidR="00DA09AF" w:rsidRDefault="00DA09AF" w:rsidP="00D52DEA">
            <w:pPr>
              <w:jc w:val="both"/>
              <w:rPr>
                <w:rFonts w:ascii="Arial" w:hAnsi="Arial" w:cs="Arial"/>
                <w:b/>
              </w:rPr>
            </w:pPr>
            <w:r>
              <w:rPr>
                <w:rFonts w:ascii="Arial" w:hAnsi="Arial" w:cs="Arial"/>
                <w:b/>
              </w:rPr>
              <w:t>Wyjaśnienia</w:t>
            </w:r>
          </w:p>
          <w:p w14:paraId="09297EF5" w14:textId="77777777" w:rsidR="00DA09AF" w:rsidRPr="00DA09AF" w:rsidRDefault="00DA09AF" w:rsidP="00D52DEA">
            <w:pPr>
              <w:jc w:val="both"/>
              <w:rPr>
                <w:rFonts w:ascii="Arial" w:hAnsi="Arial" w:cs="Arial"/>
              </w:rPr>
            </w:pPr>
          </w:p>
          <w:p w14:paraId="17F82565" w14:textId="77777777" w:rsidR="00DC298B" w:rsidRDefault="00DC298B" w:rsidP="00D52DEA">
            <w:pPr>
              <w:jc w:val="both"/>
              <w:rPr>
                <w:rFonts w:ascii="Arial" w:hAnsi="Arial" w:cs="Arial"/>
              </w:rPr>
            </w:pPr>
            <w:r>
              <w:rPr>
                <w:rFonts w:ascii="Arial" w:hAnsi="Arial" w:cs="Arial"/>
              </w:rPr>
              <w:t>Dodano ust. 1aa w zmienionym brzmieniu.</w:t>
            </w:r>
          </w:p>
          <w:p w14:paraId="25BF437F" w14:textId="76DBF1A1" w:rsidR="00D52DEA" w:rsidRPr="00B023DD" w:rsidRDefault="00DC298B" w:rsidP="00DC298B">
            <w:pPr>
              <w:jc w:val="both"/>
              <w:rPr>
                <w:rFonts w:ascii="Arial" w:hAnsi="Arial" w:cs="Arial"/>
              </w:rPr>
            </w:pPr>
            <w:r>
              <w:rPr>
                <w:rFonts w:ascii="Arial" w:hAnsi="Arial" w:cs="Arial"/>
              </w:rPr>
              <w:t>Natomiast w</w:t>
            </w:r>
            <w:r w:rsidR="00DA09AF" w:rsidRPr="00DA09AF">
              <w:rPr>
                <w:rFonts w:ascii="Arial" w:hAnsi="Arial" w:cs="Arial"/>
              </w:rPr>
              <w:t>skazane dane będą</w:t>
            </w:r>
            <w:r w:rsidR="00DA09AF">
              <w:rPr>
                <w:rFonts w:ascii="Arial" w:hAnsi="Arial" w:cs="Arial"/>
                <w:b/>
              </w:rPr>
              <w:t xml:space="preserve"> </w:t>
            </w:r>
            <w:r w:rsidR="00DA09AF">
              <w:rPr>
                <w:rFonts w:ascii="Arial" w:hAnsi="Arial" w:cs="Arial"/>
              </w:rPr>
              <w:t>automatycznie nadawane przez system P1 w przypadku recept transgranicznych przekazywanych do realizacji w innym państwie członkowskim UE.</w:t>
            </w:r>
          </w:p>
        </w:tc>
      </w:tr>
      <w:tr w:rsidR="00D52DEA" w:rsidRPr="00FE0D73" w14:paraId="549FAD10" w14:textId="77777777" w:rsidTr="00F04849">
        <w:tc>
          <w:tcPr>
            <w:tcW w:w="704" w:type="dxa"/>
          </w:tcPr>
          <w:p w14:paraId="0528E7FF" w14:textId="77777777" w:rsidR="00D52DEA" w:rsidRDefault="007243C4" w:rsidP="00D52DEA">
            <w:pPr>
              <w:jc w:val="both"/>
              <w:rPr>
                <w:rFonts w:ascii="Arial" w:hAnsi="Arial" w:cs="Arial"/>
              </w:rPr>
            </w:pPr>
            <w:r>
              <w:rPr>
                <w:rFonts w:ascii="Arial" w:hAnsi="Arial" w:cs="Arial"/>
              </w:rPr>
              <w:t>38.</w:t>
            </w:r>
          </w:p>
        </w:tc>
        <w:tc>
          <w:tcPr>
            <w:tcW w:w="1701" w:type="dxa"/>
          </w:tcPr>
          <w:p w14:paraId="0D58DD82" w14:textId="77777777" w:rsidR="00D52DEA" w:rsidRPr="00FE0D73" w:rsidRDefault="00D52DEA" w:rsidP="00D52DEA">
            <w:pPr>
              <w:jc w:val="both"/>
              <w:rPr>
                <w:rFonts w:ascii="Arial" w:hAnsi="Arial" w:cs="Arial"/>
              </w:rPr>
            </w:pPr>
            <w:r w:rsidRPr="007F1AD1">
              <w:rPr>
                <w:rFonts w:ascii="Arial" w:hAnsi="Arial" w:cs="Arial"/>
              </w:rPr>
              <w:t xml:space="preserve">art. 3 pkt 5 lit. </w:t>
            </w:r>
            <w:r>
              <w:rPr>
                <w:rFonts w:ascii="Arial" w:hAnsi="Arial" w:cs="Arial"/>
              </w:rPr>
              <w:t>c</w:t>
            </w:r>
            <w:r w:rsidRPr="007F1AD1">
              <w:rPr>
                <w:rFonts w:ascii="Arial" w:hAnsi="Arial" w:cs="Arial"/>
              </w:rPr>
              <w:t xml:space="preserve"> (dot. dodawanego ust. </w:t>
            </w:r>
            <w:r>
              <w:rPr>
                <w:rFonts w:ascii="Arial" w:hAnsi="Arial" w:cs="Arial"/>
              </w:rPr>
              <w:lastRenderedPageBreak/>
              <w:t>1a oraz ust. 1ac</w:t>
            </w:r>
            <w:r w:rsidRPr="007F1AD1">
              <w:rPr>
                <w:rFonts w:ascii="Arial" w:hAnsi="Arial" w:cs="Arial"/>
              </w:rPr>
              <w:t xml:space="preserve"> w art. 96a ustawy PF)</w:t>
            </w:r>
          </w:p>
        </w:tc>
        <w:tc>
          <w:tcPr>
            <w:tcW w:w="2835" w:type="dxa"/>
          </w:tcPr>
          <w:p w14:paraId="25367CB9" w14:textId="77777777" w:rsidR="00D52DEA" w:rsidRDefault="00D52DEA" w:rsidP="00D52DEA">
            <w:pPr>
              <w:jc w:val="both"/>
              <w:rPr>
                <w:rFonts w:ascii="Arial" w:hAnsi="Arial" w:cs="Arial"/>
              </w:rPr>
            </w:pPr>
            <w:r>
              <w:rPr>
                <w:rFonts w:ascii="Arial" w:hAnsi="Arial" w:cs="Arial"/>
              </w:rPr>
              <w:lastRenderedPageBreak/>
              <w:t>NIL</w:t>
            </w:r>
          </w:p>
        </w:tc>
        <w:tc>
          <w:tcPr>
            <w:tcW w:w="5103" w:type="dxa"/>
          </w:tcPr>
          <w:p w14:paraId="365B9D66" w14:textId="77777777" w:rsidR="00D52DEA" w:rsidRDefault="00D52DEA" w:rsidP="00D52DEA">
            <w:pPr>
              <w:tabs>
                <w:tab w:val="left" w:pos="5400"/>
              </w:tabs>
              <w:spacing w:before="1120"/>
              <w:contextualSpacing/>
              <w:jc w:val="both"/>
              <w:rPr>
                <w:rFonts w:ascii="Arial" w:eastAsia="Calibri" w:hAnsi="Arial" w:cs="Times New Roman"/>
              </w:rPr>
            </w:pPr>
            <w:r>
              <w:rPr>
                <w:rFonts w:ascii="Arial" w:eastAsia="Calibri" w:hAnsi="Arial" w:cs="Times New Roman"/>
              </w:rPr>
              <w:t>W</w:t>
            </w:r>
            <w:r w:rsidRPr="007F1AD1">
              <w:rPr>
                <w:rFonts w:ascii="Arial" w:eastAsia="Calibri" w:hAnsi="Arial" w:cs="Times New Roman"/>
              </w:rPr>
              <w:t xml:space="preserve"> art. 3 pkt 5 lit. c projektu, w projektowym </w:t>
            </w:r>
            <w:r>
              <w:rPr>
                <w:rFonts w:ascii="Arial" w:eastAsia="Calibri" w:hAnsi="Arial" w:cs="Times New Roman"/>
              </w:rPr>
              <w:t xml:space="preserve">art. 96a ust. 1aa oraz ust. 1ac </w:t>
            </w:r>
            <w:r w:rsidRPr="007F1AD1">
              <w:rPr>
                <w:rFonts w:ascii="Arial" w:eastAsia="Calibri" w:hAnsi="Arial" w:cs="Times New Roman"/>
              </w:rPr>
              <w:t xml:space="preserve">ustawy - Prawo farmaceutyczne, </w:t>
            </w:r>
            <w:r w:rsidRPr="00DA09AF">
              <w:rPr>
                <w:rFonts w:ascii="Arial" w:eastAsia="Calibri" w:hAnsi="Arial" w:cs="Times New Roman"/>
                <w:u w:val="single"/>
              </w:rPr>
              <w:t xml:space="preserve">należy po wyrazach „nazwy </w:t>
            </w:r>
            <w:r w:rsidRPr="00DA09AF">
              <w:rPr>
                <w:rFonts w:ascii="Arial" w:eastAsia="Calibri" w:hAnsi="Arial" w:cs="Times New Roman"/>
                <w:u w:val="single"/>
              </w:rPr>
              <w:lastRenderedPageBreak/>
              <w:t>powszechnie stosowanej (międzynarodowej)” dodać wyrazy „produktu leczniczego”;</w:t>
            </w:r>
          </w:p>
          <w:p w14:paraId="73B223E0" w14:textId="77777777" w:rsidR="00D52DEA" w:rsidRPr="00D60366" w:rsidRDefault="00D52DEA" w:rsidP="00D52DEA">
            <w:pPr>
              <w:tabs>
                <w:tab w:val="left" w:pos="5400"/>
              </w:tabs>
              <w:spacing w:before="1120"/>
              <w:contextualSpacing/>
              <w:jc w:val="both"/>
              <w:rPr>
                <w:rFonts w:ascii="Arial" w:eastAsia="Calibri" w:hAnsi="Arial" w:cs="Times New Roman"/>
              </w:rPr>
            </w:pPr>
          </w:p>
        </w:tc>
        <w:tc>
          <w:tcPr>
            <w:tcW w:w="4820" w:type="dxa"/>
          </w:tcPr>
          <w:p w14:paraId="14172FB4" w14:textId="77777777" w:rsidR="00D52DEA" w:rsidRDefault="00D52DEA" w:rsidP="00D52DEA">
            <w:pPr>
              <w:jc w:val="both"/>
              <w:rPr>
                <w:rFonts w:ascii="Arial" w:hAnsi="Arial" w:cs="Arial"/>
                <w:b/>
              </w:rPr>
            </w:pPr>
            <w:r>
              <w:rPr>
                <w:rFonts w:ascii="Arial" w:hAnsi="Arial" w:cs="Arial"/>
                <w:b/>
              </w:rPr>
              <w:lastRenderedPageBreak/>
              <w:t>Uwaga uwzględniona</w:t>
            </w:r>
          </w:p>
          <w:p w14:paraId="588DD273" w14:textId="77777777" w:rsidR="00D52DEA" w:rsidRDefault="00D52DEA" w:rsidP="00D52DEA">
            <w:pPr>
              <w:jc w:val="both"/>
              <w:rPr>
                <w:rFonts w:ascii="Arial" w:hAnsi="Arial" w:cs="Arial"/>
                <w:b/>
              </w:rPr>
            </w:pPr>
          </w:p>
          <w:p w14:paraId="53CF593F" w14:textId="77777777" w:rsidR="00D52DEA" w:rsidRDefault="00DA09AF" w:rsidP="00D52DEA">
            <w:pPr>
              <w:jc w:val="both"/>
              <w:rPr>
                <w:rFonts w:ascii="Arial" w:hAnsi="Arial" w:cs="Arial"/>
                <w:b/>
              </w:rPr>
            </w:pPr>
            <w:r>
              <w:rPr>
                <w:rFonts w:ascii="Arial" w:hAnsi="Arial" w:cs="Arial"/>
                <w:b/>
              </w:rPr>
              <w:t>Uwaga redakcyjna</w:t>
            </w:r>
          </w:p>
        </w:tc>
      </w:tr>
      <w:tr w:rsidR="00D52DEA" w:rsidRPr="00B023DD" w14:paraId="634CF8D7" w14:textId="77777777" w:rsidTr="00742D67">
        <w:tc>
          <w:tcPr>
            <w:tcW w:w="704" w:type="dxa"/>
          </w:tcPr>
          <w:p w14:paraId="0CBF1D3A" w14:textId="77777777" w:rsidR="00D52DEA" w:rsidRPr="00FE0D73" w:rsidRDefault="00D52DEA" w:rsidP="00D52DEA">
            <w:pPr>
              <w:jc w:val="both"/>
              <w:rPr>
                <w:rFonts w:ascii="Arial" w:hAnsi="Arial" w:cs="Arial"/>
              </w:rPr>
            </w:pPr>
          </w:p>
        </w:tc>
        <w:tc>
          <w:tcPr>
            <w:tcW w:w="1701" w:type="dxa"/>
          </w:tcPr>
          <w:p w14:paraId="1AD0E874" w14:textId="77777777" w:rsidR="00D52DEA" w:rsidRPr="00FE0D73" w:rsidRDefault="00D52DEA" w:rsidP="00D52DEA">
            <w:pPr>
              <w:jc w:val="both"/>
              <w:rPr>
                <w:rFonts w:ascii="Arial" w:hAnsi="Arial" w:cs="Arial"/>
              </w:rPr>
            </w:pPr>
            <w:r>
              <w:rPr>
                <w:rFonts w:ascii="Arial" w:hAnsi="Arial" w:cs="Arial"/>
              </w:rPr>
              <w:t>art. 3 pkt 5 lit. d (dot. art. 96a ust. 2 pkt 1 ustawy PF)</w:t>
            </w:r>
          </w:p>
        </w:tc>
        <w:tc>
          <w:tcPr>
            <w:tcW w:w="2835" w:type="dxa"/>
          </w:tcPr>
          <w:p w14:paraId="5B726E53" w14:textId="77777777" w:rsidR="00D52DEA" w:rsidRPr="00FE0D73" w:rsidRDefault="00D52DEA" w:rsidP="00D52DEA">
            <w:pPr>
              <w:jc w:val="both"/>
              <w:rPr>
                <w:rFonts w:ascii="Arial" w:hAnsi="Arial" w:cs="Arial"/>
              </w:rPr>
            </w:pPr>
            <w:r>
              <w:rPr>
                <w:rFonts w:ascii="Arial" w:hAnsi="Arial" w:cs="Arial"/>
              </w:rPr>
              <w:t>NIA</w:t>
            </w:r>
          </w:p>
        </w:tc>
        <w:tc>
          <w:tcPr>
            <w:tcW w:w="5103" w:type="dxa"/>
          </w:tcPr>
          <w:p w14:paraId="4FFF4B3B" w14:textId="77777777" w:rsidR="00D52DEA" w:rsidRPr="00231CAC" w:rsidRDefault="00D52DEA" w:rsidP="00D52DEA">
            <w:pPr>
              <w:jc w:val="both"/>
              <w:rPr>
                <w:rFonts w:ascii="Arial" w:hAnsi="Arial" w:cs="Arial"/>
              </w:rPr>
            </w:pPr>
            <w:r w:rsidRPr="00231CAC">
              <w:rPr>
                <w:rFonts w:ascii="Arial" w:hAnsi="Arial" w:cs="Arial"/>
              </w:rPr>
              <w:t xml:space="preserve">W projektowanym przepisie, w art. 96a ustawy </w:t>
            </w:r>
            <w:r>
              <w:rPr>
                <w:rFonts w:ascii="Arial" w:hAnsi="Arial" w:cs="Arial"/>
              </w:rPr>
              <w:t xml:space="preserve">z dnia 6 września 2001 r. Prawo </w:t>
            </w:r>
            <w:r w:rsidRPr="00231CAC">
              <w:rPr>
                <w:rFonts w:ascii="Arial" w:hAnsi="Arial" w:cs="Arial"/>
              </w:rPr>
              <w:t>farmaceutyczne dokonuje się zmiany brzmienia ust. 2 pkt</w:t>
            </w:r>
            <w:r>
              <w:rPr>
                <w:rFonts w:ascii="Arial" w:hAnsi="Arial" w:cs="Arial"/>
              </w:rPr>
              <w:t xml:space="preserve"> 1. Wątpliwości Naczelnej Izby  </w:t>
            </w:r>
            <w:r w:rsidRPr="00231CAC">
              <w:rPr>
                <w:rFonts w:ascii="Arial" w:hAnsi="Arial" w:cs="Arial"/>
              </w:rPr>
              <w:t xml:space="preserve">Aptekarskiej budzi fakt. że </w:t>
            </w:r>
            <w:r w:rsidRPr="00DA09AF">
              <w:rPr>
                <w:rFonts w:ascii="Arial" w:hAnsi="Arial" w:cs="Arial"/>
                <w:u w:val="single"/>
              </w:rPr>
              <w:t>na podstawie e-recepty pacjent będzie mógł otrzymać jednorazowo leki na cały rok lub zgodnie z założeniami realizacji e</w:t>
            </w:r>
            <w:r w:rsidR="00DA09AF">
              <w:rPr>
                <w:rFonts w:ascii="Arial" w:hAnsi="Arial" w:cs="Arial"/>
                <w:u w:val="single"/>
              </w:rPr>
              <w:t>-recepty</w:t>
            </w:r>
            <w:r w:rsidRPr="00DA09AF">
              <w:rPr>
                <w:rFonts w:ascii="Arial" w:hAnsi="Arial" w:cs="Arial"/>
                <w:u w:val="single"/>
              </w:rPr>
              <w:t xml:space="preserve"> będzie mógł częściowo realizować receptę przez cały rok.</w:t>
            </w:r>
          </w:p>
          <w:p w14:paraId="0FF5F18D" w14:textId="77777777" w:rsidR="00D52DEA" w:rsidRPr="00231CAC" w:rsidRDefault="00D52DEA" w:rsidP="00D52DEA">
            <w:pPr>
              <w:jc w:val="both"/>
              <w:rPr>
                <w:rFonts w:ascii="Arial" w:hAnsi="Arial" w:cs="Arial"/>
              </w:rPr>
            </w:pPr>
            <w:r w:rsidRPr="00231CAC">
              <w:rPr>
                <w:rFonts w:ascii="Arial" w:hAnsi="Arial" w:cs="Arial"/>
              </w:rPr>
              <w:t xml:space="preserve">W tym miejscu powstaje </w:t>
            </w:r>
            <w:r w:rsidRPr="00DA09AF">
              <w:rPr>
                <w:rFonts w:ascii="Arial" w:hAnsi="Arial" w:cs="Arial"/>
                <w:u w:val="single"/>
              </w:rPr>
              <w:t>pytanie dotyczące możliwości realizacji częściowej.</w:t>
            </w:r>
            <w:r w:rsidRPr="00231CAC">
              <w:rPr>
                <w:rFonts w:ascii="Arial" w:hAnsi="Arial" w:cs="Arial"/>
              </w:rPr>
              <w:t xml:space="preserve"> Zgodnie z</w:t>
            </w:r>
          </w:p>
          <w:p w14:paraId="69405CE7" w14:textId="77777777" w:rsidR="00D52DEA" w:rsidRPr="00231CAC" w:rsidRDefault="00D52DEA" w:rsidP="00D52DEA">
            <w:pPr>
              <w:jc w:val="both"/>
              <w:rPr>
                <w:rFonts w:ascii="Arial" w:hAnsi="Arial" w:cs="Arial"/>
              </w:rPr>
            </w:pPr>
            <w:r w:rsidRPr="00231CAC">
              <w:rPr>
                <w:rFonts w:ascii="Arial" w:hAnsi="Arial" w:cs="Arial"/>
              </w:rPr>
              <w:t>obowiązującymi przepisami e-recepta jest realizowana w aptece, w której pierwsze opakowanie</w:t>
            </w:r>
            <w:r>
              <w:rPr>
                <w:rFonts w:ascii="Arial" w:hAnsi="Arial" w:cs="Arial"/>
              </w:rPr>
              <w:t xml:space="preserve"> </w:t>
            </w:r>
            <w:r w:rsidRPr="00231CAC">
              <w:rPr>
                <w:rFonts w:ascii="Arial" w:hAnsi="Arial" w:cs="Arial"/>
              </w:rPr>
              <w:t xml:space="preserve">zostało zrealizowane przez pacjenta. </w:t>
            </w:r>
            <w:r w:rsidRPr="00DA09AF">
              <w:rPr>
                <w:rFonts w:ascii="Arial" w:hAnsi="Arial" w:cs="Arial"/>
                <w:u w:val="single"/>
              </w:rPr>
              <w:t>Jak należy zaś postępować w przypadku, w którym pacjent po upływie połowy roku chciałby zrealizować receptę na następne opakowania, a apteka zostanie zlikwidowana.</w:t>
            </w:r>
            <w:r w:rsidRPr="00231CAC">
              <w:rPr>
                <w:rFonts w:ascii="Arial" w:hAnsi="Arial" w:cs="Arial"/>
              </w:rPr>
              <w:t xml:space="preserve"> Ponadto powstaje pytanie, jak postępo</w:t>
            </w:r>
            <w:r>
              <w:rPr>
                <w:rFonts w:ascii="Arial" w:hAnsi="Arial" w:cs="Arial"/>
              </w:rPr>
              <w:t xml:space="preserve">wać w przypadku, kiedy po kilku </w:t>
            </w:r>
            <w:r w:rsidRPr="00231CAC">
              <w:rPr>
                <w:rFonts w:ascii="Arial" w:hAnsi="Arial" w:cs="Arial"/>
              </w:rPr>
              <w:t>miesiącach realizacji e-recepty dany lek stanie się lekiem defi</w:t>
            </w:r>
            <w:r>
              <w:rPr>
                <w:rFonts w:ascii="Arial" w:hAnsi="Arial" w:cs="Arial"/>
              </w:rPr>
              <w:t xml:space="preserve">cytowym i powstanie konieczność </w:t>
            </w:r>
            <w:r w:rsidRPr="00231CAC">
              <w:rPr>
                <w:rFonts w:ascii="Arial" w:hAnsi="Arial" w:cs="Arial"/>
              </w:rPr>
              <w:t>poszukiwania go w innych aptekach, gdyż dana apteka ni</w:t>
            </w:r>
            <w:r>
              <w:rPr>
                <w:rFonts w:ascii="Arial" w:hAnsi="Arial" w:cs="Arial"/>
              </w:rPr>
              <w:t xml:space="preserve">e będzie mogła go nabyć, w celu </w:t>
            </w:r>
            <w:r w:rsidRPr="00231CAC">
              <w:rPr>
                <w:rFonts w:ascii="Arial" w:hAnsi="Arial" w:cs="Arial"/>
              </w:rPr>
              <w:t>zrealizowania recepty.</w:t>
            </w:r>
          </w:p>
          <w:p w14:paraId="6538E9F9" w14:textId="77777777" w:rsidR="00D52DEA" w:rsidRPr="00231CAC" w:rsidRDefault="00D52DEA" w:rsidP="00D52DEA">
            <w:pPr>
              <w:jc w:val="both"/>
              <w:rPr>
                <w:rFonts w:ascii="Arial" w:hAnsi="Arial" w:cs="Arial"/>
              </w:rPr>
            </w:pPr>
            <w:r w:rsidRPr="00231CAC">
              <w:rPr>
                <w:rFonts w:ascii="Arial" w:hAnsi="Arial" w:cs="Arial"/>
              </w:rPr>
              <w:t xml:space="preserve">Ponadto w ocenie Naczelnej Izby Aptekarskiej </w:t>
            </w:r>
            <w:r w:rsidRPr="00DA09AF">
              <w:rPr>
                <w:rFonts w:ascii="Arial" w:hAnsi="Arial" w:cs="Arial"/>
                <w:u w:val="single"/>
              </w:rPr>
              <w:t>należał</w:t>
            </w:r>
            <w:r w:rsidR="00DA09AF">
              <w:rPr>
                <w:rFonts w:ascii="Arial" w:hAnsi="Arial" w:cs="Arial"/>
                <w:u w:val="single"/>
              </w:rPr>
              <w:t>oby dookreślić ilość leku j</w:t>
            </w:r>
            <w:r w:rsidRPr="00DA09AF">
              <w:rPr>
                <w:rFonts w:ascii="Arial" w:hAnsi="Arial" w:cs="Arial"/>
                <w:u w:val="single"/>
              </w:rPr>
              <w:t>aką można przepisać na recepcie elektronicznej</w:t>
            </w:r>
            <w:r w:rsidRPr="00231CAC">
              <w:rPr>
                <w:rFonts w:ascii="Arial" w:hAnsi="Arial" w:cs="Arial"/>
              </w:rPr>
              <w:t>.</w:t>
            </w:r>
          </w:p>
          <w:p w14:paraId="5374F06A" w14:textId="77777777" w:rsidR="00D52DEA" w:rsidRDefault="00D52DEA" w:rsidP="00D52DEA">
            <w:pPr>
              <w:jc w:val="both"/>
              <w:rPr>
                <w:rFonts w:ascii="Arial" w:hAnsi="Arial" w:cs="Arial"/>
              </w:rPr>
            </w:pPr>
            <w:r w:rsidRPr="00231CAC">
              <w:rPr>
                <w:rFonts w:ascii="Arial" w:hAnsi="Arial" w:cs="Arial"/>
              </w:rPr>
              <w:t>Wątpliwość Naczelnej Izby Aptekarskiej budzi również fa</w:t>
            </w:r>
            <w:r>
              <w:rPr>
                <w:rFonts w:ascii="Arial" w:hAnsi="Arial" w:cs="Arial"/>
              </w:rPr>
              <w:t xml:space="preserve">kt. iż tak długi okres ważności </w:t>
            </w:r>
            <w:r w:rsidRPr="00231CAC">
              <w:rPr>
                <w:rFonts w:ascii="Arial" w:hAnsi="Arial" w:cs="Arial"/>
              </w:rPr>
              <w:t>recepty elektronicznej powoduje ryzyko wielu pomyłek w</w:t>
            </w:r>
            <w:r>
              <w:rPr>
                <w:rFonts w:ascii="Arial" w:hAnsi="Arial" w:cs="Arial"/>
              </w:rPr>
              <w:t xml:space="preserve"> aptekach powstałych z przyczyn </w:t>
            </w:r>
            <w:r w:rsidRPr="00231CAC">
              <w:rPr>
                <w:rFonts w:ascii="Arial" w:hAnsi="Arial" w:cs="Arial"/>
              </w:rPr>
              <w:t xml:space="preserve">leżących po </w:t>
            </w:r>
            <w:r w:rsidRPr="00231CAC">
              <w:rPr>
                <w:rFonts w:ascii="Arial" w:hAnsi="Arial" w:cs="Arial"/>
              </w:rPr>
              <w:lastRenderedPageBreak/>
              <w:t>stronie pacjentów, na przykład zgubieniem kod</w:t>
            </w:r>
            <w:r>
              <w:rPr>
                <w:rFonts w:ascii="Arial" w:hAnsi="Arial" w:cs="Arial"/>
              </w:rPr>
              <w:t xml:space="preserve">u, czy poświadczenia realizacji </w:t>
            </w:r>
            <w:r w:rsidRPr="00231CAC">
              <w:rPr>
                <w:rFonts w:ascii="Arial" w:hAnsi="Arial" w:cs="Arial"/>
              </w:rPr>
              <w:t>częściowej.</w:t>
            </w:r>
          </w:p>
        </w:tc>
        <w:tc>
          <w:tcPr>
            <w:tcW w:w="4820" w:type="dxa"/>
          </w:tcPr>
          <w:p w14:paraId="4837EF1E" w14:textId="77777777" w:rsidR="00DA09AF" w:rsidRDefault="00DA09AF" w:rsidP="00D52DEA">
            <w:pPr>
              <w:jc w:val="both"/>
              <w:rPr>
                <w:rFonts w:ascii="Arial" w:hAnsi="Arial" w:cs="Arial"/>
                <w:b/>
              </w:rPr>
            </w:pPr>
            <w:r>
              <w:rPr>
                <w:rFonts w:ascii="Arial" w:hAnsi="Arial" w:cs="Arial"/>
                <w:b/>
              </w:rPr>
              <w:lastRenderedPageBreak/>
              <w:t>Wyjaśnienia</w:t>
            </w:r>
          </w:p>
          <w:p w14:paraId="24DD3F39" w14:textId="77777777" w:rsidR="00DA09AF" w:rsidRDefault="00DA09AF" w:rsidP="00D52DEA">
            <w:pPr>
              <w:jc w:val="both"/>
              <w:rPr>
                <w:rFonts w:ascii="Arial" w:hAnsi="Arial" w:cs="Arial"/>
                <w:b/>
              </w:rPr>
            </w:pPr>
          </w:p>
          <w:p w14:paraId="56CF21B5" w14:textId="77777777" w:rsidR="00DA09AF" w:rsidRPr="008B43A9" w:rsidRDefault="00DA09AF" w:rsidP="00D52DEA">
            <w:pPr>
              <w:jc w:val="both"/>
              <w:rPr>
                <w:rFonts w:ascii="Arial" w:hAnsi="Arial" w:cs="Arial"/>
              </w:rPr>
            </w:pPr>
            <w:r w:rsidRPr="008B43A9">
              <w:rPr>
                <w:rFonts w:ascii="Arial" w:hAnsi="Arial" w:cs="Arial"/>
              </w:rPr>
              <w:t>W przypadku gdy np. apteka zostanie zlikwidowana, pacjent będzie musiał ponownie udać się do lekarza po receptę. Nal</w:t>
            </w:r>
            <w:r w:rsidR="00256975">
              <w:rPr>
                <w:rFonts w:ascii="Arial" w:hAnsi="Arial" w:cs="Arial"/>
              </w:rPr>
              <w:t>eży zauważyć, że lekarz nie ma obowiązku</w:t>
            </w:r>
            <w:r w:rsidRPr="008B43A9">
              <w:rPr>
                <w:rFonts w:ascii="Arial" w:hAnsi="Arial" w:cs="Arial"/>
              </w:rPr>
              <w:t xml:space="preserve"> </w:t>
            </w:r>
            <w:r w:rsidR="008B43A9" w:rsidRPr="008B43A9">
              <w:rPr>
                <w:rFonts w:ascii="Arial" w:hAnsi="Arial" w:cs="Arial"/>
              </w:rPr>
              <w:t xml:space="preserve">wypisać pacjentowi leków na 360 dni, lecz może to zrobić. </w:t>
            </w:r>
            <w:r w:rsidR="00256975" w:rsidRPr="00D6592C">
              <w:rPr>
                <w:rFonts w:ascii="Arial" w:hAnsi="Arial" w:cs="Arial"/>
              </w:rPr>
              <w:t>Każdorazowo do decyzji lekarza będzie należało zaordynowanie konkretnej ilości leku.</w:t>
            </w:r>
            <w:r w:rsidR="00256975">
              <w:rPr>
                <w:rFonts w:ascii="Arial" w:hAnsi="Arial" w:cs="Arial"/>
              </w:rPr>
              <w:t xml:space="preserve"> Jeżeli z wiedzy medycznej lekarza wynika, że w przypadku konkretnego pacjenta konieczne są częstsze wizyty kontrolne albo istnieje bardzo duże prawdopodobieństwo zmiany leku, lekarz nie powinien wówczas ordynować leków na maksymalny możliwy termin, tj. 360 dni, lecz stosownie do proponowanej przez niego kuracji, biorąc pod uwagę całokształt okoliczności dotyczących pacjenta i prowadzonego leczenia.</w:t>
            </w:r>
          </w:p>
        </w:tc>
      </w:tr>
      <w:tr w:rsidR="00D52DEA" w:rsidRPr="00FE0D73" w14:paraId="29C4E60F" w14:textId="77777777" w:rsidTr="00D52DEA">
        <w:tc>
          <w:tcPr>
            <w:tcW w:w="704" w:type="dxa"/>
          </w:tcPr>
          <w:p w14:paraId="1AF33303" w14:textId="77777777" w:rsidR="00D52DEA" w:rsidRPr="00FE0D73" w:rsidRDefault="007243C4" w:rsidP="00D52DEA">
            <w:pPr>
              <w:jc w:val="both"/>
              <w:rPr>
                <w:rFonts w:ascii="Arial" w:hAnsi="Arial" w:cs="Arial"/>
              </w:rPr>
            </w:pPr>
            <w:r>
              <w:rPr>
                <w:rFonts w:ascii="Arial" w:hAnsi="Arial" w:cs="Arial"/>
              </w:rPr>
              <w:t>39.</w:t>
            </w:r>
          </w:p>
        </w:tc>
        <w:tc>
          <w:tcPr>
            <w:tcW w:w="1701" w:type="dxa"/>
          </w:tcPr>
          <w:p w14:paraId="7EF8CAEF" w14:textId="77777777" w:rsidR="00D52DEA" w:rsidRPr="00FE0D73" w:rsidRDefault="00D52DEA" w:rsidP="00D52DEA">
            <w:pPr>
              <w:jc w:val="both"/>
              <w:rPr>
                <w:rFonts w:ascii="Arial" w:hAnsi="Arial" w:cs="Arial"/>
              </w:rPr>
            </w:pPr>
            <w:r>
              <w:rPr>
                <w:rFonts w:ascii="Arial" w:hAnsi="Arial" w:cs="Arial"/>
              </w:rPr>
              <w:t>art. 3 pkt 5 lit.d (dot. ust. 2 w art. 96a ustawy PF)</w:t>
            </w:r>
          </w:p>
        </w:tc>
        <w:tc>
          <w:tcPr>
            <w:tcW w:w="2835" w:type="dxa"/>
          </w:tcPr>
          <w:p w14:paraId="298E32A7" w14:textId="77777777" w:rsidR="00D52DEA" w:rsidRPr="00FE0D73" w:rsidRDefault="00D52DEA" w:rsidP="00D52DEA">
            <w:pPr>
              <w:jc w:val="both"/>
              <w:rPr>
                <w:rFonts w:ascii="Arial" w:hAnsi="Arial" w:cs="Arial"/>
              </w:rPr>
            </w:pPr>
            <w:r>
              <w:rPr>
                <w:rFonts w:ascii="Arial" w:hAnsi="Arial" w:cs="Arial"/>
              </w:rPr>
              <w:t xml:space="preserve"> NFZ</w:t>
            </w:r>
          </w:p>
        </w:tc>
        <w:tc>
          <w:tcPr>
            <w:tcW w:w="5103" w:type="dxa"/>
          </w:tcPr>
          <w:p w14:paraId="4F3A0603" w14:textId="77777777" w:rsidR="00D52DEA" w:rsidRPr="000D69D5" w:rsidRDefault="00D52DEA" w:rsidP="00D52DEA">
            <w:pPr>
              <w:jc w:val="both"/>
              <w:rPr>
                <w:rFonts w:ascii="Arial" w:hAnsi="Arial" w:cs="Arial"/>
              </w:rPr>
            </w:pPr>
            <w:r w:rsidRPr="000D69D5">
              <w:rPr>
                <w:rFonts w:ascii="Arial" w:hAnsi="Arial" w:cs="Arial"/>
              </w:rPr>
              <w:t>W art. 96a w ust. 2 pkt 1 proponuję</w:t>
            </w:r>
          </w:p>
          <w:p w14:paraId="000576AA" w14:textId="77777777" w:rsidR="00D52DEA" w:rsidRDefault="00D52DEA" w:rsidP="00D52DEA">
            <w:pPr>
              <w:jc w:val="both"/>
              <w:rPr>
                <w:rFonts w:ascii="Arial" w:hAnsi="Arial" w:cs="Arial"/>
              </w:rPr>
            </w:pPr>
            <w:r w:rsidRPr="000D69D5">
              <w:rPr>
                <w:rFonts w:ascii="Arial" w:hAnsi="Arial" w:cs="Arial"/>
              </w:rPr>
              <w:t>nadać następujące brzmienie:</w:t>
            </w:r>
          </w:p>
          <w:p w14:paraId="6CA5F580" w14:textId="77777777" w:rsidR="00D52DEA" w:rsidRPr="000D69D5" w:rsidRDefault="00D52DEA" w:rsidP="00D52DEA">
            <w:pPr>
              <w:jc w:val="both"/>
              <w:rPr>
                <w:rFonts w:ascii="Arial" w:hAnsi="Arial" w:cs="Arial"/>
              </w:rPr>
            </w:pPr>
          </w:p>
          <w:p w14:paraId="35C833FA" w14:textId="77777777" w:rsidR="00D52DEA" w:rsidRPr="000D69D5" w:rsidRDefault="00D52DEA" w:rsidP="00D52DEA">
            <w:pPr>
              <w:jc w:val="both"/>
              <w:rPr>
                <w:rFonts w:ascii="Arial" w:hAnsi="Arial" w:cs="Arial"/>
              </w:rPr>
            </w:pPr>
            <w:r w:rsidRPr="000D69D5">
              <w:rPr>
                <w:rFonts w:ascii="Arial" w:hAnsi="Arial" w:cs="Arial"/>
              </w:rPr>
              <w:t>,.1) ilo</w:t>
            </w:r>
            <w:r>
              <w:rPr>
                <w:rFonts w:ascii="Arial" w:hAnsi="Arial" w:cs="Arial"/>
              </w:rPr>
              <w:t xml:space="preserve">ść produktu leczniczego, środka spożywczego specjalnego </w:t>
            </w:r>
            <w:r w:rsidRPr="000D69D5">
              <w:rPr>
                <w:rFonts w:ascii="Arial" w:hAnsi="Arial" w:cs="Arial"/>
              </w:rPr>
              <w:t>prz</w:t>
            </w:r>
            <w:r>
              <w:rPr>
                <w:rFonts w:ascii="Arial" w:hAnsi="Arial" w:cs="Arial"/>
              </w:rPr>
              <w:t xml:space="preserve">eznaczenia żywieniowego, wyrobu </w:t>
            </w:r>
            <w:r w:rsidRPr="000D69D5">
              <w:rPr>
                <w:rFonts w:ascii="Arial" w:hAnsi="Arial" w:cs="Arial"/>
              </w:rPr>
              <w:t>med</w:t>
            </w:r>
            <w:r>
              <w:rPr>
                <w:rFonts w:ascii="Arial" w:hAnsi="Arial" w:cs="Arial"/>
              </w:rPr>
              <w:t>ycznego niezbędną pacjentowi do 360-dniow</w:t>
            </w:r>
            <w:r w:rsidRPr="000D69D5">
              <w:rPr>
                <w:rFonts w:ascii="Arial" w:hAnsi="Arial" w:cs="Arial"/>
              </w:rPr>
              <w:t>ego okresu stosowania</w:t>
            </w:r>
          </w:p>
          <w:p w14:paraId="5C7EC4A0" w14:textId="77777777" w:rsidR="00D52DEA" w:rsidRPr="008B43A9" w:rsidRDefault="00D52DEA" w:rsidP="00D52DEA">
            <w:pPr>
              <w:jc w:val="both"/>
              <w:rPr>
                <w:rFonts w:ascii="Arial" w:hAnsi="Arial" w:cs="Arial"/>
                <w:u w:val="single"/>
              </w:rPr>
            </w:pPr>
            <w:r w:rsidRPr="000D69D5">
              <w:rPr>
                <w:rFonts w:ascii="Arial" w:hAnsi="Arial" w:cs="Arial"/>
              </w:rPr>
              <w:t>wy liczonego na podstaw</w:t>
            </w:r>
            <w:r>
              <w:rPr>
                <w:rFonts w:ascii="Arial" w:hAnsi="Arial" w:cs="Arial"/>
              </w:rPr>
              <w:t xml:space="preserve">ie określonego </w:t>
            </w:r>
            <w:r w:rsidRPr="000D69D5">
              <w:rPr>
                <w:rFonts w:ascii="Arial" w:hAnsi="Arial" w:cs="Arial"/>
              </w:rPr>
              <w:t>na re</w:t>
            </w:r>
            <w:r>
              <w:rPr>
                <w:rFonts w:ascii="Arial" w:hAnsi="Arial" w:cs="Arial"/>
              </w:rPr>
              <w:t xml:space="preserve">cepcie sposobu dawkowania, przy </w:t>
            </w:r>
            <w:r w:rsidRPr="000D69D5">
              <w:rPr>
                <w:rFonts w:ascii="Arial" w:hAnsi="Arial" w:cs="Arial"/>
              </w:rPr>
              <w:t>czym</w:t>
            </w:r>
            <w:r>
              <w:rPr>
                <w:rFonts w:ascii="Arial" w:hAnsi="Arial" w:cs="Arial"/>
              </w:rPr>
              <w:t xml:space="preserve"> na recepcie w postaci papierowej </w:t>
            </w:r>
            <w:r w:rsidRPr="008B43A9">
              <w:rPr>
                <w:rFonts w:ascii="Arial" w:hAnsi="Arial" w:cs="Arial"/>
                <w:u w:val="single"/>
              </w:rPr>
              <w:t>ilość produktu leczniczego, środka spożywczego specjalnego</w:t>
            </w:r>
          </w:p>
          <w:p w14:paraId="064A20EB" w14:textId="77777777" w:rsidR="00D52DEA" w:rsidRDefault="00D52DEA" w:rsidP="00D52DEA">
            <w:pPr>
              <w:jc w:val="both"/>
              <w:rPr>
                <w:rFonts w:ascii="Arial" w:hAnsi="Arial" w:cs="Arial"/>
              </w:rPr>
            </w:pPr>
            <w:r w:rsidRPr="008B43A9">
              <w:rPr>
                <w:rFonts w:ascii="Arial" w:hAnsi="Arial" w:cs="Arial"/>
                <w:u w:val="single"/>
              </w:rPr>
              <w:t>przeznaczenia żywieniowego, wyrobu medycznego</w:t>
            </w:r>
            <w:r>
              <w:rPr>
                <w:rFonts w:ascii="Arial" w:hAnsi="Arial" w:cs="Arial"/>
              </w:rPr>
              <w:t xml:space="preserve"> na jednej recepcie nie </w:t>
            </w:r>
            <w:r w:rsidRPr="000D69D5">
              <w:rPr>
                <w:rFonts w:ascii="Arial" w:hAnsi="Arial" w:cs="Arial"/>
              </w:rPr>
              <w:t>może p</w:t>
            </w:r>
            <w:r>
              <w:rPr>
                <w:rFonts w:ascii="Arial" w:hAnsi="Arial" w:cs="Arial"/>
              </w:rPr>
              <w:t xml:space="preserve">rzekraczać ilości niezbędnej do </w:t>
            </w:r>
            <w:r w:rsidRPr="000D69D5">
              <w:rPr>
                <w:rFonts w:ascii="Arial" w:hAnsi="Arial" w:cs="Arial"/>
              </w:rPr>
              <w:t>120-dniowego stosowania;”.</w:t>
            </w:r>
            <w:r w:rsidRPr="000D69D5">
              <w:rPr>
                <w:rFonts w:ascii="Arial" w:hAnsi="Arial" w:cs="Arial"/>
              </w:rPr>
              <w:tab/>
            </w:r>
          </w:p>
          <w:p w14:paraId="64DD9556" w14:textId="77777777" w:rsidR="00D52DEA" w:rsidRPr="000D69D5" w:rsidRDefault="00D52DEA" w:rsidP="00D52DEA">
            <w:pPr>
              <w:jc w:val="both"/>
              <w:rPr>
                <w:rFonts w:ascii="Arial" w:hAnsi="Arial" w:cs="Arial"/>
              </w:rPr>
            </w:pPr>
            <w:r>
              <w:rPr>
                <w:rFonts w:ascii="Arial" w:hAnsi="Arial" w:cs="Arial"/>
              </w:rPr>
              <w:t>Powyższa propozycja doprecyzowy</w:t>
            </w:r>
            <w:r w:rsidRPr="000D69D5">
              <w:rPr>
                <w:rFonts w:ascii="Arial" w:hAnsi="Arial" w:cs="Arial"/>
              </w:rPr>
              <w:t>wać ma</w:t>
            </w:r>
          </w:p>
          <w:p w14:paraId="23B6E666" w14:textId="77777777" w:rsidR="00D52DEA" w:rsidRPr="000D69D5" w:rsidRDefault="00D52DEA" w:rsidP="00D52DEA">
            <w:pPr>
              <w:jc w:val="both"/>
              <w:rPr>
                <w:rFonts w:ascii="Arial" w:hAnsi="Arial" w:cs="Arial"/>
              </w:rPr>
            </w:pPr>
            <w:r>
              <w:rPr>
                <w:rFonts w:ascii="Arial" w:hAnsi="Arial" w:cs="Arial"/>
              </w:rPr>
              <w:t xml:space="preserve">informację, zgodnie z którą </w:t>
            </w:r>
            <w:r w:rsidRPr="000D69D5">
              <w:rPr>
                <w:rFonts w:ascii="Arial" w:hAnsi="Arial" w:cs="Arial"/>
              </w:rPr>
              <w:t>ilość na jednej recepcie</w:t>
            </w:r>
          </w:p>
          <w:p w14:paraId="3AB1AEF2" w14:textId="77777777" w:rsidR="00D52DEA" w:rsidRPr="000D69D5" w:rsidRDefault="00D52DEA" w:rsidP="00D52DEA">
            <w:pPr>
              <w:jc w:val="both"/>
              <w:rPr>
                <w:rFonts w:ascii="Arial" w:hAnsi="Arial" w:cs="Arial"/>
              </w:rPr>
            </w:pPr>
            <w:r>
              <w:rPr>
                <w:rFonts w:ascii="Arial" w:hAnsi="Arial" w:cs="Arial"/>
              </w:rPr>
              <w:t xml:space="preserve">dotyczy zarówno produktu </w:t>
            </w:r>
            <w:r w:rsidRPr="000D69D5">
              <w:rPr>
                <w:rFonts w:ascii="Arial" w:hAnsi="Arial" w:cs="Arial"/>
              </w:rPr>
              <w:t>leczniczego jak i środka</w:t>
            </w:r>
          </w:p>
          <w:p w14:paraId="4D91563A" w14:textId="77777777" w:rsidR="00D52DEA" w:rsidRDefault="00D52DEA" w:rsidP="00D52DEA">
            <w:pPr>
              <w:jc w:val="both"/>
              <w:rPr>
                <w:rFonts w:ascii="Arial" w:hAnsi="Arial" w:cs="Arial"/>
              </w:rPr>
            </w:pPr>
            <w:r w:rsidRPr="000D69D5">
              <w:rPr>
                <w:rFonts w:ascii="Arial" w:hAnsi="Arial" w:cs="Arial"/>
              </w:rPr>
              <w:t>spożywczego specjalnego</w:t>
            </w:r>
            <w:r>
              <w:rPr>
                <w:rFonts w:ascii="Arial" w:hAnsi="Arial" w:cs="Arial"/>
              </w:rPr>
              <w:t xml:space="preserve"> </w:t>
            </w:r>
            <w:r w:rsidRPr="000D69D5">
              <w:rPr>
                <w:rFonts w:ascii="Arial" w:hAnsi="Arial" w:cs="Arial"/>
              </w:rPr>
              <w:t xml:space="preserve">przeznaczenia </w:t>
            </w:r>
            <w:r>
              <w:rPr>
                <w:rFonts w:ascii="Arial" w:hAnsi="Arial" w:cs="Arial"/>
              </w:rPr>
              <w:br/>
              <w:t xml:space="preserve">żywieniowego, </w:t>
            </w:r>
            <w:r w:rsidRPr="000D69D5">
              <w:rPr>
                <w:rFonts w:ascii="Arial" w:hAnsi="Arial" w:cs="Arial"/>
              </w:rPr>
              <w:t>wyrobu medycznego</w:t>
            </w:r>
            <w:r w:rsidR="00DB2856">
              <w:rPr>
                <w:rFonts w:ascii="Arial" w:hAnsi="Arial" w:cs="Arial"/>
              </w:rPr>
              <w:t>.</w:t>
            </w:r>
          </w:p>
          <w:p w14:paraId="5BA5C084" w14:textId="77777777" w:rsidR="00D52DEA" w:rsidRDefault="00D52DEA" w:rsidP="00D52DEA">
            <w:pPr>
              <w:jc w:val="both"/>
              <w:rPr>
                <w:rFonts w:ascii="Arial" w:hAnsi="Arial" w:cs="Arial"/>
              </w:rPr>
            </w:pPr>
          </w:p>
        </w:tc>
        <w:tc>
          <w:tcPr>
            <w:tcW w:w="4820" w:type="dxa"/>
          </w:tcPr>
          <w:p w14:paraId="00D772CE" w14:textId="77777777" w:rsidR="00D52DEA" w:rsidRPr="008B43A9" w:rsidRDefault="008B43A9" w:rsidP="00D52DEA">
            <w:pPr>
              <w:jc w:val="both"/>
              <w:rPr>
                <w:rFonts w:ascii="Arial" w:hAnsi="Arial" w:cs="Arial"/>
                <w:b/>
              </w:rPr>
            </w:pPr>
            <w:r w:rsidRPr="008B43A9">
              <w:rPr>
                <w:rFonts w:ascii="Arial" w:hAnsi="Arial" w:cs="Arial"/>
                <w:b/>
              </w:rPr>
              <w:t>Uwaga uwzględniona</w:t>
            </w:r>
          </w:p>
          <w:p w14:paraId="645BFD0F" w14:textId="77777777" w:rsidR="008B43A9" w:rsidRPr="008B43A9" w:rsidRDefault="008B43A9" w:rsidP="00D52DEA">
            <w:pPr>
              <w:jc w:val="both"/>
              <w:rPr>
                <w:rFonts w:ascii="Arial" w:hAnsi="Arial" w:cs="Arial"/>
                <w:b/>
              </w:rPr>
            </w:pPr>
          </w:p>
          <w:p w14:paraId="38081971" w14:textId="77777777" w:rsidR="008B43A9" w:rsidRPr="00B023DD" w:rsidRDefault="008B43A9" w:rsidP="00D52DEA">
            <w:pPr>
              <w:jc w:val="both"/>
              <w:rPr>
                <w:rFonts w:ascii="Arial" w:hAnsi="Arial" w:cs="Arial"/>
              </w:rPr>
            </w:pPr>
            <w:r w:rsidRPr="008B43A9">
              <w:rPr>
                <w:rFonts w:ascii="Arial" w:hAnsi="Arial" w:cs="Arial"/>
                <w:b/>
              </w:rPr>
              <w:t>Uwaga redakcyjna</w:t>
            </w:r>
          </w:p>
        </w:tc>
      </w:tr>
      <w:tr w:rsidR="00D52DEA" w:rsidRPr="00B023DD" w14:paraId="4CA33078" w14:textId="77777777" w:rsidTr="00F04849">
        <w:tc>
          <w:tcPr>
            <w:tcW w:w="704" w:type="dxa"/>
          </w:tcPr>
          <w:p w14:paraId="01BA9768" w14:textId="77777777" w:rsidR="00D52DEA" w:rsidRPr="00FE0D73" w:rsidRDefault="007243C4" w:rsidP="00D52DEA">
            <w:pPr>
              <w:jc w:val="both"/>
              <w:rPr>
                <w:rFonts w:ascii="Arial" w:hAnsi="Arial" w:cs="Arial"/>
              </w:rPr>
            </w:pPr>
            <w:r>
              <w:rPr>
                <w:rFonts w:ascii="Arial" w:hAnsi="Arial" w:cs="Arial"/>
              </w:rPr>
              <w:t>40.</w:t>
            </w:r>
          </w:p>
        </w:tc>
        <w:tc>
          <w:tcPr>
            <w:tcW w:w="1701" w:type="dxa"/>
          </w:tcPr>
          <w:p w14:paraId="6E4F2EF8" w14:textId="77777777" w:rsidR="00D52DEA" w:rsidRPr="00FE0D73" w:rsidRDefault="00D52DEA" w:rsidP="00D52DEA">
            <w:pPr>
              <w:jc w:val="both"/>
              <w:rPr>
                <w:rFonts w:ascii="Arial" w:hAnsi="Arial" w:cs="Arial"/>
              </w:rPr>
            </w:pPr>
            <w:r>
              <w:rPr>
                <w:rFonts w:ascii="Arial" w:hAnsi="Arial" w:cs="Arial"/>
              </w:rPr>
              <w:t>art. 3 pkt 5 lit. d (dot. ust. 2 w art. 96a ustawy PF)</w:t>
            </w:r>
          </w:p>
        </w:tc>
        <w:tc>
          <w:tcPr>
            <w:tcW w:w="2835" w:type="dxa"/>
          </w:tcPr>
          <w:p w14:paraId="6EC9D728" w14:textId="77777777" w:rsidR="00D52DEA" w:rsidRPr="00FE0D73" w:rsidRDefault="00D52DEA" w:rsidP="00D52DEA">
            <w:pPr>
              <w:jc w:val="both"/>
              <w:rPr>
                <w:rFonts w:ascii="Arial" w:hAnsi="Arial" w:cs="Arial"/>
              </w:rPr>
            </w:pPr>
            <w:r>
              <w:rPr>
                <w:rFonts w:ascii="Arial" w:hAnsi="Arial" w:cs="Arial"/>
              </w:rPr>
              <w:t>Porozumienie Pracodawców Ochrony Zdrowia (PPOZ)</w:t>
            </w:r>
          </w:p>
        </w:tc>
        <w:tc>
          <w:tcPr>
            <w:tcW w:w="5103" w:type="dxa"/>
          </w:tcPr>
          <w:p w14:paraId="504FFC10" w14:textId="77777777" w:rsidR="00D52DEA" w:rsidRPr="008B43A9" w:rsidRDefault="00D52DEA" w:rsidP="00D52DEA">
            <w:pPr>
              <w:jc w:val="both"/>
              <w:rPr>
                <w:rFonts w:ascii="Arial" w:hAnsi="Arial" w:cs="Arial"/>
                <w:u w:val="single"/>
              </w:rPr>
            </w:pPr>
            <w:r w:rsidRPr="004625FB">
              <w:rPr>
                <w:rFonts w:ascii="Arial" w:hAnsi="Arial" w:cs="Arial"/>
              </w:rPr>
              <w:t xml:space="preserve">PPOZ akceptuje zmiany w zakresie wypisywania i realizacji recept dotyczące: (1) zwiększenia ilości produktu leczniczego, jaką można przepisać na jednej recepcie (art. 96a ust. 2 pkt 1 i ust. 4a Prawa farmaceutycznego) oraz przedłużenia czasu na jej realizację (art. 96a ust. 7 pkt 1 Prawa farmaceutycznego), choć zauważa, że pacjenci ze względu na ograniczenia finansowe co do zasady oczekują recept z ilością leku wystarczającą na jeden miesiąc. Nie zmienia to faktu, że zdaniem PPOZ </w:t>
            </w:r>
            <w:r w:rsidRPr="008B43A9">
              <w:rPr>
                <w:rFonts w:ascii="Arial" w:hAnsi="Arial" w:cs="Arial"/>
                <w:u w:val="single"/>
              </w:rPr>
              <w:t xml:space="preserve">omawiane zmiany powinny jednak dotyczyć </w:t>
            </w:r>
            <w:r w:rsidRPr="008B43A9">
              <w:rPr>
                <w:rFonts w:ascii="Arial" w:hAnsi="Arial" w:cs="Arial"/>
                <w:u w:val="single"/>
              </w:rPr>
              <w:lastRenderedPageBreak/>
              <w:t>nie tylko recept elektronicznych – ale też recept w postaci papierowej.</w:t>
            </w:r>
          </w:p>
          <w:p w14:paraId="2785C642" w14:textId="77777777" w:rsidR="00D52DEA" w:rsidRDefault="00D52DEA" w:rsidP="00D52DEA">
            <w:pPr>
              <w:jc w:val="both"/>
              <w:rPr>
                <w:rFonts w:ascii="Arial" w:hAnsi="Arial" w:cs="Arial"/>
              </w:rPr>
            </w:pPr>
          </w:p>
        </w:tc>
        <w:tc>
          <w:tcPr>
            <w:tcW w:w="4820" w:type="dxa"/>
          </w:tcPr>
          <w:p w14:paraId="5213A0A7" w14:textId="77777777" w:rsidR="008B43A9" w:rsidRDefault="008B43A9" w:rsidP="00D52DEA">
            <w:pPr>
              <w:jc w:val="both"/>
              <w:rPr>
                <w:rFonts w:ascii="Arial" w:hAnsi="Arial" w:cs="Arial"/>
                <w:b/>
              </w:rPr>
            </w:pPr>
            <w:r>
              <w:rPr>
                <w:rFonts w:ascii="Arial" w:hAnsi="Arial" w:cs="Arial"/>
                <w:b/>
              </w:rPr>
              <w:lastRenderedPageBreak/>
              <w:t>Uwaga nieuwzględniona</w:t>
            </w:r>
          </w:p>
          <w:p w14:paraId="5606F5DE" w14:textId="77777777" w:rsidR="008B43A9" w:rsidRDefault="008B43A9" w:rsidP="00D52DEA">
            <w:pPr>
              <w:jc w:val="both"/>
              <w:rPr>
                <w:rFonts w:ascii="Arial" w:hAnsi="Arial" w:cs="Arial"/>
                <w:b/>
              </w:rPr>
            </w:pPr>
          </w:p>
          <w:p w14:paraId="64131F43" w14:textId="77777777" w:rsidR="00D52DEA" w:rsidRPr="00256975" w:rsidRDefault="00256975" w:rsidP="00256975">
            <w:pPr>
              <w:jc w:val="both"/>
              <w:rPr>
                <w:rFonts w:ascii="Arial" w:hAnsi="Arial" w:cs="Arial"/>
              </w:rPr>
            </w:pPr>
            <w:r w:rsidRPr="00256975">
              <w:rPr>
                <w:rFonts w:ascii="Arial" w:hAnsi="Arial" w:cs="Arial"/>
              </w:rPr>
              <w:t xml:space="preserve">Wprowadzone zmiany dotyczą recept elektronicznych, gdyż lekarz mając dostęp do wytworzonej przez siebie, ale również innych lekarzy elektronicznej dokumentacji medycznej będzie mógł w łatwy sposób </w:t>
            </w:r>
            <w:r>
              <w:rPr>
                <w:rFonts w:ascii="Arial" w:hAnsi="Arial" w:cs="Arial"/>
              </w:rPr>
              <w:t xml:space="preserve">(szybciej i precyzyjniej niż przy tradycyjnym ordynowaniu leków, kiedy to nie korzysta się z pośrednictwa Platformy P1) </w:t>
            </w:r>
            <w:r w:rsidRPr="00256975">
              <w:rPr>
                <w:rFonts w:ascii="Arial" w:hAnsi="Arial" w:cs="Arial"/>
              </w:rPr>
              <w:t xml:space="preserve">ocenić zasadność dokonywanej przez siebie ordynacji, w szczególności w </w:t>
            </w:r>
            <w:r w:rsidRPr="00256975">
              <w:rPr>
                <w:rFonts w:ascii="Arial" w:hAnsi="Arial" w:cs="Arial"/>
              </w:rPr>
              <w:lastRenderedPageBreak/>
              <w:t>aspekcie dostosowania okresu</w:t>
            </w:r>
            <w:r>
              <w:rPr>
                <w:rFonts w:ascii="Arial" w:hAnsi="Arial" w:cs="Arial"/>
              </w:rPr>
              <w:t>,</w:t>
            </w:r>
            <w:r w:rsidRPr="00256975">
              <w:rPr>
                <w:rFonts w:ascii="Arial" w:hAnsi="Arial" w:cs="Arial"/>
              </w:rPr>
              <w:t xml:space="preserve"> na jaki powinien przepisać lek. W konsekwencji zaproponowano również możliwość przedłużenia czasu realizacji recepty przez samego pacjenta. </w:t>
            </w:r>
          </w:p>
        </w:tc>
      </w:tr>
      <w:tr w:rsidR="00D52DEA" w:rsidRPr="00B023DD" w14:paraId="4F7D1C95" w14:textId="77777777" w:rsidTr="00F04849">
        <w:tc>
          <w:tcPr>
            <w:tcW w:w="704" w:type="dxa"/>
          </w:tcPr>
          <w:p w14:paraId="2B875159" w14:textId="77777777" w:rsidR="00D52DEA" w:rsidRPr="00FE0D73" w:rsidRDefault="007243C4" w:rsidP="00D52DEA">
            <w:pPr>
              <w:jc w:val="both"/>
              <w:rPr>
                <w:rFonts w:ascii="Arial" w:hAnsi="Arial" w:cs="Arial"/>
              </w:rPr>
            </w:pPr>
            <w:r>
              <w:rPr>
                <w:rFonts w:ascii="Arial" w:hAnsi="Arial" w:cs="Arial"/>
              </w:rPr>
              <w:lastRenderedPageBreak/>
              <w:t>41.</w:t>
            </w:r>
          </w:p>
        </w:tc>
        <w:tc>
          <w:tcPr>
            <w:tcW w:w="1701" w:type="dxa"/>
          </w:tcPr>
          <w:p w14:paraId="01489070" w14:textId="77777777" w:rsidR="00D52DEA" w:rsidRPr="00FE0D73" w:rsidRDefault="00D52DEA" w:rsidP="00D52DEA">
            <w:pPr>
              <w:jc w:val="both"/>
              <w:rPr>
                <w:rFonts w:ascii="Arial" w:hAnsi="Arial" w:cs="Arial"/>
              </w:rPr>
            </w:pPr>
            <w:r>
              <w:rPr>
                <w:rFonts w:ascii="Arial" w:hAnsi="Arial" w:cs="Arial"/>
              </w:rPr>
              <w:t>art. 3 pkt 5 lit. e (dot. ust. 3 w art. 96a ustawy PF)</w:t>
            </w:r>
          </w:p>
        </w:tc>
        <w:tc>
          <w:tcPr>
            <w:tcW w:w="2835" w:type="dxa"/>
          </w:tcPr>
          <w:p w14:paraId="57D9C8A4" w14:textId="77777777" w:rsidR="00D52DEA" w:rsidRPr="004337AC" w:rsidRDefault="00D52DEA" w:rsidP="00D52DEA">
            <w:pPr>
              <w:jc w:val="both"/>
              <w:rPr>
                <w:rFonts w:ascii="Arial" w:hAnsi="Arial" w:cs="Arial"/>
              </w:rPr>
            </w:pPr>
            <w:r w:rsidRPr="004337AC">
              <w:rPr>
                <w:rFonts w:ascii="Arial" w:hAnsi="Arial" w:cs="Arial"/>
              </w:rPr>
              <w:t>Konsultant Krajowy w dziedzinie analityki farmaceutycznej</w:t>
            </w:r>
          </w:p>
          <w:p w14:paraId="58F31F02" w14:textId="77777777" w:rsidR="00D52DEA" w:rsidRPr="00FE0D73" w:rsidRDefault="00D52DEA" w:rsidP="00D52DEA">
            <w:pPr>
              <w:jc w:val="both"/>
              <w:rPr>
                <w:rFonts w:ascii="Arial" w:hAnsi="Arial" w:cs="Arial"/>
              </w:rPr>
            </w:pPr>
            <w:r w:rsidRPr="004337AC">
              <w:rPr>
                <w:rFonts w:ascii="Arial" w:hAnsi="Arial" w:cs="Arial"/>
              </w:rPr>
              <w:t>Prof. dr hab. n. farm. Włodzimierz Opoka</w:t>
            </w:r>
          </w:p>
        </w:tc>
        <w:tc>
          <w:tcPr>
            <w:tcW w:w="5103" w:type="dxa"/>
          </w:tcPr>
          <w:p w14:paraId="01F97675" w14:textId="77777777" w:rsidR="00D52DEA" w:rsidRPr="008B43A9" w:rsidRDefault="00D52DEA" w:rsidP="00D52DEA">
            <w:pPr>
              <w:jc w:val="both"/>
              <w:rPr>
                <w:u w:val="single"/>
              </w:rPr>
            </w:pPr>
            <w:r>
              <w:rPr>
                <w:rFonts w:ascii="Arial" w:hAnsi="Arial" w:cs="Arial"/>
              </w:rPr>
              <w:t>M</w:t>
            </w:r>
            <w:r w:rsidRPr="004337AC">
              <w:rPr>
                <w:rFonts w:ascii="Arial" w:hAnsi="Arial" w:cs="Arial"/>
              </w:rPr>
              <w:t xml:space="preserve">oje zastrzeżenie budzi propozycja zmiany terminu realizacji recept (1 rok). </w:t>
            </w:r>
            <w:r w:rsidRPr="008B43A9">
              <w:rPr>
                <w:rFonts w:ascii="Arial" w:hAnsi="Arial" w:cs="Arial"/>
                <w:u w:val="single"/>
              </w:rPr>
              <w:t>Czy ma to dotyczyć wszystkich grup leków i czy tylko leków stosowanych w chorobach przewlekłych? W przypadku leków do pilnego użycia np. o silnym działaniu przeciwbólowym/narkotycznym, czy antybiotyków, proponuję ograniczenie czasu realizacji recepty.</w:t>
            </w:r>
            <w:r w:rsidRPr="008B43A9">
              <w:rPr>
                <w:u w:val="single"/>
              </w:rPr>
              <w:t xml:space="preserve"> </w:t>
            </w:r>
          </w:p>
          <w:p w14:paraId="5A421B1A" w14:textId="77777777" w:rsidR="00D52DEA" w:rsidRDefault="00D52DEA" w:rsidP="00D52DEA">
            <w:pPr>
              <w:jc w:val="both"/>
              <w:rPr>
                <w:rFonts w:ascii="Arial" w:hAnsi="Arial" w:cs="Arial"/>
              </w:rPr>
            </w:pPr>
          </w:p>
        </w:tc>
        <w:tc>
          <w:tcPr>
            <w:tcW w:w="4820" w:type="dxa"/>
          </w:tcPr>
          <w:p w14:paraId="3516A1EB" w14:textId="77777777" w:rsidR="008B43A9" w:rsidRDefault="003E133B" w:rsidP="00D52DEA">
            <w:pPr>
              <w:jc w:val="both"/>
              <w:rPr>
                <w:rFonts w:ascii="Arial" w:hAnsi="Arial" w:cs="Arial"/>
                <w:b/>
              </w:rPr>
            </w:pPr>
            <w:r>
              <w:rPr>
                <w:rFonts w:ascii="Arial" w:hAnsi="Arial" w:cs="Arial"/>
                <w:b/>
              </w:rPr>
              <w:t>Wyjaśnienia</w:t>
            </w:r>
          </w:p>
          <w:p w14:paraId="404E8D50" w14:textId="77777777" w:rsidR="003E133B" w:rsidRDefault="003E133B" w:rsidP="00D52DEA">
            <w:pPr>
              <w:jc w:val="both"/>
              <w:rPr>
                <w:rFonts w:ascii="Arial" w:hAnsi="Arial" w:cs="Arial"/>
                <w:b/>
              </w:rPr>
            </w:pPr>
          </w:p>
          <w:p w14:paraId="209000D8" w14:textId="77777777" w:rsidR="008B43A9" w:rsidRPr="00256975" w:rsidRDefault="003E133B" w:rsidP="00256975">
            <w:pPr>
              <w:jc w:val="both"/>
              <w:rPr>
                <w:rFonts w:ascii="Arial" w:hAnsi="Arial" w:cs="Arial"/>
              </w:rPr>
            </w:pPr>
            <w:r w:rsidRPr="00256975">
              <w:rPr>
                <w:rFonts w:ascii="Arial" w:hAnsi="Arial" w:cs="Arial"/>
              </w:rPr>
              <w:t>W p</w:t>
            </w:r>
            <w:r w:rsidR="00975211" w:rsidRPr="00256975">
              <w:rPr>
                <w:rFonts w:ascii="Arial" w:hAnsi="Arial" w:cs="Arial"/>
              </w:rPr>
              <w:t xml:space="preserve">rzypadku antybiotyków oraz  </w:t>
            </w:r>
            <w:r w:rsidR="00975211" w:rsidRPr="00256975">
              <w:rPr>
                <w:rFonts w:ascii="Arial" w:hAnsi="Arial" w:cs="Arial"/>
                <w:color w:val="333333"/>
                <w:shd w:val="clear" w:color="auto" w:fill="FFFFFF"/>
              </w:rPr>
              <w:t>środków</w:t>
            </w:r>
            <w:r w:rsidR="00256975">
              <w:rPr>
                <w:rFonts w:ascii="Arial" w:hAnsi="Arial" w:cs="Arial"/>
                <w:color w:val="333333"/>
                <w:shd w:val="clear" w:color="auto" w:fill="FFFFFF"/>
              </w:rPr>
              <w:t xml:space="preserve"> </w:t>
            </w:r>
            <w:bookmarkStart w:id="1" w:name="highlightHit_0"/>
            <w:bookmarkEnd w:id="1"/>
            <w:r w:rsidR="00256975">
              <w:rPr>
                <w:rFonts w:ascii="Arial" w:hAnsi="Arial" w:cs="Arial"/>
                <w:color w:val="333333"/>
                <w:shd w:val="clear" w:color="auto" w:fill="FFFFFF"/>
              </w:rPr>
              <w:t>odurzających, substancji psychotropowych i prekursorów</w:t>
            </w:r>
            <w:r w:rsidR="00975211" w:rsidRPr="00256975">
              <w:rPr>
                <w:rFonts w:ascii="Arial" w:hAnsi="Arial" w:cs="Arial"/>
                <w:color w:val="333333"/>
                <w:shd w:val="clear" w:color="auto" w:fill="FFFFFF"/>
              </w:rPr>
              <w:t xml:space="preserve"> w rozumieniu przepisów o przeciwdziałaniu narkomanii</w:t>
            </w:r>
            <w:r w:rsidRPr="00256975">
              <w:rPr>
                <w:rFonts w:ascii="Arial" w:hAnsi="Arial" w:cs="Arial"/>
              </w:rPr>
              <w:t xml:space="preserve">, </w:t>
            </w:r>
            <w:r w:rsidR="00975211" w:rsidRPr="00256975">
              <w:rPr>
                <w:rFonts w:ascii="Arial" w:hAnsi="Arial" w:cs="Arial"/>
              </w:rPr>
              <w:t xml:space="preserve">aktualne pozostaną dotychczasowe terminy realizacji recepty, tj. odpowiednio 7 i 30 dni bez względu na postać recepty. </w:t>
            </w:r>
          </w:p>
        </w:tc>
      </w:tr>
      <w:tr w:rsidR="00240BAF" w:rsidRPr="00B023DD" w14:paraId="6FB08FBF" w14:textId="77777777" w:rsidTr="00F04849">
        <w:tc>
          <w:tcPr>
            <w:tcW w:w="704" w:type="dxa"/>
          </w:tcPr>
          <w:p w14:paraId="0DBE703A" w14:textId="77777777" w:rsidR="00240BAF" w:rsidRPr="00FE0D73" w:rsidRDefault="007243C4" w:rsidP="00D52DEA">
            <w:pPr>
              <w:jc w:val="both"/>
              <w:rPr>
                <w:rFonts w:ascii="Arial" w:hAnsi="Arial" w:cs="Arial"/>
              </w:rPr>
            </w:pPr>
            <w:r>
              <w:rPr>
                <w:rFonts w:ascii="Arial" w:hAnsi="Arial" w:cs="Arial"/>
              </w:rPr>
              <w:t>42.</w:t>
            </w:r>
          </w:p>
        </w:tc>
        <w:tc>
          <w:tcPr>
            <w:tcW w:w="1701" w:type="dxa"/>
          </w:tcPr>
          <w:p w14:paraId="5DE40A5B" w14:textId="77777777" w:rsidR="00240BAF" w:rsidRDefault="00240BAF" w:rsidP="00D52DEA">
            <w:pPr>
              <w:jc w:val="both"/>
              <w:rPr>
                <w:rFonts w:ascii="Arial" w:hAnsi="Arial" w:cs="Arial"/>
              </w:rPr>
            </w:pPr>
            <w:r w:rsidRPr="00240BAF">
              <w:rPr>
                <w:rFonts w:ascii="Arial" w:hAnsi="Arial" w:cs="Arial"/>
              </w:rPr>
              <w:t>art. 3 pkt 5 lit. e (dot. ust. 3 w art. 96a ustawy PF)</w:t>
            </w:r>
          </w:p>
        </w:tc>
        <w:tc>
          <w:tcPr>
            <w:tcW w:w="2835" w:type="dxa"/>
          </w:tcPr>
          <w:p w14:paraId="106E221F" w14:textId="77777777" w:rsidR="00240BAF" w:rsidRPr="004337AC" w:rsidRDefault="00240BAF" w:rsidP="00240BAF">
            <w:pPr>
              <w:jc w:val="both"/>
              <w:rPr>
                <w:rFonts w:ascii="Arial" w:hAnsi="Arial" w:cs="Arial"/>
              </w:rPr>
            </w:pPr>
            <w:r w:rsidRPr="00240BAF">
              <w:rPr>
                <w:rFonts w:ascii="Arial" w:hAnsi="Arial" w:cs="Arial"/>
              </w:rPr>
              <w:t>Urz</w:t>
            </w:r>
            <w:r>
              <w:rPr>
                <w:rFonts w:ascii="Arial" w:hAnsi="Arial" w:cs="Arial"/>
              </w:rPr>
              <w:t>ąd</w:t>
            </w:r>
            <w:r w:rsidRPr="00240BAF">
              <w:rPr>
                <w:rFonts w:ascii="Arial" w:hAnsi="Arial" w:cs="Arial"/>
              </w:rPr>
              <w:t xml:space="preserve"> Marszałkowski Województwa Dolnośląskiego</w:t>
            </w:r>
          </w:p>
        </w:tc>
        <w:tc>
          <w:tcPr>
            <w:tcW w:w="5103" w:type="dxa"/>
          </w:tcPr>
          <w:p w14:paraId="6C1FC9AA" w14:textId="77777777" w:rsidR="00240BAF" w:rsidRPr="006376CE" w:rsidRDefault="00240BAF" w:rsidP="00240BAF">
            <w:pPr>
              <w:jc w:val="both"/>
              <w:rPr>
                <w:rFonts w:ascii="Arial" w:hAnsi="Arial" w:cs="Arial"/>
                <w:u w:val="single"/>
              </w:rPr>
            </w:pPr>
            <w:r w:rsidRPr="00240BAF">
              <w:rPr>
                <w:rFonts w:ascii="Arial" w:hAnsi="Arial" w:cs="Arial"/>
              </w:rPr>
              <w:t xml:space="preserve"> Wydłużanie okresu recepty do okre</w:t>
            </w:r>
            <w:r>
              <w:rPr>
                <w:rFonts w:ascii="Arial" w:hAnsi="Arial" w:cs="Arial"/>
              </w:rPr>
              <w:t xml:space="preserve">su jednego roku w uzasadnionych </w:t>
            </w:r>
            <w:r w:rsidRPr="00240BAF">
              <w:rPr>
                <w:rFonts w:ascii="Arial" w:hAnsi="Arial" w:cs="Arial"/>
              </w:rPr>
              <w:t xml:space="preserve">przypadkach. </w:t>
            </w:r>
            <w:r w:rsidRPr="006376CE">
              <w:rPr>
                <w:rFonts w:ascii="Arial" w:hAnsi="Arial" w:cs="Arial"/>
                <w:u w:val="single"/>
              </w:rPr>
              <w:t>Proces wydłużania realizacji recepty może wiązać się z</w:t>
            </w:r>
          </w:p>
          <w:p w14:paraId="1A8866C3" w14:textId="77777777" w:rsidR="00240BAF" w:rsidRPr="006376CE" w:rsidRDefault="00240BAF" w:rsidP="00240BAF">
            <w:pPr>
              <w:jc w:val="both"/>
              <w:rPr>
                <w:rFonts w:ascii="Arial" w:hAnsi="Arial" w:cs="Arial"/>
                <w:u w:val="single"/>
              </w:rPr>
            </w:pPr>
            <w:r w:rsidRPr="006376CE">
              <w:rPr>
                <w:rFonts w:ascii="Arial" w:hAnsi="Arial" w:cs="Arial"/>
                <w:u w:val="single"/>
              </w:rPr>
              <w:t>niebezpieczeństwem, iż pacjenci ze względu na wydłużony okres realizacji recepty, nie będą spieszyć się z jej wykupieniem a co za tym idzie</w:t>
            </w:r>
          </w:p>
          <w:p w14:paraId="7DDAFECF" w14:textId="77777777" w:rsidR="00240BAF" w:rsidRDefault="00240BAF" w:rsidP="00240BAF">
            <w:pPr>
              <w:jc w:val="both"/>
              <w:rPr>
                <w:rFonts w:ascii="Arial" w:hAnsi="Arial" w:cs="Arial"/>
              </w:rPr>
            </w:pPr>
            <w:r w:rsidRPr="006376CE">
              <w:rPr>
                <w:rFonts w:ascii="Arial" w:hAnsi="Arial" w:cs="Arial"/>
                <w:u w:val="single"/>
              </w:rPr>
              <w:t>uruchomieniem procesu leczenia.</w:t>
            </w:r>
            <w:r w:rsidRPr="00240BAF">
              <w:rPr>
                <w:rFonts w:ascii="Arial" w:hAnsi="Arial" w:cs="Arial"/>
              </w:rPr>
              <w:t xml:space="preserve"> </w:t>
            </w:r>
            <w:r>
              <w:rPr>
                <w:rFonts w:ascii="Arial" w:hAnsi="Arial" w:cs="Arial"/>
              </w:rPr>
              <w:t xml:space="preserve">Dodatkowo wiele schorzeń wymaga </w:t>
            </w:r>
            <w:r w:rsidRPr="00240BAF">
              <w:rPr>
                <w:rFonts w:ascii="Arial" w:hAnsi="Arial" w:cs="Arial"/>
              </w:rPr>
              <w:t>natychmiastowego leczenia, spora część l</w:t>
            </w:r>
            <w:r>
              <w:rPr>
                <w:rFonts w:ascii="Arial" w:hAnsi="Arial" w:cs="Arial"/>
              </w:rPr>
              <w:t xml:space="preserve">eków dostępna jest bez recepty. </w:t>
            </w:r>
            <w:r w:rsidRPr="00240BAF">
              <w:rPr>
                <w:rFonts w:ascii="Arial" w:hAnsi="Arial" w:cs="Arial"/>
              </w:rPr>
              <w:t>Istnieje także problem bardzo niskiego po</w:t>
            </w:r>
            <w:r>
              <w:rPr>
                <w:rFonts w:ascii="Arial" w:hAnsi="Arial" w:cs="Arial"/>
              </w:rPr>
              <w:t xml:space="preserve">ziomu badania interakcji leków, </w:t>
            </w:r>
            <w:r w:rsidRPr="00240BAF">
              <w:rPr>
                <w:rFonts w:ascii="Arial" w:hAnsi="Arial" w:cs="Arial"/>
              </w:rPr>
              <w:t>zwłaszcza w leczeniu poza szpitalnym.</w:t>
            </w:r>
          </w:p>
        </w:tc>
        <w:tc>
          <w:tcPr>
            <w:tcW w:w="4820" w:type="dxa"/>
          </w:tcPr>
          <w:p w14:paraId="556E3F56" w14:textId="77777777" w:rsidR="00240BAF" w:rsidRDefault="006376CE" w:rsidP="00D52DEA">
            <w:pPr>
              <w:jc w:val="both"/>
              <w:rPr>
                <w:rFonts w:ascii="Arial" w:hAnsi="Arial" w:cs="Arial"/>
                <w:b/>
              </w:rPr>
            </w:pPr>
            <w:r>
              <w:rPr>
                <w:rFonts w:ascii="Arial" w:hAnsi="Arial" w:cs="Arial"/>
                <w:b/>
              </w:rPr>
              <w:t>Wyjaśnienia</w:t>
            </w:r>
          </w:p>
          <w:p w14:paraId="0180B511" w14:textId="77777777" w:rsidR="006376CE" w:rsidRDefault="006376CE" w:rsidP="00D52DEA">
            <w:pPr>
              <w:jc w:val="both"/>
              <w:rPr>
                <w:rFonts w:ascii="Arial" w:hAnsi="Arial" w:cs="Arial"/>
                <w:b/>
              </w:rPr>
            </w:pPr>
          </w:p>
          <w:p w14:paraId="41AEF317" w14:textId="77777777" w:rsidR="006376CE" w:rsidRPr="00B023DD" w:rsidRDefault="003E133B" w:rsidP="003E133B">
            <w:pPr>
              <w:jc w:val="both"/>
              <w:rPr>
                <w:rFonts w:ascii="Arial" w:hAnsi="Arial" w:cs="Arial"/>
                <w:b/>
              </w:rPr>
            </w:pPr>
            <w:r w:rsidRPr="00D6592C">
              <w:rPr>
                <w:rFonts w:ascii="Arial" w:hAnsi="Arial" w:cs="Arial"/>
              </w:rPr>
              <w:t xml:space="preserve">Wydłużenie terminu realizacji recepty </w:t>
            </w:r>
            <w:r>
              <w:rPr>
                <w:rFonts w:ascii="Arial" w:hAnsi="Arial" w:cs="Arial"/>
              </w:rPr>
              <w:t xml:space="preserve">nie </w:t>
            </w:r>
            <w:r w:rsidRPr="00D6592C">
              <w:rPr>
                <w:rFonts w:ascii="Arial" w:hAnsi="Arial" w:cs="Arial"/>
              </w:rPr>
              <w:t>może być utożsamiane z obowiązkiem przepisywania produktów leczniczych na okres 360 dni. Każdorazowo do decyzji lekarza będzie należało zaordynowanie konkretnej ilości leku.</w:t>
            </w:r>
            <w:r>
              <w:rPr>
                <w:rFonts w:ascii="Arial" w:hAnsi="Arial" w:cs="Arial"/>
              </w:rPr>
              <w:t xml:space="preserve"> Jeżeli z wiedzy medycznej lekarza wynika, że w przypadku konkretnego pacjenta konieczne są częstsze wizyty kontrolne albo istnieje bardzo duże prawdopodobieństwo zmiany leku, lekarz nie powinien wówczas ordynować leków na maksymalny możliwy termin, tj. 360 dni, lecz stosownie do proponowanej przez niego kuracji, biorąc pod uwagę całokształt okoliczności dotyczących pacjenta i prowadzonego leczenia. </w:t>
            </w:r>
          </w:p>
        </w:tc>
      </w:tr>
      <w:tr w:rsidR="009B585C" w:rsidRPr="00B023DD" w14:paraId="574E518D" w14:textId="77777777" w:rsidTr="00F04849">
        <w:tc>
          <w:tcPr>
            <w:tcW w:w="704" w:type="dxa"/>
          </w:tcPr>
          <w:p w14:paraId="6387883F" w14:textId="77777777" w:rsidR="009B585C" w:rsidRPr="00FE0D73" w:rsidRDefault="007243C4" w:rsidP="00D52DEA">
            <w:pPr>
              <w:jc w:val="both"/>
              <w:rPr>
                <w:rFonts w:ascii="Arial" w:hAnsi="Arial" w:cs="Arial"/>
              </w:rPr>
            </w:pPr>
            <w:r>
              <w:rPr>
                <w:rFonts w:ascii="Arial" w:hAnsi="Arial" w:cs="Arial"/>
              </w:rPr>
              <w:t>43.</w:t>
            </w:r>
          </w:p>
        </w:tc>
        <w:tc>
          <w:tcPr>
            <w:tcW w:w="1701" w:type="dxa"/>
          </w:tcPr>
          <w:p w14:paraId="6182CE73" w14:textId="77777777" w:rsidR="009B585C" w:rsidRDefault="00D6592C" w:rsidP="00D52DEA">
            <w:pPr>
              <w:jc w:val="both"/>
              <w:rPr>
                <w:rFonts w:ascii="Arial" w:hAnsi="Arial" w:cs="Arial"/>
              </w:rPr>
            </w:pPr>
            <w:r>
              <w:rPr>
                <w:rFonts w:ascii="Arial" w:hAnsi="Arial" w:cs="Arial"/>
              </w:rPr>
              <w:t>art. 3 pkt 5 lit. e (dot. ust. 3 w art. 96a ustawy PF)</w:t>
            </w:r>
          </w:p>
        </w:tc>
        <w:tc>
          <w:tcPr>
            <w:tcW w:w="2835" w:type="dxa"/>
          </w:tcPr>
          <w:p w14:paraId="7236EB64" w14:textId="77777777" w:rsidR="00D6592C" w:rsidRPr="00D6592C" w:rsidRDefault="00D6592C" w:rsidP="00D6592C">
            <w:pPr>
              <w:jc w:val="both"/>
              <w:rPr>
                <w:rFonts w:ascii="Arial" w:hAnsi="Arial" w:cs="Arial"/>
              </w:rPr>
            </w:pPr>
            <w:r>
              <w:rPr>
                <w:rFonts w:ascii="Arial" w:hAnsi="Arial" w:cs="Arial"/>
              </w:rPr>
              <w:t>Senator Rzeczypospol</w:t>
            </w:r>
            <w:r w:rsidR="003E133B">
              <w:rPr>
                <w:rFonts w:ascii="Arial" w:hAnsi="Arial" w:cs="Arial"/>
              </w:rPr>
              <w:t>itej Polskiej</w:t>
            </w:r>
          </w:p>
          <w:p w14:paraId="3FF13E75" w14:textId="77777777" w:rsidR="009B585C" w:rsidRPr="004337AC" w:rsidRDefault="00D6592C" w:rsidP="00D6592C">
            <w:pPr>
              <w:jc w:val="both"/>
              <w:rPr>
                <w:rFonts w:ascii="Arial" w:hAnsi="Arial" w:cs="Arial"/>
              </w:rPr>
            </w:pPr>
            <w:r>
              <w:rPr>
                <w:rFonts w:ascii="Arial" w:hAnsi="Arial" w:cs="Arial"/>
              </w:rPr>
              <w:t>Konstanty Radzi</w:t>
            </w:r>
            <w:r w:rsidR="00550347">
              <w:rPr>
                <w:rFonts w:ascii="Arial" w:hAnsi="Arial" w:cs="Arial"/>
              </w:rPr>
              <w:t>wi</w:t>
            </w:r>
            <w:r>
              <w:rPr>
                <w:rFonts w:ascii="Arial" w:hAnsi="Arial" w:cs="Arial"/>
              </w:rPr>
              <w:t>łł</w:t>
            </w:r>
          </w:p>
        </w:tc>
        <w:tc>
          <w:tcPr>
            <w:tcW w:w="5103" w:type="dxa"/>
          </w:tcPr>
          <w:p w14:paraId="24F5F455" w14:textId="77777777" w:rsidR="009B585C" w:rsidRPr="009B585C" w:rsidRDefault="00D6592C" w:rsidP="009B585C">
            <w:pPr>
              <w:jc w:val="both"/>
              <w:rPr>
                <w:rFonts w:ascii="Arial" w:hAnsi="Arial" w:cs="Arial"/>
              </w:rPr>
            </w:pPr>
            <w:r>
              <w:rPr>
                <w:rFonts w:ascii="Arial" w:hAnsi="Arial" w:cs="Arial"/>
              </w:rPr>
              <w:t>W projekcie pod hasł</w:t>
            </w:r>
            <w:r w:rsidR="009B585C" w:rsidRPr="009B585C">
              <w:rPr>
                <w:rFonts w:ascii="Arial" w:hAnsi="Arial" w:cs="Arial"/>
              </w:rPr>
              <w:t xml:space="preserve">em „wprowadzenia </w:t>
            </w:r>
            <w:r>
              <w:rPr>
                <w:rFonts w:ascii="Arial" w:hAnsi="Arial" w:cs="Arial"/>
              </w:rPr>
              <w:t>ułatwień proponuje się</w:t>
            </w:r>
            <w:r w:rsidR="009B585C" w:rsidRPr="009B585C">
              <w:rPr>
                <w:rFonts w:ascii="Arial" w:hAnsi="Arial" w:cs="Arial"/>
              </w:rPr>
              <w:t xml:space="preserve"> jeszcze wi</w:t>
            </w:r>
            <w:r>
              <w:rPr>
                <w:rFonts w:ascii="Arial" w:hAnsi="Arial" w:cs="Arial"/>
              </w:rPr>
              <w:t xml:space="preserve">ększe </w:t>
            </w:r>
            <w:r w:rsidRPr="009B585C">
              <w:rPr>
                <w:rFonts w:ascii="Arial" w:hAnsi="Arial" w:cs="Arial"/>
              </w:rPr>
              <w:t>rozluźnienie</w:t>
            </w:r>
            <w:r w:rsidR="009B585C" w:rsidRPr="009B585C">
              <w:rPr>
                <w:rFonts w:ascii="Arial" w:hAnsi="Arial" w:cs="Arial"/>
              </w:rPr>
              <w:t xml:space="preserve"> </w:t>
            </w:r>
            <w:r w:rsidRPr="009B585C">
              <w:rPr>
                <w:rFonts w:ascii="Arial" w:hAnsi="Arial" w:cs="Arial"/>
              </w:rPr>
              <w:t>terminów</w:t>
            </w:r>
            <w:r w:rsidR="009B585C" w:rsidRPr="009B585C">
              <w:rPr>
                <w:rFonts w:ascii="Arial" w:hAnsi="Arial" w:cs="Arial"/>
              </w:rPr>
              <w:t xml:space="preserve"> </w:t>
            </w:r>
            <w:r w:rsidRPr="009B585C">
              <w:rPr>
                <w:rFonts w:ascii="Arial" w:hAnsi="Arial" w:cs="Arial"/>
              </w:rPr>
              <w:t>dotyczących</w:t>
            </w:r>
            <w:r w:rsidR="009B585C" w:rsidRPr="009B585C">
              <w:rPr>
                <w:rFonts w:ascii="Arial" w:hAnsi="Arial" w:cs="Arial"/>
              </w:rPr>
              <w:t xml:space="preserve"> il</w:t>
            </w:r>
            <w:r>
              <w:rPr>
                <w:rFonts w:ascii="Arial" w:hAnsi="Arial" w:cs="Arial"/>
              </w:rPr>
              <w:t>ości</w:t>
            </w:r>
            <w:r w:rsidR="009B585C" w:rsidRPr="009B585C">
              <w:rPr>
                <w:rFonts w:ascii="Arial" w:hAnsi="Arial" w:cs="Arial"/>
              </w:rPr>
              <w:t xml:space="preserve"> leku, </w:t>
            </w:r>
            <w:r w:rsidRPr="009B585C">
              <w:rPr>
                <w:rFonts w:ascii="Arial" w:hAnsi="Arial" w:cs="Arial"/>
              </w:rPr>
              <w:t>która</w:t>
            </w:r>
            <w:r w:rsidR="009B585C" w:rsidRPr="009B585C">
              <w:rPr>
                <w:rFonts w:ascii="Arial" w:hAnsi="Arial" w:cs="Arial"/>
              </w:rPr>
              <w:t xml:space="preserve"> </w:t>
            </w:r>
            <w:r w:rsidRPr="009B585C">
              <w:rPr>
                <w:rFonts w:ascii="Arial" w:hAnsi="Arial" w:cs="Arial"/>
              </w:rPr>
              <w:t>może</w:t>
            </w:r>
            <w:r w:rsidR="009B585C" w:rsidRPr="009B585C">
              <w:rPr>
                <w:rFonts w:ascii="Arial" w:hAnsi="Arial" w:cs="Arial"/>
              </w:rPr>
              <w:t xml:space="preserve"> by</w:t>
            </w:r>
            <w:r>
              <w:rPr>
                <w:rFonts w:ascii="Arial" w:hAnsi="Arial" w:cs="Arial"/>
              </w:rPr>
              <w:t xml:space="preserve">ć przepisana </w:t>
            </w:r>
            <w:r w:rsidR="009B585C" w:rsidRPr="009B585C">
              <w:rPr>
                <w:rFonts w:ascii="Arial" w:hAnsi="Arial" w:cs="Arial"/>
              </w:rPr>
              <w:t xml:space="preserve">jednorazowo oraz terminu </w:t>
            </w:r>
            <w:r w:rsidRPr="009B585C">
              <w:rPr>
                <w:rFonts w:ascii="Arial" w:hAnsi="Arial" w:cs="Arial"/>
              </w:rPr>
              <w:t>realizacji</w:t>
            </w:r>
            <w:r w:rsidR="009B585C" w:rsidRPr="009B585C">
              <w:rPr>
                <w:rFonts w:ascii="Arial" w:hAnsi="Arial" w:cs="Arial"/>
              </w:rPr>
              <w:t xml:space="preserve"> </w:t>
            </w:r>
            <w:r w:rsidR="009B585C" w:rsidRPr="009B585C">
              <w:rPr>
                <w:rFonts w:ascii="Arial" w:hAnsi="Arial" w:cs="Arial"/>
              </w:rPr>
              <w:lastRenderedPageBreak/>
              <w:t xml:space="preserve">recepty. </w:t>
            </w:r>
            <w:r w:rsidRPr="009B585C">
              <w:rPr>
                <w:rFonts w:ascii="Arial" w:hAnsi="Arial" w:cs="Arial"/>
              </w:rPr>
              <w:t>Już</w:t>
            </w:r>
            <w:r>
              <w:rPr>
                <w:rFonts w:ascii="Arial" w:hAnsi="Arial" w:cs="Arial"/>
              </w:rPr>
              <w:t xml:space="preserve"> poprzednie przepisy </w:t>
            </w:r>
            <w:r w:rsidRPr="009B585C">
              <w:rPr>
                <w:rFonts w:ascii="Arial" w:hAnsi="Arial" w:cs="Arial"/>
              </w:rPr>
              <w:t>wprowadzające</w:t>
            </w:r>
            <w:r w:rsidR="009B585C" w:rsidRPr="009B585C">
              <w:rPr>
                <w:rFonts w:ascii="Arial" w:hAnsi="Arial" w:cs="Arial"/>
              </w:rPr>
              <w:t xml:space="preserve"> </w:t>
            </w:r>
            <w:r w:rsidRPr="009B585C">
              <w:rPr>
                <w:rFonts w:ascii="Arial" w:hAnsi="Arial" w:cs="Arial"/>
              </w:rPr>
              <w:t>możliwość</w:t>
            </w:r>
            <w:r w:rsidR="009B585C" w:rsidRPr="009B585C">
              <w:rPr>
                <w:rFonts w:ascii="Arial" w:hAnsi="Arial" w:cs="Arial"/>
              </w:rPr>
              <w:t xml:space="preserve"> przepisania leku na</w:t>
            </w:r>
            <w:r>
              <w:rPr>
                <w:rFonts w:ascii="Arial" w:hAnsi="Arial" w:cs="Arial"/>
              </w:rPr>
              <w:t xml:space="preserve"> 360 dni byty krytykowane przez </w:t>
            </w:r>
            <w:r w:rsidRPr="009B585C">
              <w:rPr>
                <w:rFonts w:ascii="Arial" w:hAnsi="Arial" w:cs="Arial"/>
              </w:rPr>
              <w:t>ekspertów</w:t>
            </w:r>
            <w:r>
              <w:rPr>
                <w:rFonts w:ascii="Arial" w:hAnsi="Arial" w:cs="Arial"/>
              </w:rPr>
              <w:t xml:space="preserve">; </w:t>
            </w:r>
            <w:r w:rsidRPr="006376CE">
              <w:rPr>
                <w:rFonts w:ascii="Arial" w:hAnsi="Arial" w:cs="Arial"/>
                <w:u w:val="single"/>
              </w:rPr>
              <w:t>dalej</w:t>
            </w:r>
            <w:r w:rsidR="009B585C" w:rsidRPr="006376CE">
              <w:rPr>
                <w:rFonts w:ascii="Arial" w:hAnsi="Arial" w:cs="Arial"/>
                <w:u w:val="single"/>
              </w:rPr>
              <w:t xml:space="preserve"> </w:t>
            </w:r>
            <w:r w:rsidRPr="006376CE">
              <w:rPr>
                <w:rFonts w:ascii="Arial" w:hAnsi="Arial" w:cs="Arial"/>
                <w:u w:val="single"/>
              </w:rPr>
              <w:t>idące</w:t>
            </w:r>
            <w:r w:rsidR="009B585C" w:rsidRPr="006376CE">
              <w:rPr>
                <w:rFonts w:ascii="Arial" w:hAnsi="Arial" w:cs="Arial"/>
                <w:u w:val="single"/>
              </w:rPr>
              <w:t xml:space="preserve"> regulacje </w:t>
            </w:r>
            <w:r w:rsidRPr="006376CE">
              <w:rPr>
                <w:rFonts w:ascii="Arial" w:hAnsi="Arial" w:cs="Arial"/>
                <w:u w:val="single"/>
              </w:rPr>
              <w:t>mogące</w:t>
            </w:r>
            <w:r w:rsidR="009B585C" w:rsidRPr="006376CE">
              <w:rPr>
                <w:rFonts w:ascii="Arial" w:hAnsi="Arial" w:cs="Arial"/>
                <w:u w:val="single"/>
              </w:rPr>
              <w:t xml:space="preserve"> jeszcze </w:t>
            </w:r>
            <w:r w:rsidRPr="006376CE">
              <w:rPr>
                <w:rFonts w:ascii="Arial" w:hAnsi="Arial" w:cs="Arial"/>
                <w:u w:val="single"/>
              </w:rPr>
              <w:t>zwiększyć</w:t>
            </w:r>
            <w:r w:rsidR="009B585C" w:rsidRPr="006376CE">
              <w:rPr>
                <w:rFonts w:ascii="Arial" w:hAnsi="Arial" w:cs="Arial"/>
                <w:u w:val="single"/>
              </w:rPr>
              <w:t xml:space="preserve"> ryzyko </w:t>
            </w:r>
            <w:r w:rsidRPr="006376CE">
              <w:rPr>
                <w:rFonts w:ascii="Arial" w:hAnsi="Arial" w:cs="Arial"/>
                <w:u w:val="single"/>
              </w:rPr>
              <w:t>obniżenia wskaźnika</w:t>
            </w:r>
            <w:r w:rsidR="009B585C" w:rsidRPr="006376CE">
              <w:rPr>
                <w:rFonts w:ascii="Arial" w:hAnsi="Arial" w:cs="Arial"/>
                <w:u w:val="single"/>
              </w:rPr>
              <w:t xml:space="preserve"> „compliance" u </w:t>
            </w:r>
            <w:r w:rsidRPr="006376CE">
              <w:rPr>
                <w:rFonts w:ascii="Arial" w:hAnsi="Arial" w:cs="Arial"/>
                <w:u w:val="single"/>
              </w:rPr>
              <w:t>pacjentów</w:t>
            </w:r>
            <w:r w:rsidR="009B585C" w:rsidRPr="006376CE">
              <w:rPr>
                <w:rFonts w:ascii="Arial" w:hAnsi="Arial" w:cs="Arial"/>
                <w:u w:val="single"/>
              </w:rPr>
              <w:t xml:space="preserve"> z chorobami </w:t>
            </w:r>
            <w:r w:rsidRPr="006376CE">
              <w:rPr>
                <w:rFonts w:ascii="Arial" w:hAnsi="Arial" w:cs="Arial"/>
                <w:u w:val="single"/>
              </w:rPr>
              <w:t>przewlekłym</w:t>
            </w:r>
            <w:r w:rsidR="003E133B">
              <w:rPr>
                <w:rFonts w:ascii="Arial" w:hAnsi="Arial" w:cs="Arial"/>
                <w:u w:val="single"/>
              </w:rPr>
              <w:t>i</w:t>
            </w:r>
            <w:r w:rsidRPr="006376CE">
              <w:rPr>
                <w:rFonts w:ascii="Arial" w:hAnsi="Arial" w:cs="Arial"/>
                <w:u w:val="single"/>
              </w:rPr>
              <w:t xml:space="preserve"> (poprzez obniżenie</w:t>
            </w:r>
            <w:r w:rsidR="009B585C" w:rsidRPr="006376CE">
              <w:rPr>
                <w:rFonts w:ascii="Arial" w:hAnsi="Arial" w:cs="Arial"/>
                <w:u w:val="single"/>
              </w:rPr>
              <w:t xml:space="preserve"> </w:t>
            </w:r>
            <w:r w:rsidRPr="006376CE">
              <w:rPr>
                <w:rFonts w:ascii="Arial" w:hAnsi="Arial" w:cs="Arial"/>
                <w:u w:val="single"/>
              </w:rPr>
              <w:t>częstości</w:t>
            </w:r>
            <w:r w:rsidR="009B585C" w:rsidRPr="006376CE">
              <w:rPr>
                <w:rFonts w:ascii="Arial" w:hAnsi="Arial" w:cs="Arial"/>
                <w:u w:val="single"/>
              </w:rPr>
              <w:t xml:space="preserve"> kontaktu chorego z </w:t>
            </w:r>
            <w:r w:rsidRPr="006376CE">
              <w:rPr>
                <w:rFonts w:ascii="Arial" w:hAnsi="Arial" w:cs="Arial"/>
                <w:u w:val="single"/>
              </w:rPr>
              <w:t>placówką</w:t>
            </w:r>
            <w:r w:rsidR="009B585C" w:rsidRPr="006376CE">
              <w:rPr>
                <w:rFonts w:ascii="Arial" w:hAnsi="Arial" w:cs="Arial"/>
                <w:u w:val="single"/>
              </w:rPr>
              <w:t xml:space="preserve"> opieki zdrowotnej).</w:t>
            </w:r>
            <w:r w:rsidR="009B585C" w:rsidRPr="009B585C">
              <w:rPr>
                <w:rFonts w:ascii="Arial" w:hAnsi="Arial" w:cs="Arial"/>
              </w:rPr>
              <w:t xml:space="preserve"> </w:t>
            </w:r>
            <w:r w:rsidRPr="009B585C">
              <w:rPr>
                <w:rFonts w:ascii="Arial" w:hAnsi="Arial" w:cs="Arial"/>
              </w:rPr>
              <w:t>Należy</w:t>
            </w:r>
            <w:r>
              <w:rPr>
                <w:rFonts w:ascii="Arial" w:hAnsi="Arial" w:cs="Arial"/>
              </w:rPr>
              <w:t xml:space="preserve"> </w:t>
            </w:r>
            <w:r w:rsidRPr="009B585C">
              <w:rPr>
                <w:rFonts w:ascii="Arial" w:hAnsi="Arial" w:cs="Arial"/>
              </w:rPr>
              <w:t>przyjąć</w:t>
            </w:r>
            <w:r>
              <w:rPr>
                <w:rFonts w:ascii="Arial" w:hAnsi="Arial" w:cs="Arial"/>
              </w:rPr>
              <w:t>, ż</w:t>
            </w:r>
            <w:r w:rsidR="009B585C" w:rsidRPr="009B585C">
              <w:rPr>
                <w:rFonts w:ascii="Arial" w:hAnsi="Arial" w:cs="Arial"/>
              </w:rPr>
              <w:t xml:space="preserve">e </w:t>
            </w:r>
            <w:r w:rsidRPr="009B585C">
              <w:rPr>
                <w:rFonts w:ascii="Arial" w:hAnsi="Arial" w:cs="Arial"/>
              </w:rPr>
              <w:t>założenie</w:t>
            </w:r>
            <w:r>
              <w:rPr>
                <w:rFonts w:ascii="Arial" w:hAnsi="Arial" w:cs="Arial"/>
              </w:rPr>
              <w:t>, ż</w:t>
            </w:r>
            <w:r w:rsidR="009B585C" w:rsidRPr="009B585C">
              <w:rPr>
                <w:rFonts w:ascii="Arial" w:hAnsi="Arial" w:cs="Arial"/>
              </w:rPr>
              <w:t xml:space="preserve">e farmakoterapia raz </w:t>
            </w:r>
            <w:r w:rsidRPr="009B585C">
              <w:rPr>
                <w:rFonts w:ascii="Arial" w:hAnsi="Arial" w:cs="Arial"/>
              </w:rPr>
              <w:t>zlecona</w:t>
            </w:r>
            <w:r w:rsidR="009B585C" w:rsidRPr="009B585C">
              <w:rPr>
                <w:rFonts w:ascii="Arial" w:hAnsi="Arial" w:cs="Arial"/>
              </w:rPr>
              <w:t xml:space="preserve"> </w:t>
            </w:r>
            <w:r w:rsidRPr="009B585C">
              <w:rPr>
                <w:rFonts w:ascii="Arial" w:hAnsi="Arial" w:cs="Arial"/>
              </w:rPr>
              <w:t>pacjentowi</w:t>
            </w:r>
            <w:r w:rsidR="009B585C" w:rsidRPr="009B585C">
              <w:rPr>
                <w:rFonts w:ascii="Arial" w:hAnsi="Arial" w:cs="Arial"/>
              </w:rPr>
              <w:t xml:space="preserve"> z </w:t>
            </w:r>
            <w:r w:rsidRPr="009B585C">
              <w:rPr>
                <w:rFonts w:ascii="Arial" w:hAnsi="Arial" w:cs="Arial"/>
              </w:rPr>
              <w:t>chorobą</w:t>
            </w:r>
          </w:p>
          <w:p w14:paraId="0AAB34F4" w14:textId="77777777" w:rsidR="009B585C" w:rsidRPr="006376CE" w:rsidRDefault="00D6592C" w:rsidP="009B585C">
            <w:pPr>
              <w:jc w:val="both"/>
              <w:rPr>
                <w:rFonts w:ascii="Arial" w:hAnsi="Arial" w:cs="Arial"/>
                <w:u w:val="single"/>
              </w:rPr>
            </w:pPr>
            <w:r>
              <w:rPr>
                <w:rFonts w:ascii="Arial" w:hAnsi="Arial" w:cs="Arial"/>
              </w:rPr>
              <w:t>przewlekłą</w:t>
            </w:r>
            <w:r w:rsidR="009B585C" w:rsidRPr="009B585C">
              <w:rPr>
                <w:rFonts w:ascii="Arial" w:hAnsi="Arial" w:cs="Arial"/>
              </w:rPr>
              <w:t xml:space="preserve"> jest </w:t>
            </w:r>
            <w:r>
              <w:rPr>
                <w:rFonts w:ascii="Arial" w:hAnsi="Arial" w:cs="Arial"/>
              </w:rPr>
              <w:t>niezamienialna</w:t>
            </w:r>
            <w:r w:rsidR="009B585C" w:rsidRPr="009B585C">
              <w:rPr>
                <w:rFonts w:ascii="Arial" w:hAnsi="Arial" w:cs="Arial"/>
              </w:rPr>
              <w:t xml:space="preserve">, a monitorowanie leczenia </w:t>
            </w:r>
            <w:r w:rsidRPr="009B585C">
              <w:rPr>
                <w:rFonts w:ascii="Arial" w:hAnsi="Arial" w:cs="Arial"/>
              </w:rPr>
              <w:t>można</w:t>
            </w:r>
            <w:r w:rsidR="009B585C" w:rsidRPr="009B585C">
              <w:rPr>
                <w:rFonts w:ascii="Arial" w:hAnsi="Arial" w:cs="Arial"/>
              </w:rPr>
              <w:t xml:space="preserve"> </w:t>
            </w:r>
            <w:r w:rsidRPr="009B585C">
              <w:rPr>
                <w:rFonts w:ascii="Arial" w:hAnsi="Arial" w:cs="Arial"/>
              </w:rPr>
              <w:t>pozostawić</w:t>
            </w:r>
            <w:r>
              <w:rPr>
                <w:rFonts w:ascii="Arial" w:hAnsi="Arial" w:cs="Arial"/>
              </w:rPr>
              <w:t xml:space="preserve"> </w:t>
            </w:r>
            <w:r w:rsidR="009B585C" w:rsidRPr="009B585C">
              <w:rPr>
                <w:rFonts w:ascii="Arial" w:hAnsi="Arial" w:cs="Arial"/>
              </w:rPr>
              <w:t>samemu choremu, jest po prostu nieprawdziwe. Dodatkowo proponowane</w:t>
            </w:r>
            <w:r>
              <w:rPr>
                <w:rFonts w:ascii="Arial" w:hAnsi="Arial" w:cs="Arial"/>
              </w:rPr>
              <w:t xml:space="preserve"> </w:t>
            </w:r>
            <w:r w:rsidR="009B585C" w:rsidRPr="009B585C">
              <w:rPr>
                <w:rFonts w:ascii="Arial" w:hAnsi="Arial" w:cs="Arial"/>
              </w:rPr>
              <w:t xml:space="preserve">regulacje </w:t>
            </w:r>
            <w:r w:rsidRPr="009B585C">
              <w:rPr>
                <w:rFonts w:ascii="Arial" w:hAnsi="Arial" w:cs="Arial"/>
              </w:rPr>
              <w:t>zwiększają</w:t>
            </w:r>
            <w:r w:rsidR="009B585C" w:rsidRPr="009B585C">
              <w:rPr>
                <w:rFonts w:ascii="Arial" w:hAnsi="Arial" w:cs="Arial"/>
              </w:rPr>
              <w:t xml:space="preserve"> </w:t>
            </w:r>
            <w:r w:rsidR="009B585C" w:rsidRPr="006376CE">
              <w:rPr>
                <w:rFonts w:ascii="Arial" w:hAnsi="Arial" w:cs="Arial"/>
                <w:u w:val="single"/>
              </w:rPr>
              <w:t xml:space="preserve">ryzyko </w:t>
            </w:r>
            <w:r w:rsidRPr="006376CE">
              <w:rPr>
                <w:rFonts w:ascii="Arial" w:hAnsi="Arial" w:cs="Arial"/>
                <w:u w:val="single"/>
              </w:rPr>
              <w:t>realizacji</w:t>
            </w:r>
            <w:r w:rsidR="009B585C" w:rsidRPr="006376CE">
              <w:rPr>
                <w:rFonts w:ascii="Arial" w:hAnsi="Arial" w:cs="Arial"/>
                <w:u w:val="single"/>
              </w:rPr>
              <w:t xml:space="preserve"> recept „na zapas", a w </w:t>
            </w:r>
            <w:r w:rsidRPr="006376CE">
              <w:rPr>
                <w:rFonts w:ascii="Arial" w:hAnsi="Arial" w:cs="Arial"/>
                <w:u w:val="single"/>
              </w:rPr>
              <w:t>konsekwencji</w:t>
            </w:r>
          </w:p>
          <w:p w14:paraId="651B2079" w14:textId="77777777" w:rsidR="009B585C" w:rsidRDefault="009B585C" w:rsidP="009B585C">
            <w:pPr>
              <w:jc w:val="both"/>
              <w:rPr>
                <w:rFonts w:ascii="Arial" w:hAnsi="Arial" w:cs="Arial"/>
              </w:rPr>
            </w:pPr>
            <w:r w:rsidRPr="006376CE">
              <w:rPr>
                <w:rFonts w:ascii="Arial" w:hAnsi="Arial" w:cs="Arial"/>
                <w:u w:val="single"/>
              </w:rPr>
              <w:t xml:space="preserve">marnowanie </w:t>
            </w:r>
            <w:r w:rsidR="00D6592C" w:rsidRPr="006376CE">
              <w:rPr>
                <w:rFonts w:ascii="Arial" w:hAnsi="Arial" w:cs="Arial"/>
                <w:u w:val="single"/>
              </w:rPr>
              <w:t>leków</w:t>
            </w:r>
            <w:r w:rsidRPr="006376CE">
              <w:rPr>
                <w:rFonts w:ascii="Arial" w:hAnsi="Arial" w:cs="Arial"/>
                <w:u w:val="single"/>
              </w:rPr>
              <w:t xml:space="preserve"> i dodatkowe niepotrzebne wydatki </w:t>
            </w:r>
            <w:r w:rsidR="00D6592C" w:rsidRPr="006376CE">
              <w:rPr>
                <w:rFonts w:ascii="Arial" w:hAnsi="Arial" w:cs="Arial"/>
                <w:u w:val="single"/>
              </w:rPr>
              <w:t>pacjentów</w:t>
            </w:r>
            <w:r w:rsidRPr="006376CE">
              <w:rPr>
                <w:rFonts w:ascii="Arial" w:hAnsi="Arial" w:cs="Arial"/>
                <w:u w:val="single"/>
              </w:rPr>
              <w:t xml:space="preserve"> i </w:t>
            </w:r>
            <w:r w:rsidR="00D6592C" w:rsidRPr="006376CE">
              <w:rPr>
                <w:rFonts w:ascii="Arial" w:hAnsi="Arial" w:cs="Arial"/>
                <w:u w:val="single"/>
              </w:rPr>
              <w:t xml:space="preserve">płatnika </w:t>
            </w:r>
            <w:r w:rsidRPr="006376CE">
              <w:rPr>
                <w:rFonts w:ascii="Arial" w:hAnsi="Arial" w:cs="Arial"/>
                <w:u w:val="single"/>
              </w:rPr>
              <w:t>publicznego</w:t>
            </w:r>
            <w:r w:rsidRPr="009B585C">
              <w:rPr>
                <w:rFonts w:ascii="Arial" w:hAnsi="Arial" w:cs="Arial"/>
              </w:rPr>
              <w:t xml:space="preserve"> (gdy w </w:t>
            </w:r>
            <w:r w:rsidR="00D6592C" w:rsidRPr="009B585C">
              <w:rPr>
                <w:rFonts w:ascii="Arial" w:hAnsi="Arial" w:cs="Arial"/>
              </w:rPr>
              <w:t>międzyczasie</w:t>
            </w:r>
            <w:r w:rsidRPr="009B585C">
              <w:rPr>
                <w:rFonts w:ascii="Arial" w:hAnsi="Arial" w:cs="Arial"/>
              </w:rPr>
              <w:t xml:space="preserve"> leczenie jest zmieniane).</w:t>
            </w:r>
          </w:p>
        </w:tc>
        <w:tc>
          <w:tcPr>
            <w:tcW w:w="4820" w:type="dxa"/>
          </w:tcPr>
          <w:p w14:paraId="5CB9A5C3" w14:textId="77777777" w:rsidR="006376CE" w:rsidRPr="006376CE" w:rsidRDefault="006376CE" w:rsidP="00D6592C">
            <w:pPr>
              <w:jc w:val="both"/>
              <w:rPr>
                <w:rFonts w:ascii="Arial" w:hAnsi="Arial" w:cs="Arial"/>
                <w:b/>
              </w:rPr>
            </w:pPr>
            <w:r>
              <w:rPr>
                <w:rFonts w:ascii="Arial" w:hAnsi="Arial" w:cs="Arial"/>
                <w:b/>
              </w:rPr>
              <w:lastRenderedPageBreak/>
              <w:t>Wyjaśnienia</w:t>
            </w:r>
          </w:p>
          <w:p w14:paraId="59190194" w14:textId="77777777" w:rsidR="006376CE" w:rsidRDefault="006376CE" w:rsidP="00D6592C">
            <w:pPr>
              <w:jc w:val="both"/>
              <w:rPr>
                <w:rFonts w:ascii="Arial" w:hAnsi="Arial" w:cs="Arial"/>
              </w:rPr>
            </w:pPr>
          </w:p>
          <w:p w14:paraId="2F5E7F81" w14:textId="77777777" w:rsidR="00D6592C" w:rsidRPr="00D6592C" w:rsidRDefault="00D6592C" w:rsidP="003E133B">
            <w:pPr>
              <w:jc w:val="both"/>
              <w:rPr>
                <w:rFonts w:ascii="Arial" w:hAnsi="Arial" w:cs="Arial"/>
              </w:rPr>
            </w:pPr>
            <w:r w:rsidRPr="00D6592C">
              <w:rPr>
                <w:rFonts w:ascii="Arial" w:hAnsi="Arial" w:cs="Arial"/>
              </w:rPr>
              <w:t xml:space="preserve">Wydłużenie terminu realizacji recepty </w:t>
            </w:r>
            <w:r w:rsidR="003E133B">
              <w:rPr>
                <w:rFonts w:ascii="Arial" w:hAnsi="Arial" w:cs="Arial"/>
              </w:rPr>
              <w:t xml:space="preserve">nie </w:t>
            </w:r>
            <w:r w:rsidRPr="00D6592C">
              <w:rPr>
                <w:rFonts w:ascii="Arial" w:hAnsi="Arial" w:cs="Arial"/>
              </w:rPr>
              <w:t xml:space="preserve">może być utożsamiane z obowiązkiem przepisywania </w:t>
            </w:r>
            <w:r w:rsidRPr="00D6592C">
              <w:rPr>
                <w:rFonts w:ascii="Arial" w:hAnsi="Arial" w:cs="Arial"/>
              </w:rPr>
              <w:lastRenderedPageBreak/>
              <w:t>produktów leczniczych na okres 360 dni. Każdorazowo do decyzji lekarza będzie należało zaordynowanie konkretnej ilości leku.</w:t>
            </w:r>
            <w:r w:rsidR="003E133B">
              <w:rPr>
                <w:rFonts w:ascii="Arial" w:hAnsi="Arial" w:cs="Arial"/>
              </w:rPr>
              <w:t xml:space="preserve"> Jeżeli z wiedzy medycznej lekarza wynika, że w przypadku konkretnego pacjenta konieczne są częstsze wizyty kontrolne albo istnieje bardzo duże prawdopodobieństwo zmiany leku, lekarz nie powinien wówczas ordynować leków na maksymalny możliwy termin, tj. 360 dni, lecz stosownie do proponowanej przez niego kuracji, biorąc pod uwagę całokształt okoliczności dotyczących pacjenta i prowadzonego leczenia. </w:t>
            </w:r>
          </w:p>
        </w:tc>
      </w:tr>
      <w:tr w:rsidR="00D52DEA" w:rsidRPr="00B023DD" w14:paraId="3D151E58" w14:textId="77777777" w:rsidTr="00F04849">
        <w:tc>
          <w:tcPr>
            <w:tcW w:w="704" w:type="dxa"/>
          </w:tcPr>
          <w:p w14:paraId="729B7851" w14:textId="77777777" w:rsidR="00D52DEA" w:rsidRPr="00FE0D73" w:rsidRDefault="007243C4" w:rsidP="00D52DEA">
            <w:pPr>
              <w:jc w:val="both"/>
              <w:rPr>
                <w:rFonts w:ascii="Arial" w:hAnsi="Arial" w:cs="Arial"/>
              </w:rPr>
            </w:pPr>
            <w:r>
              <w:rPr>
                <w:rFonts w:ascii="Arial" w:hAnsi="Arial" w:cs="Arial"/>
              </w:rPr>
              <w:lastRenderedPageBreak/>
              <w:t>44.</w:t>
            </w:r>
          </w:p>
        </w:tc>
        <w:tc>
          <w:tcPr>
            <w:tcW w:w="1701" w:type="dxa"/>
          </w:tcPr>
          <w:p w14:paraId="5163C36B" w14:textId="77777777" w:rsidR="00D52DEA" w:rsidRPr="00FE0D73" w:rsidRDefault="00D52DEA" w:rsidP="00D52DEA">
            <w:pPr>
              <w:jc w:val="both"/>
              <w:rPr>
                <w:rFonts w:ascii="Arial" w:hAnsi="Arial" w:cs="Arial"/>
              </w:rPr>
            </w:pPr>
            <w:r>
              <w:rPr>
                <w:rFonts w:ascii="Arial" w:hAnsi="Arial" w:cs="Arial"/>
              </w:rPr>
              <w:t>art. 3 pkt 5 lit. k (dot. dodawanego ust. 8b w art. 96a ustawy PF)</w:t>
            </w:r>
          </w:p>
        </w:tc>
        <w:tc>
          <w:tcPr>
            <w:tcW w:w="2835" w:type="dxa"/>
          </w:tcPr>
          <w:p w14:paraId="7B4CD3C8" w14:textId="77777777" w:rsidR="00D52DEA" w:rsidRPr="00FE0D73" w:rsidRDefault="00D52DEA" w:rsidP="00D52DEA">
            <w:pPr>
              <w:jc w:val="both"/>
              <w:rPr>
                <w:rFonts w:ascii="Arial" w:hAnsi="Arial" w:cs="Arial"/>
              </w:rPr>
            </w:pPr>
            <w:r w:rsidRPr="004625FB">
              <w:rPr>
                <w:rFonts w:ascii="Arial" w:hAnsi="Arial" w:cs="Arial"/>
              </w:rPr>
              <w:t>PPOZ</w:t>
            </w:r>
          </w:p>
        </w:tc>
        <w:tc>
          <w:tcPr>
            <w:tcW w:w="5103" w:type="dxa"/>
          </w:tcPr>
          <w:p w14:paraId="4D659FC8" w14:textId="77777777" w:rsidR="00D52DEA" w:rsidRDefault="00D52DEA" w:rsidP="00D52DEA">
            <w:pPr>
              <w:jc w:val="both"/>
              <w:rPr>
                <w:rFonts w:ascii="Arial" w:hAnsi="Arial" w:cs="Arial"/>
              </w:rPr>
            </w:pPr>
            <w:r w:rsidRPr="004625FB">
              <w:rPr>
                <w:rFonts w:ascii="Arial" w:hAnsi="Arial" w:cs="Arial"/>
              </w:rPr>
              <w:t xml:space="preserve">PPOZ popiera też zniesienie obowiązku określania na recepcie poziomu refundacji (art. 96a ust. 8b Prawa farmaceutycznego), choć </w:t>
            </w:r>
            <w:r w:rsidRPr="006376CE">
              <w:rPr>
                <w:rFonts w:ascii="Arial" w:hAnsi="Arial" w:cs="Arial"/>
                <w:u w:val="single"/>
              </w:rPr>
              <w:t>rozczarowującym w ocenie PPOZ jest ograniczenie tej regulacji jedynie do recept elektronicznych – powinna ona też dotyczyć recept w postaci papierowej</w:t>
            </w:r>
            <w:r w:rsidRPr="004625FB">
              <w:rPr>
                <w:rFonts w:ascii="Arial" w:hAnsi="Arial" w:cs="Arial"/>
              </w:rPr>
              <w:t xml:space="preserve">. W ocenie PPOZ nawet i takie zmiany byłyby jednak niewystarczające, lekarze i świadczeniodawcy powinni być bowiem </w:t>
            </w:r>
            <w:r w:rsidRPr="006376CE">
              <w:rPr>
                <w:rFonts w:ascii="Arial" w:hAnsi="Arial" w:cs="Arial"/>
                <w:u w:val="single"/>
              </w:rPr>
              <w:t>w ogóle zwolnieni z określania, czy dany lek (środek spożywczy specjalnego przeznaczenia, wyrób medyczny) jest refundowany. Proces weryfikacji objęcia refundacją i jej poziomu powinien następować bezpośrednio w aptece.</w:t>
            </w:r>
          </w:p>
        </w:tc>
        <w:tc>
          <w:tcPr>
            <w:tcW w:w="4820" w:type="dxa"/>
          </w:tcPr>
          <w:p w14:paraId="4EAFACDF" w14:textId="77777777" w:rsidR="00D52DEA" w:rsidRDefault="006376CE" w:rsidP="00D52DEA">
            <w:pPr>
              <w:jc w:val="both"/>
              <w:rPr>
                <w:rFonts w:ascii="Arial" w:hAnsi="Arial" w:cs="Arial"/>
                <w:b/>
              </w:rPr>
            </w:pPr>
            <w:r w:rsidRPr="006376CE">
              <w:rPr>
                <w:rFonts w:ascii="Arial" w:hAnsi="Arial" w:cs="Arial"/>
                <w:b/>
              </w:rPr>
              <w:t>Wyjaśnienia</w:t>
            </w:r>
          </w:p>
          <w:p w14:paraId="4487D275" w14:textId="77777777" w:rsidR="006376CE" w:rsidRDefault="006376CE" w:rsidP="00D52DEA">
            <w:pPr>
              <w:jc w:val="both"/>
              <w:rPr>
                <w:rFonts w:ascii="Arial" w:hAnsi="Arial" w:cs="Arial"/>
                <w:b/>
              </w:rPr>
            </w:pPr>
          </w:p>
          <w:p w14:paraId="08A9236E" w14:textId="77777777" w:rsidR="002A3332" w:rsidRPr="002A3332" w:rsidRDefault="002A3332" w:rsidP="002A3332">
            <w:pPr>
              <w:pStyle w:val="NIEARTTEKSTtekstnieartykuowanynppodstprawnarozplubpreambua"/>
              <w:spacing w:line="240" w:lineRule="auto"/>
              <w:ind w:firstLine="0"/>
              <w:rPr>
                <w:rFonts w:ascii="Arial" w:hAnsi="Arial"/>
                <w:sz w:val="22"/>
                <w:szCs w:val="22"/>
              </w:rPr>
            </w:pPr>
            <w:r w:rsidRPr="002A3332">
              <w:rPr>
                <w:rFonts w:ascii="Arial" w:hAnsi="Arial"/>
                <w:sz w:val="22"/>
                <w:szCs w:val="22"/>
              </w:rPr>
              <w:t>Realizując zobowiązania Ministerstwa Zdrowia wynikające z Porozumienia Rezydentów OZZL zaproponowano zmiany polegające na budowie narzędzia informatycznego przeznaczone</w:t>
            </w:r>
            <w:r>
              <w:rPr>
                <w:rFonts w:ascii="Arial" w:hAnsi="Arial"/>
                <w:sz w:val="22"/>
                <w:szCs w:val="22"/>
              </w:rPr>
              <w:t>go</w:t>
            </w:r>
            <w:r w:rsidRPr="002A3332">
              <w:rPr>
                <w:rFonts w:ascii="Arial" w:hAnsi="Arial"/>
                <w:sz w:val="22"/>
                <w:szCs w:val="22"/>
              </w:rPr>
              <w:t xml:space="preserve"> do oznaczania odpłatności, o których mowa w art. 6 ust. 2 ustawy  o refundacji na recepcie w postaci elektronicznej. Osoby uprawnione do wystawiania recept na leki objęte refundacją, potrzebują informacji o liście leków i opakowań objętych refundacją,  zakresie wskazań objętych refundacją. W celu usprawnienia określenia poziomu refundacji niezbędne dane zostaną przygotowane według struktury umożliwiającej zbudowanie funkcjonalnej i </w:t>
            </w:r>
            <w:r w:rsidRPr="002A3332">
              <w:rPr>
                <w:rFonts w:ascii="Arial" w:hAnsi="Arial"/>
                <w:sz w:val="22"/>
                <w:szCs w:val="22"/>
              </w:rPr>
              <w:lastRenderedPageBreak/>
              <w:t xml:space="preserve">prostej wyszukiwarki leków wraz z możliwością określenia wskazań. Ponadto zakres informacyjny zostanie uzupełniony wskazaniami zawartymi w charakterystykach produktów leczniczych. Proponuje się, że minister właściwy do spraw zdrowia będzie zamieszczał w Biuletynie Informacji Publicznej dane pozwalające na utworzenie w systemie teleinformatycznym usługodawcy tego rozwiązania, a następnie jego aktualizację. Z uwagi na publikację przedmiotowych danych, dostawcy lokalnych systemów informatycznych, np. systemów gabinetowych, będą więc mogli stworzyć odpowiedni moduł umożliwiający przy wystawianiu e-recepty na określanie odpłatności. Ponadto, odpowiedni moduł zostanie wdrożony w ramach tzw. Aplikacji Gabinet, będącej bezpłatną aplikacją dla usługodawców, udostępnioną przez CSIOZ, na potrzeby wystawiania e-recept i e-skierowań. Planuje się, że minister właściwy do spraw zdrowia poda do publicznej wiadomości, nie później niż do dnia 31 grudnia 2019 r., przez ogłoszenie w na stronie podmiotowej Biuletynu Informacji Publicznej Ministerstwa Zdrowia oraz w Dzienniku Urzędowym Ministra Zdrowia informację o uruchomieniu tego narzędzia (art. 29 ust. 2 projektu ustawy). W przypadku skorzystania przez lekarza lub pielęgniarkę z przedmiotowego narzędzia, lekarz i świadczeniodawca nie będą ponosić odpowiedzialności za skutki błędnego działania ww. narzędzia, polegającego na nieprawidłowym określeniu odpłatności w </w:t>
            </w:r>
            <w:r w:rsidRPr="002A3332">
              <w:rPr>
                <w:rFonts w:ascii="Arial" w:hAnsi="Arial"/>
                <w:sz w:val="22"/>
                <w:szCs w:val="22"/>
              </w:rPr>
              <w:lastRenderedPageBreak/>
              <w:t xml:space="preserve">związku z rozbieżnością danych zawartych w tym narzędziu a przepisami prawa, w tym w szczególności z wykazami, o których mowa w art. 37 ust. 1 ustawy o refundacji (art. 45 ust. 2c ustawy z dnia 5 grudnia 1996 r. o zawodach lekarza i lekarza dentysty oraz art. 15a ust. 4b ustawy z dnia 15 lipca 2011 r. o zawodach pielęgniarki i położnej (Dz. U. z 2019 r. poz. 576 i 577)). </w:t>
            </w:r>
          </w:p>
          <w:p w14:paraId="29A1BE7A" w14:textId="06E2D828" w:rsidR="006376CE" w:rsidRPr="006376CE" w:rsidRDefault="002A3332" w:rsidP="002A3332">
            <w:pPr>
              <w:jc w:val="both"/>
              <w:rPr>
                <w:rFonts w:ascii="Arial" w:hAnsi="Arial" w:cs="Arial"/>
                <w:b/>
              </w:rPr>
            </w:pPr>
            <w:r>
              <w:rPr>
                <w:rFonts w:ascii="Arial" w:hAnsi="Arial" w:cs="Arial"/>
              </w:rPr>
              <w:t xml:space="preserve"> Nie jest natomiast możliwe w chwili obecnej całkowite zniesienie określania refundacji przez lekarzy, ponieważ bez względu na to, kto w tym zakresie zastąpiłby lekarza (np. płatnik) konieczne byłoby uzupełnienie recepty o tak wiele danych medycznych, że z całą pewnością dokument recepty nie powinien ich zawierać z punktu widzenia odpowiedniego chronienia tak wrażliwych danych osobowych. Ponadto proces taki zdecydowanie zwiększyłby obowiązki po stronie lekarzy w zakresie wystawiania takich obszernych recept. W konsekwencji zwolnienie lekarzy z jednego obowiązku spowodowałoby powstanie kolejnego prawdopodobnie bardziej uciążliwego obowiązku. </w:t>
            </w:r>
          </w:p>
        </w:tc>
      </w:tr>
      <w:tr w:rsidR="00720C63" w:rsidRPr="00B023DD" w14:paraId="2DA07CB2" w14:textId="77777777" w:rsidTr="00F04849">
        <w:tc>
          <w:tcPr>
            <w:tcW w:w="704" w:type="dxa"/>
          </w:tcPr>
          <w:p w14:paraId="6E39EF81" w14:textId="77777777" w:rsidR="00720C63" w:rsidRPr="00FE0D73" w:rsidRDefault="007243C4" w:rsidP="00D52DEA">
            <w:pPr>
              <w:jc w:val="both"/>
              <w:rPr>
                <w:rFonts w:ascii="Arial" w:hAnsi="Arial" w:cs="Arial"/>
              </w:rPr>
            </w:pPr>
            <w:r>
              <w:rPr>
                <w:rFonts w:ascii="Arial" w:hAnsi="Arial" w:cs="Arial"/>
              </w:rPr>
              <w:lastRenderedPageBreak/>
              <w:t>45.</w:t>
            </w:r>
          </w:p>
        </w:tc>
        <w:tc>
          <w:tcPr>
            <w:tcW w:w="1701" w:type="dxa"/>
          </w:tcPr>
          <w:p w14:paraId="3FA62A64" w14:textId="77777777" w:rsidR="00720C63" w:rsidRDefault="00720C63" w:rsidP="00D52DEA">
            <w:pPr>
              <w:jc w:val="both"/>
              <w:rPr>
                <w:rFonts w:ascii="Arial" w:hAnsi="Arial" w:cs="Arial"/>
              </w:rPr>
            </w:pPr>
            <w:r>
              <w:rPr>
                <w:rFonts w:ascii="Arial" w:hAnsi="Arial" w:cs="Arial"/>
              </w:rPr>
              <w:t>art. 3 pkt 5 lit. k (dot. dodawanego ust. 8b w art. 96a ustawy PF)</w:t>
            </w:r>
          </w:p>
        </w:tc>
        <w:tc>
          <w:tcPr>
            <w:tcW w:w="2835" w:type="dxa"/>
          </w:tcPr>
          <w:p w14:paraId="64B501FD" w14:textId="77777777" w:rsidR="00720C63" w:rsidRPr="00720C63" w:rsidRDefault="00720C63" w:rsidP="00720C63">
            <w:pPr>
              <w:jc w:val="both"/>
              <w:rPr>
                <w:rFonts w:ascii="Arial" w:hAnsi="Arial" w:cs="Arial"/>
              </w:rPr>
            </w:pPr>
            <w:r w:rsidRPr="00720C63">
              <w:rPr>
                <w:rFonts w:ascii="Arial" w:hAnsi="Arial" w:cs="Arial"/>
              </w:rPr>
              <w:t>Senator Rzeczypospolitej Polskie]</w:t>
            </w:r>
          </w:p>
          <w:p w14:paraId="0F1A2194" w14:textId="77777777" w:rsidR="00720C63" w:rsidRPr="004625FB" w:rsidRDefault="00720C63" w:rsidP="00720C63">
            <w:pPr>
              <w:jc w:val="both"/>
              <w:rPr>
                <w:rFonts w:ascii="Arial" w:hAnsi="Arial" w:cs="Arial"/>
              </w:rPr>
            </w:pPr>
            <w:r w:rsidRPr="00720C63">
              <w:rPr>
                <w:rFonts w:ascii="Arial" w:hAnsi="Arial" w:cs="Arial"/>
              </w:rPr>
              <w:t>Konstanty Radzi</w:t>
            </w:r>
            <w:r w:rsidR="007D0983">
              <w:rPr>
                <w:rFonts w:ascii="Arial" w:hAnsi="Arial" w:cs="Arial"/>
              </w:rPr>
              <w:t>wi</w:t>
            </w:r>
            <w:r w:rsidRPr="00720C63">
              <w:rPr>
                <w:rFonts w:ascii="Arial" w:hAnsi="Arial" w:cs="Arial"/>
              </w:rPr>
              <w:t>łł</w:t>
            </w:r>
          </w:p>
        </w:tc>
        <w:tc>
          <w:tcPr>
            <w:tcW w:w="5103" w:type="dxa"/>
          </w:tcPr>
          <w:p w14:paraId="7886D5FF" w14:textId="77777777" w:rsidR="00720C63" w:rsidRPr="004625FB" w:rsidRDefault="00720C63" w:rsidP="00720C63">
            <w:pPr>
              <w:jc w:val="both"/>
              <w:rPr>
                <w:rFonts w:ascii="Arial" w:hAnsi="Arial" w:cs="Arial"/>
              </w:rPr>
            </w:pPr>
            <w:r>
              <w:rPr>
                <w:rFonts w:ascii="Arial" w:hAnsi="Arial" w:cs="Arial"/>
              </w:rPr>
              <w:t>Niezrozumiał</w:t>
            </w:r>
            <w:r w:rsidRPr="00720C63">
              <w:rPr>
                <w:rFonts w:ascii="Arial" w:hAnsi="Arial" w:cs="Arial"/>
              </w:rPr>
              <w:t>e s</w:t>
            </w:r>
            <w:r>
              <w:rPr>
                <w:rFonts w:ascii="Arial" w:hAnsi="Arial" w:cs="Arial"/>
              </w:rPr>
              <w:t>ą propozycje dotyczące rezygnac</w:t>
            </w:r>
            <w:r w:rsidRPr="00720C63">
              <w:rPr>
                <w:rFonts w:ascii="Arial" w:hAnsi="Arial" w:cs="Arial"/>
              </w:rPr>
              <w:t>ji z okre</w:t>
            </w:r>
            <w:r>
              <w:rPr>
                <w:rFonts w:ascii="Arial" w:hAnsi="Arial" w:cs="Arial"/>
              </w:rPr>
              <w:t xml:space="preserve">ślania przez lekarzy </w:t>
            </w:r>
            <w:r w:rsidRPr="00720C63">
              <w:rPr>
                <w:rFonts w:ascii="Arial" w:hAnsi="Arial" w:cs="Arial"/>
              </w:rPr>
              <w:t>poziomu refunda</w:t>
            </w:r>
            <w:r>
              <w:rPr>
                <w:rFonts w:ascii="Arial" w:hAnsi="Arial" w:cs="Arial"/>
              </w:rPr>
              <w:t>c</w:t>
            </w:r>
            <w:r w:rsidRPr="00720C63">
              <w:rPr>
                <w:rFonts w:ascii="Arial" w:hAnsi="Arial" w:cs="Arial"/>
              </w:rPr>
              <w:t>ji w przypadku, gdy w stosunku</w:t>
            </w:r>
            <w:r>
              <w:rPr>
                <w:rFonts w:ascii="Arial" w:hAnsi="Arial" w:cs="Arial"/>
              </w:rPr>
              <w:t xml:space="preserve"> do danego produktu leczniczego </w:t>
            </w:r>
            <w:r w:rsidRPr="00720C63">
              <w:rPr>
                <w:rFonts w:ascii="Arial" w:hAnsi="Arial" w:cs="Arial"/>
              </w:rPr>
              <w:t xml:space="preserve">zależy on od rozpoznania lub sytuacji zdrowotnej pacjenta. Wprowadzenie </w:t>
            </w:r>
            <w:r>
              <w:rPr>
                <w:rFonts w:ascii="Arial" w:hAnsi="Arial" w:cs="Arial"/>
              </w:rPr>
              <w:t>zasady ż</w:t>
            </w:r>
            <w:r w:rsidRPr="00720C63">
              <w:rPr>
                <w:rFonts w:ascii="Arial" w:hAnsi="Arial" w:cs="Arial"/>
              </w:rPr>
              <w:t xml:space="preserve">e </w:t>
            </w:r>
            <w:r w:rsidRPr="006376CE">
              <w:rPr>
                <w:rFonts w:ascii="Arial" w:hAnsi="Arial" w:cs="Arial"/>
                <w:u w:val="single"/>
              </w:rPr>
              <w:t>zawsze w przypadku osoby uprawnionej będzie stosowany najniższy poziom dopłaty pacjenta może oznaczać ogromne dodatkowe wydatki płatnika publicznego</w:t>
            </w:r>
            <w:r w:rsidRPr="00720C63">
              <w:rPr>
                <w:rFonts w:ascii="Arial" w:hAnsi="Arial" w:cs="Arial"/>
              </w:rPr>
              <w:t xml:space="preserve"> - czy taki jest zamiar </w:t>
            </w:r>
            <w:r w:rsidRPr="00720C63">
              <w:rPr>
                <w:rFonts w:ascii="Arial" w:hAnsi="Arial" w:cs="Arial"/>
              </w:rPr>
              <w:lastRenderedPageBreak/>
              <w:t xml:space="preserve">projektodawcy? </w:t>
            </w:r>
            <w:r w:rsidRPr="006376CE">
              <w:rPr>
                <w:rFonts w:ascii="Arial" w:hAnsi="Arial" w:cs="Arial"/>
                <w:u w:val="single"/>
              </w:rPr>
              <w:t>Niezasadne jest również różnicowanie praw pacjentów wyłącznie pod względem tego czy recepta wystawiana jest w formie papierowej (brak możliwości zmniejszenia dopłat pacjenta) czy elektronicznej</w:t>
            </w:r>
            <w:r>
              <w:rPr>
                <w:rFonts w:ascii="Arial" w:hAnsi="Arial" w:cs="Arial"/>
              </w:rPr>
              <w:t xml:space="preserve"> (</w:t>
            </w:r>
            <w:r w:rsidRPr="00720C63">
              <w:rPr>
                <w:rFonts w:ascii="Arial" w:hAnsi="Arial" w:cs="Arial"/>
              </w:rPr>
              <w:t>możliwość zmniejszania dopłat pacjenta do leku w</w:t>
            </w:r>
            <w:r>
              <w:rPr>
                <w:rFonts w:ascii="Arial" w:hAnsi="Arial" w:cs="Arial"/>
              </w:rPr>
              <w:t xml:space="preserve"> </w:t>
            </w:r>
            <w:r w:rsidRPr="00720C63">
              <w:rPr>
                <w:rFonts w:ascii="Arial" w:hAnsi="Arial" w:cs="Arial"/>
              </w:rPr>
              <w:t>porównaniu do wysokości dopłaty wynikającej z decyzji refundacyjnej).</w:t>
            </w:r>
          </w:p>
        </w:tc>
        <w:tc>
          <w:tcPr>
            <w:tcW w:w="4820" w:type="dxa"/>
          </w:tcPr>
          <w:p w14:paraId="67CC906B" w14:textId="77777777" w:rsidR="006376CE" w:rsidRDefault="006376CE" w:rsidP="006376CE">
            <w:pPr>
              <w:jc w:val="both"/>
              <w:rPr>
                <w:rFonts w:ascii="Arial" w:hAnsi="Arial" w:cs="Arial"/>
                <w:b/>
              </w:rPr>
            </w:pPr>
            <w:r w:rsidRPr="006376CE">
              <w:rPr>
                <w:rFonts w:ascii="Arial" w:hAnsi="Arial" w:cs="Arial"/>
                <w:b/>
              </w:rPr>
              <w:lastRenderedPageBreak/>
              <w:t>Wyjaśnienia</w:t>
            </w:r>
          </w:p>
          <w:p w14:paraId="2DCD5195" w14:textId="77777777" w:rsidR="006376CE" w:rsidRDefault="006376CE" w:rsidP="006376CE">
            <w:pPr>
              <w:jc w:val="both"/>
              <w:rPr>
                <w:rFonts w:ascii="Arial" w:hAnsi="Arial" w:cs="Arial"/>
                <w:b/>
              </w:rPr>
            </w:pPr>
          </w:p>
          <w:p w14:paraId="478B2882" w14:textId="77777777" w:rsidR="002A3332" w:rsidRPr="002A3332" w:rsidRDefault="002A3332" w:rsidP="002A3332">
            <w:pPr>
              <w:pStyle w:val="NIEARTTEKSTtekstnieartykuowanynppodstprawnarozplubpreambua"/>
              <w:spacing w:line="240" w:lineRule="auto"/>
              <w:ind w:firstLine="0"/>
              <w:rPr>
                <w:rFonts w:ascii="Arial" w:hAnsi="Arial"/>
                <w:sz w:val="22"/>
                <w:szCs w:val="22"/>
              </w:rPr>
            </w:pPr>
            <w:r w:rsidRPr="002A3332">
              <w:rPr>
                <w:rFonts w:ascii="Arial" w:hAnsi="Arial"/>
                <w:sz w:val="22"/>
                <w:szCs w:val="22"/>
              </w:rPr>
              <w:t>Realizując zobowiązania Ministerstwa Zdrowia wynikające z Porozumienia Rezydentów OZZL zaproponowano zmiany polegające na budowie narzędzia informatycznego przeznaczone</w:t>
            </w:r>
            <w:r>
              <w:rPr>
                <w:rFonts w:ascii="Arial" w:hAnsi="Arial"/>
                <w:sz w:val="22"/>
                <w:szCs w:val="22"/>
              </w:rPr>
              <w:t>go</w:t>
            </w:r>
            <w:r w:rsidRPr="002A3332">
              <w:rPr>
                <w:rFonts w:ascii="Arial" w:hAnsi="Arial"/>
                <w:sz w:val="22"/>
                <w:szCs w:val="22"/>
              </w:rPr>
              <w:t xml:space="preserve"> do oznaczania odpłatności, o których mowa w art. 6 ust. 2 ustawy  o refundacji na recepcie w </w:t>
            </w:r>
            <w:r w:rsidRPr="002A3332">
              <w:rPr>
                <w:rFonts w:ascii="Arial" w:hAnsi="Arial"/>
                <w:sz w:val="22"/>
                <w:szCs w:val="22"/>
              </w:rPr>
              <w:lastRenderedPageBreak/>
              <w:t xml:space="preserve">postaci elektronicznej. Osoby uprawnione do wystawiania recept na leki objęte refundacją, potrzebują informacji o liście leków i opakowań objętych refundacją,  zakresie wskazań objętych refundacją. W celu usprawnienia określenia poziomu refundacji niezbędne dane zostaną przygotowane według struktury umożliwiającej zbudowanie funkcjonalnej i prostej wyszukiwarki leków wraz z możliwością określenia wskazań. Ponadto zakres informacyjny zostanie uzupełniony wskazaniami zawartymi w charakterystykach produktów leczniczych. Proponuje się, że minister właściwy do spraw zdrowia będzie zamieszczał w Biuletynie Informacji Publicznej dane pozwalające na utworzenie w systemie teleinformatycznym usługodawcy tego rozwiązania, a następnie jego aktualizację. Z uwagi na publikację przedmiotowych danych, dostawcy lokalnych systemów informatycznych, np. systemów gabinetowych, będą więc mogli stworzyć odpowiedni moduł umożliwiający przy wystawianiu e-recepty na określanie odpłatności. Ponadto, odpowiedni moduł zostanie wdrożony w ramach tzw. Aplikacji Gabinet, będącej bezpłatną aplikacją dla usługodawców, udostępnioną przez CSIOZ, na potrzeby wystawiania e-recept i e-skierowań. Planuje się, że minister właściwy do spraw zdrowia poda do publicznej wiadomości, nie później niż do dnia 31 grudnia 2019 r., przez ogłoszenie w na stronie podmiotowej Biuletynu Informacji Publicznej Ministerstwa Zdrowia oraz w Dzienniku Urzędowym Ministra Zdrowia </w:t>
            </w:r>
            <w:r w:rsidRPr="002A3332">
              <w:rPr>
                <w:rFonts w:ascii="Arial" w:hAnsi="Arial"/>
                <w:sz w:val="22"/>
                <w:szCs w:val="22"/>
              </w:rPr>
              <w:lastRenderedPageBreak/>
              <w:t xml:space="preserve">informację o uruchomieniu tego narzędzia (art. 29 ust. 2 projektu ustawy). W przypadku skorzystania przez lekarza lub pielęgniarkę z przedmiotowego narzędzia, lekarz i świadczeniodawca nie będą ponosić odpowiedzialności za skutki błędnego działania ww. narzędzia, polegającego na nieprawidłowym określeniu odpłatności w związku z rozbieżnością danych zawartych w tym narzędziu a przepisami prawa, w tym w szczególności z wykazami, o których mowa w art. 37 ust. 1 ustawy o refundacji (art. 45 ust. 2c ustawy z dnia 5 grudnia 1996 r. o zawodach lekarza i lekarza dentysty oraz art. 15a ust. 4b ustawy z dnia 15 lipca 2011 r. o zawodach pielęgniarki i położnej (Dz. U. z 2019 r. poz. 576 i 577)). </w:t>
            </w:r>
          </w:p>
          <w:p w14:paraId="277E26BA" w14:textId="065DA2A3" w:rsidR="006376CE" w:rsidRPr="00B023DD" w:rsidRDefault="002A3332" w:rsidP="002A3332">
            <w:pPr>
              <w:jc w:val="both"/>
              <w:rPr>
                <w:rFonts w:ascii="Arial" w:hAnsi="Arial" w:cs="Arial"/>
              </w:rPr>
            </w:pPr>
            <w:r>
              <w:rPr>
                <w:rFonts w:ascii="Arial" w:hAnsi="Arial" w:cs="Arial"/>
              </w:rPr>
              <w:t xml:space="preserve"> Nie jest natomiast możliwe w chwili obecnej całkowite zniesienie określania refundacji przez lekarzy, ponieważ bez względu na to, kto w tym zakresie zastąpiłby lekarza (np. płatnik) konieczne byłoby uzupełnienie recepty o tak wiele danych medycznych, że z całą pewnością dokument recepty nie powinien ich zawierać z punktu widzenia odpowiedniego chronienia tak wrażliwych danych osobowych. Ponadto proces taki zdecydowanie zwiększyłby obowiązki po stronie lekarzy w zakresie wystawiania takich obszernych recept. W konsekwencji zwolnienie lekarzy z jednego obowiązku spowodowałoby powstanie kolejnego prawdopodobnie bardziej uciążliwego obowiązku. </w:t>
            </w:r>
          </w:p>
        </w:tc>
      </w:tr>
      <w:tr w:rsidR="00D52DEA" w:rsidRPr="00B023DD" w14:paraId="3B3E1239" w14:textId="77777777" w:rsidTr="00742D67">
        <w:tc>
          <w:tcPr>
            <w:tcW w:w="704" w:type="dxa"/>
          </w:tcPr>
          <w:p w14:paraId="00DC8B50" w14:textId="77777777" w:rsidR="00D52DEA" w:rsidRPr="00FE0D73" w:rsidRDefault="007243C4" w:rsidP="00D52DEA">
            <w:pPr>
              <w:jc w:val="both"/>
              <w:rPr>
                <w:rFonts w:ascii="Arial" w:hAnsi="Arial" w:cs="Arial"/>
              </w:rPr>
            </w:pPr>
            <w:r>
              <w:rPr>
                <w:rFonts w:ascii="Arial" w:hAnsi="Arial" w:cs="Arial"/>
              </w:rPr>
              <w:lastRenderedPageBreak/>
              <w:t>46.</w:t>
            </w:r>
          </w:p>
        </w:tc>
        <w:tc>
          <w:tcPr>
            <w:tcW w:w="1701" w:type="dxa"/>
          </w:tcPr>
          <w:p w14:paraId="27D93CF4" w14:textId="77777777" w:rsidR="00D52DEA" w:rsidRPr="00FE0D73" w:rsidRDefault="00D52DEA" w:rsidP="00D52DEA">
            <w:pPr>
              <w:jc w:val="both"/>
              <w:rPr>
                <w:rFonts w:ascii="Arial" w:hAnsi="Arial" w:cs="Arial"/>
              </w:rPr>
            </w:pPr>
            <w:r>
              <w:rPr>
                <w:rFonts w:ascii="Arial" w:hAnsi="Arial" w:cs="Arial"/>
              </w:rPr>
              <w:t>art. 3 pkt 5 lit. k (dot. dodawanego ust. 8b w art. 96a ustawy PF)</w:t>
            </w:r>
          </w:p>
        </w:tc>
        <w:tc>
          <w:tcPr>
            <w:tcW w:w="2835" w:type="dxa"/>
          </w:tcPr>
          <w:p w14:paraId="54041BA8" w14:textId="77777777" w:rsidR="00D52DEA" w:rsidRPr="00FE0D73" w:rsidRDefault="00D52DEA" w:rsidP="00D52DEA">
            <w:pPr>
              <w:jc w:val="both"/>
              <w:rPr>
                <w:rFonts w:ascii="Arial" w:hAnsi="Arial" w:cs="Arial"/>
              </w:rPr>
            </w:pPr>
            <w:r>
              <w:rPr>
                <w:rFonts w:ascii="Arial" w:hAnsi="Arial" w:cs="Arial"/>
              </w:rPr>
              <w:t>NIA</w:t>
            </w:r>
          </w:p>
        </w:tc>
        <w:tc>
          <w:tcPr>
            <w:tcW w:w="5103" w:type="dxa"/>
          </w:tcPr>
          <w:p w14:paraId="3CA5D828" w14:textId="77777777" w:rsidR="00D52DEA" w:rsidRDefault="00D52DEA" w:rsidP="00D52DEA">
            <w:pPr>
              <w:jc w:val="both"/>
              <w:rPr>
                <w:rFonts w:ascii="Arial" w:hAnsi="Arial" w:cs="Arial"/>
              </w:rPr>
            </w:pPr>
            <w:r w:rsidRPr="002E1A24">
              <w:rPr>
                <w:rFonts w:ascii="Arial" w:hAnsi="Arial" w:cs="Arial"/>
              </w:rPr>
              <w:t>W projektowanym przepisie, w art. 96a ustawy z dnia 6 września 2001</w:t>
            </w:r>
            <w:r>
              <w:rPr>
                <w:rFonts w:ascii="Arial" w:hAnsi="Arial" w:cs="Arial"/>
              </w:rPr>
              <w:t xml:space="preserve"> r. Prawo </w:t>
            </w:r>
            <w:r w:rsidRPr="002E1A24">
              <w:rPr>
                <w:rFonts w:ascii="Arial" w:hAnsi="Arial" w:cs="Arial"/>
              </w:rPr>
              <w:t>farmaceutyczne po ust. 8a dodaje się ust. 8b-8d. Wątpliwo</w:t>
            </w:r>
            <w:r>
              <w:rPr>
                <w:rFonts w:ascii="Arial" w:hAnsi="Arial" w:cs="Arial"/>
              </w:rPr>
              <w:t xml:space="preserve">ści Naczelnej Izby Aptekarskiej </w:t>
            </w:r>
            <w:r w:rsidRPr="002E1A24">
              <w:rPr>
                <w:rFonts w:ascii="Arial" w:hAnsi="Arial" w:cs="Arial"/>
              </w:rPr>
              <w:t>budzi proponowane brzmienie art. 96a ust. 8b Prawa farm</w:t>
            </w:r>
            <w:r>
              <w:rPr>
                <w:rFonts w:ascii="Arial" w:hAnsi="Arial" w:cs="Arial"/>
              </w:rPr>
              <w:t xml:space="preserve">aceutycznego, a w szczególności </w:t>
            </w:r>
            <w:r w:rsidRPr="002E1A24">
              <w:rPr>
                <w:rFonts w:ascii="Arial" w:hAnsi="Arial" w:cs="Arial"/>
              </w:rPr>
              <w:t>sformułowanie</w:t>
            </w:r>
          </w:p>
          <w:p w14:paraId="416249B4" w14:textId="77777777" w:rsidR="00D52DEA" w:rsidRPr="006376CE" w:rsidRDefault="00D52DEA" w:rsidP="00D52DEA">
            <w:pPr>
              <w:jc w:val="both"/>
              <w:rPr>
                <w:rFonts w:ascii="Arial" w:hAnsi="Arial" w:cs="Arial"/>
                <w:u w:val="single"/>
              </w:rPr>
            </w:pPr>
            <w:r w:rsidRPr="002E1A24">
              <w:rPr>
                <w:rFonts w:ascii="Arial" w:hAnsi="Arial" w:cs="Arial"/>
              </w:rPr>
              <w:t xml:space="preserve"> „2) </w:t>
            </w:r>
            <w:r w:rsidRPr="006376CE">
              <w:rPr>
                <w:rFonts w:ascii="Arial" w:hAnsi="Arial" w:cs="Arial"/>
                <w:u w:val="single"/>
              </w:rPr>
              <w:t>nie dokonuje ustalenia odpłatności dla tego leku</w:t>
            </w:r>
            <w:r w:rsidRPr="002E1A24">
              <w:rPr>
                <w:rFonts w:ascii="Arial" w:hAnsi="Arial" w:cs="Arial"/>
              </w:rPr>
              <w:t>”, jak również proponowane</w:t>
            </w:r>
            <w:r>
              <w:rPr>
                <w:rFonts w:ascii="Arial" w:hAnsi="Arial" w:cs="Arial"/>
              </w:rPr>
              <w:t xml:space="preserve"> </w:t>
            </w:r>
            <w:r w:rsidRPr="002E1A24">
              <w:rPr>
                <w:rFonts w:ascii="Arial" w:hAnsi="Arial" w:cs="Arial"/>
              </w:rPr>
              <w:t>brzmienie art. 96a ust. 8c Prawa farmaceutycznego, a w</w:t>
            </w:r>
            <w:r w:rsidR="00720C63">
              <w:rPr>
                <w:rFonts w:ascii="Arial" w:hAnsi="Arial" w:cs="Arial"/>
              </w:rPr>
              <w:t xml:space="preserve"> szczególności sformułowanie „</w:t>
            </w:r>
            <w:r w:rsidR="00720C63" w:rsidRPr="006376CE">
              <w:rPr>
                <w:rFonts w:ascii="Arial" w:hAnsi="Arial" w:cs="Arial"/>
                <w:u w:val="single"/>
              </w:rPr>
              <w:t xml:space="preserve">z </w:t>
            </w:r>
            <w:r w:rsidRPr="006376CE">
              <w:rPr>
                <w:rFonts w:ascii="Arial" w:hAnsi="Arial" w:cs="Arial"/>
                <w:u w:val="single"/>
              </w:rPr>
              <w:t>najniższą wysokością dopłaty”.</w:t>
            </w:r>
          </w:p>
          <w:p w14:paraId="72B249B1" w14:textId="77777777" w:rsidR="00D52DEA" w:rsidRPr="002E1A24" w:rsidRDefault="00D52DEA" w:rsidP="00D52DEA">
            <w:pPr>
              <w:jc w:val="both"/>
              <w:rPr>
                <w:rFonts w:ascii="Arial" w:hAnsi="Arial" w:cs="Arial"/>
              </w:rPr>
            </w:pPr>
            <w:r w:rsidRPr="002E1A24">
              <w:rPr>
                <w:rFonts w:ascii="Arial" w:hAnsi="Arial" w:cs="Arial"/>
              </w:rPr>
              <w:t>W tym miejscu należy podkreślić, iż w proponowanym brzmieniu art. 96a ust. 8b jest</w:t>
            </w:r>
          </w:p>
          <w:p w14:paraId="3CC1FA32" w14:textId="77777777" w:rsidR="00D52DEA" w:rsidRPr="002E1A24" w:rsidRDefault="00D52DEA" w:rsidP="00D52DEA">
            <w:pPr>
              <w:jc w:val="both"/>
              <w:rPr>
                <w:rFonts w:ascii="Arial" w:hAnsi="Arial" w:cs="Arial"/>
              </w:rPr>
            </w:pPr>
            <w:r w:rsidRPr="002E1A24">
              <w:rPr>
                <w:rFonts w:ascii="Arial" w:hAnsi="Arial" w:cs="Arial"/>
              </w:rPr>
              <w:t xml:space="preserve">mowa o odpłatności, natomiast w ust. 8c o najniższej wysokości dopłaty. Wskazać należy, iż </w:t>
            </w:r>
          </w:p>
          <w:p w14:paraId="78A82368" w14:textId="77777777" w:rsidR="00D52DEA" w:rsidRPr="002E1A24" w:rsidRDefault="00D52DEA" w:rsidP="00D52DEA">
            <w:pPr>
              <w:jc w:val="both"/>
              <w:rPr>
                <w:rFonts w:ascii="Arial" w:hAnsi="Arial" w:cs="Arial"/>
              </w:rPr>
            </w:pPr>
            <w:r w:rsidRPr="002E1A24">
              <w:rPr>
                <w:rFonts w:ascii="Arial" w:hAnsi="Arial" w:cs="Arial"/>
              </w:rPr>
              <w:t>najniższa odpłatność nie jest pojęciem tożsamym z najniższą wysokością dopłaty. Jako</w:t>
            </w:r>
          </w:p>
          <w:p w14:paraId="6563456A" w14:textId="77777777" w:rsidR="00D52DEA" w:rsidRPr="002E1A24" w:rsidRDefault="00D52DEA" w:rsidP="00D52DEA">
            <w:pPr>
              <w:jc w:val="both"/>
              <w:rPr>
                <w:rFonts w:ascii="Arial" w:hAnsi="Arial" w:cs="Arial"/>
              </w:rPr>
            </w:pPr>
            <w:r w:rsidRPr="002E1A24">
              <w:rPr>
                <w:rFonts w:ascii="Arial" w:hAnsi="Arial" w:cs="Arial"/>
              </w:rPr>
              <w:t>przykład może posłużyć Załącznik do Obwieszczenia Ministr</w:t>
            </w:r>
            <w:r>
              <w:rPr>
                <w:rFonts w:ascii="Arial" w:hAnsi="Arial" w:cs="Arial"/>
              </w:rPr>
              <w:t xml:space="preserve">a Zdrowia z dnia 27 lutego 2019 </w:t>
            </w:r>
            <w:r w:rsidRPr="002E1A24">
              <w:rPr>
                <w:rFonts w:ascii="Arial" w:hAnsi="Arial" w:cs="Arial"/>
              </w:rPr>
              <w:t>r. w sprawie wykazu refundowanych leków, środków spożywczych specjalnego przeznaczenia</w:t>
            </w:r>
          </w:p>
          <w:p w14:paraId="2C6ADE6F" w14:textId="77777777" w:rsidR="00D52DEA" w:rsidRPr="002E1A24" w:rsidRDefault="00D52DEA" w:rsidP="00D52DEA">
            <w:pPr>
              <w:jc w:val="both"/>
              <w:rPr>
                <w:rFonts w:ascii="Arial" w:hAnsi="Arial" w:cs="Arial"/>
              </w:rPr>
            </w:pPr>
            <w:r w:rsidRPr="002E1A24">
              <w:rPr>
                <w:rFonts w:ascii="Arial" w:hAnsi="Arial" w:cs="Arial"/>
              </w:rPr>
              <w:t>żywieniowego oraz wyrobów medycznych na 1 marca 2019 r., a mianowicie pozycje:</w:t>
            </w:r>
          </w:p>
          <w:p w14:paraId="1AE40385" w14:textId="77777777" w:rsidR="00D52DEA" w:rsidRPr="002E1A24" w:rsidRDefault="00D52DEA" w:rsidP="00D52DEA">
            <w:pPr>
              <w:jc w:val="both"/>
              <w:rPr>
                <w:rFonts w:ascii="Arial" w:hAnsi="Arial" w:cs="Arial"/>
              </w:rPr>
            </w:pPr>
            <w:r w:rsidRPr="002E1A24">
              <w:rPr>
                <w:rFonts w:ascii="Arial" w:hAnsi="Arial" w:cs="Arial"/>
              </w:rPr>
              <w:t>-</w:t>
            </w:r>
            <w:r w:rsidRPr="002E1A24">
              <w:rPr>
                <w:rFonts w:ascii="Arial" w:hAnsi="Arial" w:cs="Arial"/>
              </w:rPr>
              <w:tab/>
              <w:t xml:space="preserve"> Formetic, tabl. pow</w:t>
            </w:r>
            <w:r>
              <w:rPr>
                <w:rFonts w:ascii="Arial" w:hAnsi="Arial" w:cs="Arial"/>
              </w:rPr>
              <w:t>l., 1000 mg 30 szt. (3 blist.po 10</w:t>
            </w:r>
            <w:r w:rsidRPr="002E1A24">
              <w:rPr>
                <w:rFonts w:ascii="Arial" w:hAnsi="Arial" w:cs="Arial"/>
              </w:rPr>
              <w:t xml:space="preserve"> szt.)05909990078974 &lt;</w:t>
            </w:r>
            <w:r>
              <w:rPr>
                <w:rFonts w:ascii="Arial" w:hAnsi="Arial" w:cs="Arial"/>
              </w:rPr>
              <w:t>1</w:t>
            </w:r>
            <w:r w:rsidRPr="002E1A24">
              <w:rPr>
                <w:rFonts w:ascii="Arial" w:hAnsi="Arial" w:cs="Arial"/>
              </w:rPr>
              <w:t>&gt;Cukrzyca</w:t>
            </w:r>
          </w:p>
          <w:p w14:paraId="3867CBD3" w14:textId="77777777" w:rsidR="00D52DEA" w:rsidRPr="002E1A24" w:rsidRDefault="00D52DEA" w:rsidP="00D52DEA">
            <w:pPr>
              <w:jc w:val="both"/>
              <w:rPr>
                <w:rFonts w:ascii="Arial" w:hAnsi="Arial" w:cs="Arial"/>
              </w:rPr>
            </w:pPr>
            <w:r w:rsidRPr="002E1A24">
              <w:rPr>
                <w:rFonts w:ascii="Arial" w:hAnsi="Arial" w:cs="Arial"/>
              </w:rPr>
              <w:t>Poziom odpłatności - ryczałt .Wysokość dopłaty świadczeniobiorcy -3,59;</w:t>
            </w:r>
          </w:p>
          <w:p w14:paraId="01033493" w14:textId="77777777" w:rsidR="00D52DEA" w:rsidRPr="002E1A24" w:rsidRDefault="00D52DEA" w:rsidP="00D52DEA">
            <w:pPr>
              <w:jc w:val="both"/>
              <w:rPr>
                <w:rFonts w:ascii="Arial" w:hAnsi="Arial" w:cs="Arial"/>
              </w:rPr>
            </w:pPr>
            <w:r w:rsidRPr="002E1A24">
              <w:rPr>
                <w:rFonts w:ascii="Arial" w:hAnsi="Arial" w:cs="Arial"/>
              </w:rPr>
              <w:t>-</w:t>
            </w:r>
            <w:r w:rsidRPr="002E1A24">
              <w:rPr>
                <w:rFonts w:ascii="Arial" w:hAnsi="Arial" w:cs="Arial"/>
              </w:rPr>
              <w:tab/>
              <w:t xml:space="preserve"> Formetic. tabl. powl</w:t>
            </w:r>
            <w:r>
              <w:rPr>
                <w:rFonts w:ascii="Arial" w:hAnsi="Arial" w:cs="Arial"/>
              </w:rPr>
              <w:t>., 1000 mg 30 szt. (3 blist.po 10</w:t>
            </w:r>
            <w:r w:rsidRPr="002E1A24">
              <w:rPr>
                <w:rFonts w:ascii="Arial" w:hAnsi="Arial" w:cs="Arial"/>
              </w:rPr>
              <w:t xml:space="preserve"> szt.&gt;05909990078974 &lt;2&gt;Zespół</w:t>
            </w:r>
          </w:p>
          <w:p w14:paraId="7304937C" w14:textId="77777777" w:rsidR="00D52DEA" w:rsidRPr="002E1A24" w:rsidRDefault="00D52DEA" w:rsidP="00D52DEA">
            <w:pPr>
              <w:jc w:val="both"/>
              <w:rPr>
                <w:rFonts w:ascii="Arial" w:hAnsi="Arial" w:cs="Arial"/>
              </w:rPr>
            </w:pPr>
            <w:r w:rsidRPr="002E1A24">
              <w:rPr>
                <w:rFonts w:ascii="Arial" w:hAnsi="Arial" w:cs="Arial"/>
              </w:rPr>
              <w:t>policystycznych jajników Poziom odpłatności 30%, Wysokość dopłaty świadczeniobiorcy</w:t>
            </w:r>
          </w:p>
          <w:p w14:paraId="119B0312" w14:textId="77777777" w:rsidR="00D52DEA" w:rsidRPr="002E1A24" w:rsidRDefault="00D52DEA" w:rsidP="00D52DEA">
            <w:pPr>
              <w:jc w:val="both"/>
              <w:rPr>
                <w:rFonts w:ascii="Arial" w:hAnsi="Arial" w:cs="Arial"/>
              </w:rPr>
            </w:pPr>
            <w:r w:rsidRPr="002E1A24">
              <w:rPr>
                <w:rFonts w:ascii="Arial" w:hAnsi="Arial" w:cs="Arial"/>
              </w:rPr>
              <w:t>2,73.</w:t>
            </w:r>
          </w:p>
          <w:p w14:paraId="02D194B2" w14:textId="77777777" w:rsidR="00D52DEA" w:rsidRPr="002E1A24" w:rsidRDefault="00D52DEA" w:rsidP="00D52DEA">
            <w:pPr>
              <w:jc w:val="both"/>
              <w:rPr>
                <w:rFonts w:ascii="Arial" w:hAnsi="Arial" w:cs="Arial"/>
              </w:rPr>
            </w:pPr>
            <w:r w:rsidRPr="002E1A24">
              <w:rPr>
                <w:rFonts w:ascii="Arial" w:hAnsi="Arial" w:cs="Arial"/>
              </w:rPr>
              <w:lastRenderedPageBreak/>
              <w:t>Mając na u</w:t>
            </w:r>
            <w:r>
              <w:rPr>
                <w:rFonts w:ascii="Arial" w:hAnsi="Arial" w:cs="Arial"/>
              </w:rPr>
              <w:t>wadze powy</w:t>
            </w:r>
            <w:r w:rsidRPr="002E1A24">
              <w:rPr>
                <w:rFonts w:ascii="Arial" w:hAnsi="Arial" w:cs="Arial"/>
              </w:rPr>
              <w:t xml:space="preserve">ższe </w:t>
            </w:r>
            <w:r w:rsidRPr="00D82F81">
              <w:rPr>
                <w:rFonts w:ascii="Arial" w:hAnsi="Arial" w:cs="Arial"/>
                <w:u w:val="single"/>
              </w:rPr>
              <w:t>jako wątpliwa jawi się kwestia, czy system wystawiania recept elektronicznych będzie decydował o wysokości odpłatności za osobę uprawnioną. Z powyższego wynika, iż recepta w postaci papierowej będzie miała wyłącznie znacznik refundacja lub 100%.</w:t>
            </w:r>
            <w:r w:rsidRPr="002E1A24">
              <w:rPr>
                <w:rFonts w:ascii="Arial" w:hAnsi="Arial" w:cs="Arial"/>
              </w:rPr>
              <w:t xml:space="preserve"> Powyższe powoduje, w ocenie Naczeln</w:t>
            </w:r>
            <w:r>
              <w:rPr>
                <w:rFonts w:ascii="Arial" w:hAnsi="Arial" w:cs="Arial"/>
              </w:rPr>
              <w:t xml:space="preserve">ej Izby Aptekarskiej, nałożenie </w:t>
            </w:r>
            <w:r w:rsidRPr="002E1A24">
              <w:rPr>
                <w:rFonts w:ascii="Arial" w:hAnsi="Arial" w:cs="Arial"/>
              </w:rPr>
              <w:t>na farmaceutów kolejnych obowiązków związanych z wydawaniem leku za najniższą</w:t>
            </w:r>
            <w:r>
              <w:rPr>
                <w:rFonts w:ascii="Arial" w:hAnsi="Arial" w:cs="Arial"/>
              </w:rPr>
              <w:t xml:space="preserve"> </w:t>
            </w:r>
            <w:r w:rsidRPr="002E1A24">
              <w:rPr>
                <w:rFonts w:ascii="Arial" w:hAnsi="Arial" w:cs="Arial"/>
              </w:rPr>
              <w:t>wysokością dopłaty, gdyż jak zostało powyżej wskazane, mogą zdarzyć się przypadki, w</w:t>
            </w:r>
          </w:p>
          <w:p w14:paraId="3D422B42" w14:textId="77777777" w:rsidR="00D52DEA" w:rsidRPr="002E1A24" w:rsidRDefault="00D52DEA" w:rsidP="00D52DEA">
            <w:pPr>
              <w:jc w:val="both"/>
              <w:rPr>
                <w:rFonts w:ascii="Arial" w:hAnsi="Arial" w:cs="Arial"/>
              </w:rPr>
            </w:pPr>
            <w:r w:rsidRPr="002E1A24">
              <w:rPr>
                <w:rFonts w:ascii="Arial" w:hAnsi="Arial" w:cs="Arial"/>
              </w:rPr>
              <w:t>których dopłata 30% jest niższa niż dopłata do ryczałtu. Powyższe także przyczynia się do</w:t>
            </w:r>
          </w:p>
          <w:p w14:paraId="2E825E78" w14:textId="77777777" w:rsidR="00D52DEA" w:rsidRDefault="00D52DEA" w:rsidP="00D52DEA">
            <w:pPr>
              <w:jc w:val="both"/>
              <w:rPr>
                <w:rFonts w:ascii="Arial" w:hAnsi="Arial" w:cs="Arial"/>
              </w:rPr>
            </w:pPr>
            <w:r w:rsidRPr="002E1A24">
              <w:rPr>
                <w:rFonts w:ascii="Arial" w:hAnsi="Arial" w:cs="Arial"/>
              </w:rPr>
              <w:t>ograniczenia czasu pracy z pacjentem oraz rodzi ryzyko pomyłek.</w:t>
            </w:r>
          </w:p>
        </w:tc>
        <w:tc>
          <w:tcPr>
            <w:tcW w:w="4820" w:type="dxa"/>
          </w:tcPr>
          <w:p w14:paraId="0A23B552" w14:textId="77777777" w:rsidR="009826CF" w:rsidRDefault="009826CF" w:rsidP="00D52DEA">
            <w:pPr>
              <w:jc w:val="both"/>
              <w:rPr>
                <w:rFonts w:ascii="Arial" w:hAnsi="Arial" w:cs="Arial"/>
                <w:b/>
              </w:rPr>
            </w:pPr>
            <w:r>
              <w:rPr>
                <w:rFonts w:ascii="Arial" w:hAnsi="Arial" w:cs="Arial"/>
                <w:b/>
              </w:rPr>
              <w:lastRenderedPageBreak/>
              <w:t>Wyjaśnienia</w:t>
            </w:r>
          </w:p>
          <w:p w14:paraId="04F8D8AD" w14:textId="77777777" w:rsidR="009826CF" w:rsidRDefault="009826CF" w:rsidP="00D52DEA">
            <w:pPr>
              <w:jc w:val="both"/>
              <w:rPr>
                <w:rFonts w:ascii="Arial" w:hAnsi="Arial" w:cs="Arial"/>
                <w:b/>
              </w:rPr>
            </w:pPr>
          </w:p>
          <w:p w14:paraId="7AF24495" w14:textId="7B6B0413" w:rsidR="005C1E8D" w:rsidRPr="00B023DD" w:rsidRDefault="00DC298B" w:rsidP="003E133B">
            <w:pPr>
              <w:jc w:val="both"/>
              <w:rPr>
                <w:rFonts w:ascii="Arial" w:hAnsi="Arial" w:cs="Arial"/>
              </w:rPr>
            </w:pPr>
            <w:r>
              <w:rPr>
                <w:rFonts w:ascii="Arial" w:hAnsi="Arial" w:cs="Arial"/>
                <w:b/>
              </w:rPr>
              <w:t>Odstąpiono od proponowanej zmiany.</w:t>
            </w:r>
          </w:p>
        </w:tc>
      </w:tr>
      <w:tr w:rsidR="00D52DEA" w:rsidRPr="00B023DD" w14:paraId="1298E41F" w14:textId="77777777" w:rsidTr="00742D67">
        <w:tc>
          <w:tcPr>
            <w:tcW w:w="704" w:type="dxa"/>
          </w:tcPr>
          <w:p w14:paraId="574DE58E" w14:textId="16EFB4D4" w:rsidR="00D52DEA" w:rsidRPr="00FE0D73" w:rsidRDefault="007243C4" w:rsidP="00D52DEA">
            <w:pPr>
              <w:jc w:val="both"/>
              <w:rPr>
                <w:rFonts w:ascii="Arial" w:hAnsi="Arial" w:cs="Arial"/>
              </w:rPr>
            </w:pPr>
            <w:r>
              <w:rPr>
                <w:rFonts w:ascii="Arial" w:hAnsi="Arial" w:cs="Arial"/>
              </w:rPr>
              <w:t>47.</w:t>
            </w:r>
          </w:p>
        </w:tc>
        <w:tc>
          <w:tcPr>
            <w:tcW w:w="1701" w:type="dxa"/>
          </w:tcPr>
          <w:p w14:paraId="626C520C" w14:textId="77777777" w:rsidR="00D52DEA" w:rsidRPr="00FE0D73" w:rsidRDefault="00D52DEA" w:rsidP="00D52DEA">
            <w:pPr>
              <w:jc w:val="both"/>
              <w:rPr>
                <w:rFonts w:ascii="Arial" w:hAnsi="Arial" w:cs="Arial"/>
              </w:rPr>
            </w:pPr>
            <w:r>
              <w:rPr>
                <w:rFonts w:ascii="Arial" w:hAnsi="Arial" w:cs="Arial"/>
              </w:rPr>
              <w:t>art. 3 pkt 5 lit. k (dot. dodawanego ust. 8d w art. 96a ustawy PF)</w:t>
            </w:r>
          </w:p>
        </w:tc>
        <w:tc>
          <w:tcPr>
            <w:tcW w:w="2835" w:type="dxa"/>
          </w:tcPr>
          <w:p w14:paraId="709491EA" w14:textId="77777777" w:rsidR="00D52DEA" w:rsidRPr="00FE0D73" w:rsidRDefault="00D52DEA" w:rsidP="00D52DEA">
            <w:pPr>
              <w:jc w:val="both"/>
              <w:rPr>
                <w:rFonts w:ascii="Arial" w:hAnsi="Arial" w:cs="Arial"/>
              </w:rPr>
            </w:pPr>
            <w:r>
              <w:rPr>
                <w:rFonts w:ascii="Arial" w:hAnsi="Arial" w:cs="Arial"/>
              </w:rPr>
              <w:t>NIL</w:t>
            </w:r>
          </w:p>
        </w:tc>
        <w:tc>
          <w:tcPr>
            <w:tcW w:w="5103" w:type="dxa"/>
          </w:tcPr>
          <w:p w14:paraId="0EAEAC02" w14:textId="77777777" w:rsidR="00D52DEA" w:rsidRDefault="00D52DEA" w:rsidP="00D52DEA">
            <w:pPr>
              <w:jc w:val="both"/>
              <w:rPr>
                <w:rFonts w:ascii="Arial" w:hAnsi="Arial" w:cs="Arial"/>
              </w:rPr>
            </w:pPr>
            <w:r>
              <w:rPr>
                <w:rFonts w:ascii="Arial" w:hAnsi="Arial" w:cs="Arial"/>
              </w:rPr>
              <w:t>P</w:t>
            </w:r>
            <w:r w:rsidRPr="009C2A1C">
              <w:rPr>
                <w:rFonts w:ascii="Arial" w:hAnsi="Arial" w:cs="Arial"/>
              </w:rPr>
              <w:t>rojektowany przepis art. 96a ust. 8d Prawa</w:t>
            </w:r>
            <w:r>
              <w:rPr>
                <w:rFonts w:ascii="Arial" w:hAnsi="Arial" w:cs="Arial"/>
              </w:rPr>
              <w:t xml:space="preserve"> farmaceutycznego odnosi się do </w:t>
            </w:r>
            <w:r w:rsidRPr="009C2A1C">
              <w:rPr>
                <w:rFonts w:ascii="Arial" w:hAnsi="Arial" w:cs="Arial"/>
              </w:rPr>
              <w:t>uprawnienia, o którym mowa w projektowanym</w:t>
            </w:r>
            <w:r>
              <w:rPr>
                <w:rFonts w:ascii="Arial" w:hAnsi="Arial" w:cs="Arial"/>
              </w:rPr>
              <w:t xml:space="preserve"> ust. 8b tego artykułu, podczas </w:t>
            </w:r>
            <w:r w:rsidRPr="009C2A1C">
              <w:rPr>
                <w:rFonts w:ascii="Arial" w:hAnsi="Arial" w:cs="Arial"/>
              </w:rPr>
              <w:t xml:space="preserve">gdy projektowany </w:t>
            </w:r>
            <w:r w:rsidRPr="000333B9">
              <w:rPr>
                <w:rFonts w:ascii="Arial" w:hAnsi="Arial" w:cs="Arial"/>
                <w:u w:val="single"/>
              </w:rPr>
              <w:t>art. 96a ust. 8b nie reg</w:t>
            </w:r>
            <w:r w:rsidR="00D54E0C" w:rsidRPr="000333B9">
              <w:rPr>
                <w:rFonts w:ascii="Arial" w:hAnsi="Arial" w:cs="Arial"/>
                <w:u w:val="single"/>
              </w:rPr>
              <w:t>uluje żadnego uprawnienia</w:t>
            </w:r>
            <w:r w:rsidR="00D54E0C">
              <w:rPr>
                <w:rFonts w:ascii="Arial" w:hAnsi="Arial" w:cs="Arial"/>
              </w:rPr>
              <w:t xml:space="preserve">, lecz </w:t>
            </w:r>
            <w:r w:rsidRPr="009C2A1C">
              <w:rPr>
                <w:rFonts w:ascii="Arial" w:hAnsi="Arial" w:cs="Arial"/>
              </w:rPr>
              <w:t>określa sposób wystawiania recept w postaci elektronicznej</w:t>
            </w:r>
          </w:p>
        </w:tc>
        <w:tc>
          <w:tcPr>
            <w:tcW w:w="4820" w:type="dxa"/>
          </w:tcPr>
          <w:p w14:paraId="51430162" w14:textId="3CEEA50C" w:rsidR="00E10C00" w:rsidRPr="00B023DD" w:rsidRDefault="009826CF" w:rsidP="00D52DEA">
            <w:pPr>
              <w:jc w:val="both"/>
              <w:rPr>
                <w:rFonts w:ascii="Arial" w:hAnsi="Arial" w:cs="Arial"/>
              </w:rPr>
            </w:pPr>
            <w:r>
              <w:rPr>
                <w:rFonts w:ascii="Arial" w:hAnsi="Arial" w:cs="Arial"/>
                <w:b/>
              </w:rPr>
              <w:t xml:space="preserve">Wyjaśnienia </w:t>
            </w:r>
            <w:r w:rsidR="00DC298B">
              <w:rPr>
                <w:rFonts w:ascii="Arial" w:hAnsi="Arial" w:cs="Arial"/>
                <w:b/>
              </w:rPr>
              <w:t>Odstąpiono od dodania regulacji w ust. 8b-8d.</w:t>
            </w:r>
            <w:r w:rsidR="00E10C00">
              <w:rPr>
                <w:rFonts w:ascii="Arial" w:hAnsi="Arial" w:cs="Arial"/>
                <w:b/>
              </w:rPr>
              <w:t xml:space="preserve"> </w:t>
            </w:r>
          </w:p>
        </w:tc>
      </w:tr>
      <w:tr w:rsidR="00D52DEA" w:rsidRPr="00FE0D73" w14:paraId="6088BA9F" w14:textId="77777777" w:rsidTr="00D52DEA">
        <w:tc>
          <w:tcPr>
            <w:tcW w:w="704" w:type="dxa"/>
          </w:tcPr>
          <w:p w14:paraId="0E7432BC" w14:textId="77777777" w:rsidR="00D52DEA" w:rsidRPr="00FE0D73" w:rsidRDefault="007243C4" w:rsidP="00D52DEA">
            <w:pPr>
              <w:jc w:val="both"/>
              <w:rPr>
                <w:rFonts w:ascii="Arial" w:hAnsi="Arial" w:cs="Arial"/>
              </w:rPr>
            </w:pPr>
            <w:r>
              <w:rPr>
                <w:rFonts w:ascii="Arial" w:hAnsi="Arial" w:cs="Arial"/>
              </w:rPr>
              <w:t>48.</w:t>
            </w:r>
          </w:p>
        </w:tc>
        <w:tc>
          <w:tcPr>
            <w:tcW w:w="1701" w:type="dxa"/>
          </w:tcPr>
          <w:p w14:paraId="1ACB15FD" w14:textId="77777777" w:rsidR="00D52DEA" w:rsidRDefault="00D52DEA" w:rsidP="00D52DEA">
            <w:pPr>
              <w:jc w:val="both"/>
              <w:rPr>
                <w:rFonts w:ascii="Arial" w:hAnsi="Arial" w:cs="Arial"/>
              </w:rPr>
            </w:pPr>
            <w:r>
              <w:rPr>
                <w:rFonts w:ascii="Arial" w:hAnsi="Arial" w:cs="Arial"/>
              </w:rPr>
              <w:t>art. 3 pkt 5 lit. g (dot. ust. 7 w art. 96a ustawy PF)</w:t>
            </w:r>
          </w:p>
        </w:tc>
        <w:tc>
          <w:tcPr>
            <w:tcW w:w="2835" w:type="dxa"/>
          </w:tcPr>
          <w:p w14:paraId="7C174D85" w14:textId="77777777" w:rsidR="00D52DEA" w:rsidRDefault="00D52DEA" w:rsidP="00D52DEA">
            <w:pPr>
              <w:jc w:val="both"/>
              <w:rPr>
                <w:rFonts w:ascii="Arial" w:hAnsi="Arial" w:cs="Arial"/>
              </w:rPr>
            </w:pPr>
            <w:r>
              <w:rPr>
                <w:rFonts w:ascii="Arial" w:hAnsi="Arial" w:cs="Arial"/>
              </w:rPr>
              <w:t>NIA</w:t>
            </w:r>
          </w:p>
        </w:tc>
        <w:tc>
          <w:tcPr>
            <w:tcW w:w="5103" w:type="dxa"/>
          </w:tcPr>
          <w:p w14:paraId="2505D384" w14:textId="77777777" w:rsidR="00D52DEA" w:rsidRPr="008933D3" w:rsidRDefault="00D52DEA" w:rsidP="00D52DEA">
            <w:pPr>
              <w:jc w:val="both"/>
              <w:rPr>
                <w:rFonts w:ascii="Arial" w:hAnsi="Arial" w:cs="Arial"/>
              </w:rPr>
            </w:pPr>
            <w:r w:rsidRPr="008933D3">
              <w:rPr>
                <w:rFonts w:ascii="Arial" w:hAnsi="Arial" w:cs="Arial"/>
              </w:rPr>
              <w:t xml:space="preserve">W projektowanym przepisie, w art. 96a ustawy </w:t>
            </w:r>
            <w:r>
              <w:rPr>
                <w:rFonts w:ascii="Arial" w:hAnsi="Arial" w:cs="Arial"/>
              </w:rPr>
              <w:t xml:space="preserve">z dnia 6 września 2001 r. Prawo </w:t>
            </w:r>
            <w:r w:rsidRPr="008933D3">
              <w:rPr>
                <w:rFonts w:ascii="Arial" w:hAnsi="Arial" w:cs="Arial"/>
              </w:rPr>
              <w:t>farmaceutyczne dokonuje się zmiany brzmienia ust. 7 pkt 1. W ocenie Naczelnej Izby</w:t>
            </w:r>
            <w:r>
              <w:rPr>
                <w:rFonts w:ascii="Arial" w:hAnsi="Arial" w:cs="Arial"/>
              </w:rPr>
              <w:t xml:space="preserve"> </w:t>
            </w:r>
            <w:r w:rsidRPr="008933D3">
              <w:rPr>
                <w:rFonts w:ascii="Arial" w:hAnsi="Arial" w:cs="Arial"/>
              </w:rPr>
              <w:t xml:space="preserve">Aptekarskiej </w:t>
            </w:r>
            <w:r w:rsidRPr="000333B9">
              <w:rPr>
                <w:rFonts w:ascii="Arial" w:hAnsi="Arial" w:cs="Arial"/>
                <w:u w:val="single"/>
              </w:rPr>
              <w:t>wyraz „rok” należałoby zastąpić wyrazami „365 dni”.</w:t>
            </w:r>
            <w:r>
              <w:rPr>
                <w:rFonts w:ascii="Arial" w:hAnsi="Arial" w:cs="Arial"/>
              </w:rPr>
              <w:t xml:space="preserve"> W ocenie Naczelnej Izby </w:t>
            </w:r>
            <w:r w:rsidRPr="008933D3">
              <w:rPr>
                <w:rFonts w:ascii="Arial" w:hAnsi="Arial" w:cs="Arial"/>
              </w:rPr>
              <w:t>Aptekarskiej sformułowania używane w przepisach po</w:t>
            </w:r>
            <w:r>
              <w:rPr>
                <w:rFonts w:ascii="Arial" w:hAnsi="Arial" w:cs="Arial"/>
              </w:rPr>
              <w:t xml:space="preserve">winny być konstruowane w sposób </w:t>
            </w:r>
            <w:r w:rsidRPr="008933D3">
              <w:rPr>
                <w:rFonts w:ascii="Arial" w:hAnsi="Arial" w:cs="Arial"/>
              </w:rPr>
              <w:t>konsekwentny, zatem jeśli w przepisie używany jest termin 30 dni. a nie miesiąc,</w:t>
            </w:r>
            <w:r>
              <w:rPr>
                <w:rFonts w:ascii="Arial" w:hAnsi="Arial" w:cs="Arial"/>
              </w:rPr>
              <w:t xml:space="preserve"> to </w:t>
            </w:r>
            <w:r w:rsidRPr="008933D3">
              <w:rPr>
                <w:rFonts w:ascii="Arial" w:hAnsi="Arial" w:cs="Arial"/>
              </w:rPr>
              <w:t>analogicznie, w przepisie powinno być użyte sformułow</w:t>
            </w:r>
            <w:r>
              <w:rPr>
                <w:rFonts w:ascii="Arial" w:hAnsi="Arial" w:cs="Arial"/>
              </w:rPr>
              <w:t xml:space="preserve">anie 365 dni, nie zaś rok jak w </w:t>
            </w:r>
            <w:r w:rsidRPr="008933D3">
              <w:rPr>
                <w:rFonts w:ascii="Arial" w:hAnsi="Arial" w:cs="Arial"/>
              </w:rPr>
              <w:lastRenderedPageBreak/>
              <w:t>proponowanym brzmieniu, gdyż lata przestępne liczą 366 dni.</w:t>
            </w:r>
          </w:p>
          <w:p w14:paraId="6B902D84" w14:textId="77777777" w:rsidR="00D52DEA" w:rsidRPr="008933D3" w:rsidRDefault="00D52DEA" w:rsidP="00D52DEA">
            <w:pPr>
              <w:jc w:val="both"/>
              <w:rPr>
                <w:rFonts w:ascii="Arial" w:hAnsi="Arial" w:cs="Arial"/>
              </w:rPr>
            </w:pPr>
            <w:r w:rsidRPr="008933D3">
              <w:rPr>
                <w:rFonts w:ascii="Arial" w:hAnsi="Arial" w:cs="Arial"/>
              </w:rPr>
              <w:t>Mając na uwadze powyższe Naczelna Izba Aptekarska proponuje niniejszemu przepisowi</w:t>
            </w:r>
          </w:p>
          <w:p w14:paraId="152F147F" w14:textId="77777777" w:rsidR="00D52DEA" w:rsidRPr="008933D3" w:rsidRDefault="00D52DEA" w:rsidP="00D52DEA">
            <w:pPr>
              <w:jc w:val="both"/>
              <w:rPr>
                <w:rFonts w:ascii="Arial" w:hAnsi="Arial" w:cs="Arial"/>
              </w:rPr>
            </w:pPr>
            <w:r w:rsidRPr="008933D3">
              <w:rPr>
                <w:rFonts w:ascii="Arial" w:hAnsi="Arial" w:cs="Arial"/>
              </w:rPr>
              <w:t>nadać brzmienie:</w:t>
            </w:r>
          </w:p>
          <w:p w14:paraId="4A320335" w14:textId="77777777" w:rsidR="00D52DEA" w:rsidRPr="008933D3" w:rsidRDefault="00720C63" w:rsidP="00D52DEA">
            <w:pPr>
              <w:jc w:val="both"/>
              <w:rPr>
                <w:rFonts w:ascii="Arial" w:hAnsi="Arial" w:cs="Arial"/>
              </w:rPr>
            </w:pPr>
            <w:r>
              <w:rPr>
                <w:rFonts w:ascii="Arial" w:hAnsi="Arial" w:cs="Arial"/>
              </w:rPr>
              <w:t>„</w:t>
            </w:r>
            <w:r w:rsidR="00D52DEA" w:rsidRPr="008933D3">
              <w:rPr>
                <w:rFonts w:ascii="Arial" w:hAnsi="Arial" w:cs="Arial"/>
              </w:rPr>
              <w:t>g) w ust. 7 pkt 1 otrzymuje brzmienie:</w:t>
            </w:r>
          </w:p>
          <w:p w14:paraId="7BB1F57F" w14:textId="77777777" w:rsidR="00D52DEA" w:rsidRPr="00C32A6C" w:rsidRDefault="00D52DEA" w:rsidP="00D52DEA">
            <w:pPr>
              <w:jc w:val="both"/>
              <w:rPr>
                <w:rFonts w:ascii="Arial" w:hAnsi="Arial" w:cs="Arial"/>
              </w:rPr>
            </w:pPr>
            <w:r w:rsidRPr="008933D3">
              <w:rPr>
                <w:rFonts w:ascii="Arial" w:hAnsi="Arial" w:cs="Arial"/>
              </w:rPr>
              <w:t xml:space="preserve">„ 1) 30 dni od daty jej wystawienia albo naniesionej </w:t>
            </w:r>
            <w:r>
              <w:rPr>
                <w:rFonts w:ascii="Arial" w:hAnsi="Arial" w:cs="Arial"/>
              </w:rPr>
              <w:t xml:space="preserve">na recepcie daty realizacji „od </w:t>
            </w:r>
            <w:r w:rsidR="00720C63">
              <w:rPr>
                <w:rFonts w:ascii="Arial" w:hAnsi="Arial" w:cs="Arial"/>
              </w:rPr>
              <w:t>dnia”</w:t>
            </w:r>
            <w:r w:rsidRPr="008933D3">
              <w:rPr>
                <w:rFonts w:ascii="Arial" w:hAnsi="Arial" w:cs="Arial"/>
              </w:rPr>
              <w:t>, a w przypadku recepty w po</w:t>
            </w:r>
            <w:r w:rsidR="00720C63">
              <w:rPr>
                <w:rFonts w:ascii="Arial" w:hAnsi="Arial" w:cs="Arial"/>
              </w:rPr>
              <w:t>staci elektronicznej - 365 dni:”</w:t>
            </w:r>
            <w:r w:rsidRPr="008933D3">
              <w:rPr>
                <w:rFonts w:ascii="Arial" w:hAnsi="Arial" w:cs="Arial"/>
              </w:rPr>
              <w:t>.</w:t>
            </w:r>
          </w:p>
        </w:tc>
        <w:tc>
          <w:tcPr>
            <w:tcW w:w="4820" w:type="dxa"/>
          </w:tcPr>
          <w:p w14:paraId="752402E4" w14:textId="77777777" w:rsidR="00D52DEA" w:rsidRDefault="00D52DEA" w:rsidP="00D52DEA">
            <w:pPr>
              <w:jc w:val="both"/>
              <w:rPr>
                <w:rFonts w:ascii="Arial" w:hAnsi="Arial" w:cs="Arial"/>
                <w:b/>
              </w:rPr>
            </w:pPr>
            <w:r w:rsidRPr="00B023DD">
              <w:rPr>
                <w:rFonts w:ascii="Arial" w:hAnsi="Arial" w:cs="Arial"/>
                <w:b/>
              </w:rPr>
              <w:lastRenderedPageBreak/>
              <w:t>Uwaga  uwzględniona</w:t>
            </w:r>
          </w:p>
          <w:p w14:paraId="018FEB7A" w14:textId="77777777" w:rsidR="000333B9" w:rsidRDefault="000333B9" w:rsidP="00D52DEA">
            <w:pPr>
              <w:jc w:val="both"/>
              <w:rPr>
                <w:rFonts w:ascii="Arial" w:hAnsi="Arial" w:cs="Arial"/>
                <w:b/>
              </w:rPr>
            </w:pPr>
          </w:p>
          <w:p w14:paraId="09496A89" w14:textId="77777777" w:rsidR="000333B9" w:rsidRPr="00346D30" w:rsidRDefault="000333B9" w:rsidP="00D52DEA">
            <w:pPr>
              <w:jc w:val="both"/>
              <w:rPr>
                <w:rFonts w:ascii="Arial" w:hAnsi="Arial" w:cs="Arial"/>
              </w:rPr>
            </w:pPr>
            <w:r>
              <w:rPr>
                <w:rFonts w:ascii="Arial" w:hAnsi="Arial" w:cs="Arial"/>
                <w:b/>
              </w:rPr>
              <w:t>Uwaga redakcyjna</w:t>
            </w:r>
          </w:p>
        </w:tc>
      </w:tr>
      <w:tr w:rsidR="00D54E0C" w:rsidRPr="00FE0D73" w14:paraId="31CB52F3" w14:textId="77777777" w:rsidTr="000333B9">
        <w:trPr>
          <w:trHeight w:val="425"/>
        </w:trPr>
        <w:tc>
          <w:tcPr>
            <w:tcW w:w="704" w:type="dxa"/>
          </w:tcPr>
          <w:p w14:paraId="786C5B95" w14:textId="77777777" w:rsidR="00D54E0C" w:rsidRPr="00FE0D73" w:rsidRDefault="007243C4" w:rsidP="00D52DEA">
            <w:pPr>
              <w:jc w:val="both"/>
              <w:rPr>
                <w:rFonts w:ascii="Arial" w:hAnsi="Arial" w:cs="Arial"/>
              </w:rPr>
            </w:pPr>
            <w:r>
              <w:rPr>
                <w:rFonts w:ascii="Arial" w:hAnsi="Arial" w:cs="Arial"/>
              </w:rPr>
              <w:t>49.</w:t>
            </w:r>
          </w:p>
        </w:tc>
        <w:tc>
          <w:tcPr>
            <w:tcW w:w="1701" w:type="dxa"/>
          </w:tcPr>
          <w:p w14:paraId="70026859" w14:textId="77777777" w:rsidR="00D54E0C" w:rsidRDefault="00D54E0C" w:rsidP="00D52DEA">
            <w:pPr>
              <w:jc w:val="both"/>
              <w:rPr>
                <w:rFonts w:ascii="Arial" w:hAnsi="Arial" w:cs="Arial"/>
              </w:rPr>
            </w:pPr>
            <w:r w:rsidRPr="00D54E0C">
              <w:rPr>
                <w:rFonts w:ascii="Arial" w:hAnsi="Arial" w:cs="Arial"/>
              </w:rPr>
              <w:t>art. 3 pkt 5 lit. g (dot. ust. 7 w art. 96a ustawy PF)</w:t>
            </w:r>
          </w:p>
        </w:tc>
        <w:tc>
          <w:tcPr>
            <w:tcW w:w="2835" w:type="dxa"/>
          </w:tcPr>
          <w:p w14:paraId="276A1D0A" w14:textId="77777777" w:rsidR="00D54E0C" w:rsidRDefault="00D54E0C" w:rsidP="00D52DEA">
            <w:pPr>
              <w:jc w:val="both"/>
              <w:rPr>
                <w:rFonts w:ascii="Arial" w:hAnsi="Arial" w:cs="Arial"/>
              </w:rPr>
            </w:pPr>
            <w:r>
              <w:rPr>
                <w:rFonts w:ascii="Arial" w:hAnsi="Arial" w:cs="Arial"/>
              </w:rPr>
              <w:t>PZ FZPOZ</w:t>
            </w:r>
          </w:p>
        </w:tc>
        <w:tc>
          <w:tcPr>
            <w:tcW w:w="5103" w:type="dxa"/>
          </w:tcPr>
          <w:p w14:paraId="2CE8C21B" w14:textId="77777777" w:rsidR="00D54E0C" w:rsidRPr="008933D3" w:rsidRDefault="00D54E0C" w:rsidP="00D54E0C">
            <w:pPr>
              <w:jc w:val="both"/>
              <w:rPr>
                <w:rFonts w:ascii="Arial" w:hAnsi="Arial" w:cs="Arial"/>
              </w:rPr>
            </w:pPr>
            <w:r w:rsidRPr="00D54E0C">
              <w:rPr>
                <w:rFonts w:ascii="Arial" w:hAnsi="Arial" w:cs="Arial"/>
              </w:rPr>
              <w:t>Proponowana w art. 3 zmiana 5) k) wprowadz</w:t>
            </w:r>
            <w:r>
              <w:rPr>
                <w:rFonts w:ascii="Arial" w:hAnsi="Arial" w:cs="Arial"/>
              </w:rPr>
              <w:t xml:space="preserve">ająca nowe ustępy 8b-8d do art. </w:t>
            </w:r>
            <w:r w:rsidRPr="00D54E0C">
              <w:rPr>
                <w:rFonts w:ascii="Arial" w:hAnsi="Arial" w:cs="Arial"/>
              </w:rPr>
              <w:t>96a Prawa farmaceutycznego nie rozwi</w:t>
            </w:r>
            <w:r>
              <w:rPr>
                <w:rFonts w:ascii="Arial" w:hAnsi="Arial" w:cs="Arial"/>
              </w:rPr>
              <w:t xml:space="preserve">ązuje najważniejszych problemów </w:t>
            </w:r>
            <w:r w:rsidRPr="00D54E0C">
              <w:rPr>
                <w:rFonts w:ascii="Arial" w:hAnsi="Arial" w:cs="Arial"/>
              </w:rPr>
              <w:t>związanych z refundacją. Jest dobrym kroki</w:t>
            </w:r>
            <w:r>
              <w:rPr>
                <w:rFonts w:ascii="Arial" w:hAnsi="Arial" w:cs="Arial"/>
              </w:rPr>
              <w:t xml:space="preserve">em obniżającym koszty leków dla </w:t>
            </w:r>
            <w:r w:rsidRPr="00D54E0C">
              <w:rPr>
                <w:rFonts w:ascii="Arial" w:hAnsi="Arial" w:cs="Arial"/>
              </w:rPr>
              <w:t>pacjentów ale samo zmniejszenie ilości możliwych wyborów dla lekarza n</w:t>
            </w:r>
            <w:r>
              <w:rPr>
                <w:rFonts w:ascii="Arial" w:hAnsi="Arial" w:cs="Arial"/>
              </w:rPr>
              <w:t xml:space="preserve">ie </w:t>
            </w:r>
            <w:r w:rsidRPr="00D54E0C">
              <w:rPr>
                <w:rFonts w:ascii="Arial" w:hAnsi="Arial" w:cs="Arial"/>
              </w:rPr>
              <w:t>jest tym czego oczekuje środowisko, m.in. dlat</w:t>
            </w:r>
            <w:r>
              <w:rPr>
                <w:rFonts w:ascii="Arial" w:hAnsi="Arial" w:cs="Arial"/>
              </w:rPr>
              <w:t xml:space="preserve">ego, że </w:t>
            </w:r>
            <w:r w:rsidRPr="000333B9">
              <w:rPr>
                <w:rFonts w:ascii="Arial" w:hAnsi="Arial" w:cs="Arial"/>
                <w:u w:val="single"/>
              </w:rPr>
              <w:t>nadal pozostaje kwestia badania zgodności z ChPL-ami</w:t>
            </w:r>
            <w:r w:rsidRPr="00D54E0C">
              <w:rPr>
                <w:rFonts w:ascii="Arial" w:hAnsi="Arial" w:cs="Arial"/>
              </w:rPr>
              <w:t xml:space="preserve">. Należy </w:t>
            </w:r>
            <w:r>
              <w:rPr>
                <w:rFonts w:ascii="Arial" w:hAnsi="Arial" w:cs="Arial"/>
              </w:rPr>
              <w:t xml:space="preserve">całkowicie odejść od określania </w:t>
            </w:r>
            <w:r w:rsidRPr="00D54E0C">
              <w:rPr>
                <w:rFonts w:ascii="Arial" w:hAnsi="Arial" w:cs="Arial"/>
              </w:rPr>
              <w:t>poziomu refundacji przez person</w:t>
            </w:r>
            <w:r>
              <w:rPr>
                <w:rFonts w:ascii="Arial" w:hAnsi="Arial" w:cs="Arial"/>
              </w:rPr>
              <w:t xml:space="preserve">el medyczny. </w:t>
            </w:r>
            <w:r w:rsidRPr="000333B9">
              <w:rPr>
                <w:rFonts w:ascii="Arial" w:hAnsi="Arial" w:cs="Arial"/>
                <w:u w:val="single"/>
              </w:rPr>
              <w:t>Całość powinna być realizowana na platformie P1 w mechanizmach automatycznych algorytmów dobierających odpłatność do konkretnego pacjenta wg zadanych parametrów zgodnych z decyzjami refundacyjnymi, wiedzą medyczną i schorzeniami pacjenta zawartymi np. w IKP.</w:t>
            </w:r>
          </w:p>
        </w:tc>
        <w:tc>
          <w:tcPr>
            <w:tcW w:w="4820" w:type="dxa"/>
          </w:tcPr>
          <w:p w14:paraId="6771A6B0" w14:textId="77777777" w:rsidR="002A3332" w:rsidRDefault="002A3332" w:rsidP="002A3332">
            <w:pPr>
              <w:pStyle w:val="NIEARTTEKSTtekstnieartykuowanynppodstprawnarozplubpreambua"/>
              <w:spacing w:line="240" w:lineRule="auto"/>
              <w:ind w:firstLine="0"/>
              <w:rPr>
                <w:rFonts w:ascii="Arial" w:hAnsi="Arial"/>
                <w:b/>
              </w:rPr>
            </w:pPr>
            <w:r>
              <w:rPr>
                <w:rFonts w:ascii="Arial" w:hAnsi="Arial"/>
                <w:b/>
              </w:rPr>
              <w:t>Wyjaśnienia</w:t>
            </w:r>
          </w:p>
          <w:p w14:paraId="51350B53" w14:textId="4F9D7A82" w:rsidR="002A3332" w:rsidRPr="002A3332" w:rsidRDefault="002A3332" w:rsidP="002A3332">
            <w:pPr>
              <w:pStyle w:val="NIEARTTEKSTtekstnieartykuowanynppodstprawnarozplubpreambua"/>
              <w:spacing w:line="240" w:lineRule="auto"/>
              <w:ind w:firstLine="0"/>
              <w:rPr>
                <w:rFonts w:ascii="Arial" w:hAnsi="Arial"/>
                <w:sz w:val="22"/>
                <w:szCs w:val="22"/>
              </w:rPr>
            </w:pPr>
            <w:r w:rsidRPr="002A3332">
              <w:rPr>
                <w:rFonts w:ascii="Arial" w:hAnsi="Arial"/>
                <w:sz w:val="22"/>
                <w:szCs w:val="22"/>
              </w:rPr>
              <w:t>Realizując zobowiązania Ministerstwa Zdrowia wynikające z Porozumienia Rezydentów OZZL zaproponowano zmiany polegające na budowie narzędzia informatycznego przeznaczone</w:t>
            </w:r>
            <w:r>
              <w:rPr>
                <w:rFonts w:ascii="Arial" w:hAnsi="Arial"/>
                <w:sz w:val="22"/>
                <w:szCs w:val="22"/>
              </w:rPr>
              <w:t>go</w:t>
            </w:r>
            <w:r w:rsidRPr="002A3332">
              <w:rPr>
                <w:rFonts w:ascii="Arial" w:hAnsi="Arial"/>
                <w:sz w:val="22"/>
                <w:szCs w:val="22"/>
              </w:rPr>
              <w:t xml:space="preserve"> do oznaczania odpłatności, o których mowa w art. 6 ust. 2 ustawy  o refundacji na recepcie w postaci elektronicznej. Osoby uprawnione do wystawiania recept na leki objęte refundacją, potrzebują informacji o liście leków i opakowań objętych refundacją,  zakresie wskazań objętych refundacją. W celu usprawnienia określenia poziomu refundacji niezbędne dane zostaną przygotowane według struktury umożliwiającej zbudowanie funkcjonalnej i prostej wyszukiwarki leków wraz z możliwością określenia wskazań. Ponadto zakres informacyjny zostanie uzupełniony wskazaniami zawartymi w charakterystykach produktów leczniczych. Proponuje się, że minister właściwy do spraw zdrowia będzie zamieszczał w Biuletynie Informacji Publicznej dane pozwalające na utworzenie w systemie teleinformatycznym usługodawcy tego </w:t>
            </w:r>
            <w:r w:rsidRPr="002A3332">
              <w:rPr>
                <w:rFonts w:ascii="Arial" w:hAnsi="Arial"/>
                <w:sz w:val="22"/>
                <w:szCs w:val="22"/>
              </w:rPr>
              <w:lastRenderedPageBreak/>
              <w:t xml:space="preserve">rozwiązania, a następnie jego aktualizację. Z uwagi na publikację przedmiotowych danych, dostawcy lokalnych systemów informatycznych, np. systemów gabinetowych, będą więc mogli stworzyć odpowiedni moduł umożliwiający przy wystawianiu e-recepty na określanie odpłatności. Ponadto, odpowiedni moduł zostanie wdrożony w ramach tzw. Aplikacji Gabinet, będącej bezpłatną aplikacją dla usługodawców, udostępnioną przez CSIOZ, na potrzeby wystawiania e-recept i e-skierowań. Planuje się, że minister właściwy do spraw zdrowia poda do publicznej wiadomości, nie później niż do dnia 31 grudnia 2019 r., przez ogłoszenie w na stronie podmiotowej Biuletynu Informacji Publicznej Ministerstwa Zdrowia oraz w Dzienniku Urzędowym Ministra Zdrowia informację o uruchomieniu tego narzędzia (art. 29 ust. 2 projektu ustawy). W przypadku skorzystania przez lekarza lub pielęgniarkę z przedmiotowego narzędzia, lekarz i świadczeniodawca nie będą ponosić odpowiedzialności za skutki błędnego działania ww. narzędzia, polegającego na nieprawidłowym określeniu odpłatności w związku z rozbieżnością danych zawartych w tym narzędziu a przepisami prawa, w tym w szczególności z wykazami, o których mowa w art. 37 ust. 1 ustawy o refundacji (art. 45 ust. 2c ustawy z dnia 5 grudnia 1996 r. o zawodach lekarza i lekarza dentysty oraz art. 15a ust. 4b ustawy z dnia 15 lipca 2011 r. o zawodach pielęgniarki i położnej (Dz. U. z 2019 r. poz. 576 i 577)). </w:t>
            </w:r>
          </w:p>
          <w:p w14:paraId="6C9BD871" w14:textId="2C5E293A" w:rsidR="00D54E0C" w:rsidRPr="005D75BB" w:rsidRDefault="002A3332" w:rsidP="002A3332">
            <w:pPr>
              <w:jc w:val="both"/>
              <w:rPr>
                <w:rFonts w:ascii="Arial" w:hAnsi="Arial" w:cs="Arial"/>
              </w:rPr>
            </w:pPr>
            <w:r>
              <w:rPr>
                <w:rFonts w:ascii="Arial" w:hAnsi="Arial" w:cs="Arial"/>
              </w:rPr>
              <w:lastRenderedPageBreak/>
              <w:t xml:space="preserve"> Nie jest natomiast możliwe w chwili obecnej całkowite zniesienie określania refundacji przez lekarzy, ponieważ bez względu na to, kto w tym zakresie zastąpiłby lekarza (np. płatnik) konieczne byłoby uzupełnienie recepty o tak wiele danych medycznych, że z całą pewnością dokument recepty nie powinien ich zawierać z punktu widzenia odpowiedniego chronienia tak wrażliwych danych osobowych. Ponadto proces taki zdecydowanie zwiększyłby obowiązki po stronie lekarzy w zakresie wystawiania takich obszernych recept. W konsekwencji zwolnienie lekarzy z jednego obowiązku spowodowałoby powstanie kolejnego prawdopodobnie bardziej uciążliwego obowiązku.</w:t>
            </w:r>
          </w:p>
        </w:tc>
      </w:tr>
      <w:tr w:rsidR="00D52DEA" w:rsidRPr="00FE0D73" w14:paraId="03DE4605" w14:textId="77777777" w:rsidTr="00D52DEA">
        <w:tc>
          <w:tcPr>
            <w:tcW w:w="704" w:type="dxa"/>
          </w:tcPr>
          <w:p w14:paraId="6039FD55" w14:textId="0E14A97F" w:rsidR="00D52DEA" w:rsidRDefault="007243C4" w:rsidP="00D52DEA">
            <w:pPr>
              <w:jc w:val="both"/>
              <w:rPr>
                <w:rFonts w:ascii="Arial" w:hAnsi="Arial" w:cs="Arial"/>
              </w:rPr>
            </w:pPr>
            <w:r>
              <w:rPr>
                <w:rFonts w:ascii="Arial" w:hAnsi="Arial" w:cs="Arial"/>
              </w:rPr>
              <w:lastRenderedPageBreak/>
              <w:t>50.</w:t>
            </w:r>
          </w:p>
        </w:tc>
        <w:tc>
          <w:tcPr>
            <w:tcW w:w="1701" w:type="dxa"/>
          </w:tcPr>
          <w:p w14:paraId="2BB8838A" w14:textId="77777777" w:rsidR="00D52DEA" w:rsidRDefault="00D52DEA" w:rsidP="00D52DEA">
            <w:pPr>
              <w:jc w:val="both"/>
              <w:rPr>
                <w:rFonts w:ascii="Arial" w:hAnsi="Arial" w:cs="Arial"/>
              </w:rPr>
            </w:pPr>
            <w:r>
              <w:rPr>
                <w:rFonts w:ascii="Arial" w:hAnsi="Arial" w:cs="Arial"/>
              </w:rPr>
              <w:t>art. 3 pkt 5 lit. h (dot. dodawanego ust. 7a w art. 96a ustawy PF)</w:t>
            </w:r>
          </w:p>
          <w:p w14:paraId="609B20EB" w14:textId="77777777" w:rsidR="00D52DEA" w:rsidRDefault="00D52DEA" w:rsidP="00D52DEA">
            <w:pPr>
              <w:jc w:val="both"/>
              <w:rPr>
                <w:rFonts w:ascii="Arial" w:hAnsi="Arial" w:cs="Arial"/>
              </w:rPr>
            </w:pPr>
          </w:p>
          <w:p w14:paraId="3A4AC4C4" w14:textId="77777777" w:rsidR="00D52DEA" w:rsidRDefault="00D52DEA" w:rsidP="00D52DEA">
            <w:pPr>
              <w:jc w:val="both"/>
              <w:rPr>
                <w:rFonts w:ascii="Arial" w:hAnsi="Arial" w:cs="Arial"/>
              </w:rPr>
            </w:pPr>
          </w:p>
        </w:tc>
        <w:tc>
          <w:tcPr>
            <w:tcW w:w="2835" w:type="dxa"/>
          </w:tcPr>
          <w:p w14:paraId="616B7489" w14:textId="77777777" w:rsidR="00D52DEA" w:rsidRDefault="00D52DEA" w:rsidP="00D52DEA">
            <w:pPr>
              <w:jc w:val="both"/>
              <w:rPr>
                <w:rFonts w:ascii="Arial" w:hAnsi="Arial" w:cs="Arial"/>
              </w:rPr>
            </w:pPr>
            <w:r>
              <w:rPr>
                <w:rFonts w:ascii="Arial" w:hAnsi="Arial" w:cs="Arial"/>
              </w:rPr>
              <w:t>NIA</w:t>
            </w:r>
          </w:p>
        </w:tc>
        <w:tc>
          <w:tcPr>
            <w:tcW w:w="5103" w:type="dxa"/>
          </w:tcPr>
          <w:p w14:paraId="726283BC" w14:textId="77777777" w:rsidR="00D52DEA" w:rsidRPr="008933D3" w:rsidRDefault="00D52DEA" w:rsidP="00D52DEA">
            <w:pPr>
              <w:jc w:val="both"/>
              <w:rPr>
                <w:rFonts w:ascii="Arial" w:hAnsi="Arial" w:cs="Arial"/>
              </w:rPr>
            </w:pPr>
            <w:r w:rsidRPr="008933D3">
              <w:rPr>
                <w:rFonts w:ascii="Arial" w:hAnsi="Arial" w:cs="Arial"/>
              </w:rPr>
              <w:t xml:space="preserve">W projektowanym przepisie, w art. 96a ustawy z dnia 6 września 2001 </w:t>
            </w:r>
            <w:r>
              <w:rPr>
                <w:rFonts w:ascii="Arial" w:hAnsi="Arial" w:cs="Arial"/>
              </w:rPr>
              <w:t xml:space="preserve">r. Prawo  </w:t>
            </w:r>
            <w:r w:rsidRPr="008933D3">
              <w:rPr>
                <w:rFonts w:ascii="Arial" w:hAnsi="Arial" w:cs="Arial"/>
              </w:rPr>
              <w:t>farmaceutyczn</w:t>
            </w:r>
            <w:r>
              <w:rPr>
                <w:rFonts w:ascii="Arial" w:hAnsi="Arial" w:cs="Arial"/>
              </w:rPr>
              <w:t xml:space="preserve">e po ust. 7 dodaje się ust. 7a. </w:t>
            </w:r>
            <w:r w:rsidRPr="008933D3">
              <w:rPr>
                <w:rFonts w:ascii="Arial" w:hAnsi="Arial" w:cs="Arial"/>
              </w:rPr>
              <w:t>W pierwszej kolejności Naczelna Izba Aptekarska ws</w:t>
            </w:r>
            <w:r>
              <w:rPr>
                <w:rFonts w:ascii="Arial" w:hAnsi="Arial" w:cs="Arial"/>
              </w:rPr>
              <w:t xml:space="preserve">kazuje, iż </w:t>
            </w:r>
            <w:r w:rsidRPr="000333B9">
              <w:rPr>
                <w:rFonts w:ascii="Arial" w:hAnsi="Arial" w:cs="Arial"/>
                <w:u w:val="single"/>
              </w:rPr>
              <w:t>niedopuszczalne jest obciążanie farmaceutów obowiązkiem przeliczania ilości dni, dawkowania i ilości leków.</w:t>
            </w:r>
            <w:r>
              <w:rPr>
                <w:rFonts w:ascii="Arial" w:hAnsi="Arial" w:cs="Arial"/>
              </w:rPr>
              <w:t xml:space="preserve"> </w:t>
            </w:r>
            <w:r w:rsidRPr="008933D3">
              <w:rPr>
                <w:rFonts w:ascii="Arial" w:hAnsi="Arial" w:cs="Arial"/>
              </w:rPr>
              <w:t>Kontrola dawkowania przy założeniu, że nie może ilość przek</w:t>
            </w:r>
            <w:r>
              <w:rPr>
                <w:rFonts w:ascii="Arial" w:hAnsi="Arial" w:cs="Arial"/>
              </w:rPr>
              <w:t xml:space="preserve">raczać na 120 dni jest w ocenie </w:t>
            </w:r>
            <w:r w:rsidRPr="008933D3">
              <w:rPr>
                <w:rFonts w:ascii="Arial" w:hAnsi="Arial" w:cs="Arial"/>
              </w:rPr>
              <w:t>Naczelnej Izby Aptekarskiej wystarczająca. Nak</w:t>
            </w:r>
            <w:r>
              <w:rPr>
                <w:rFonts w:ascii="Arial" w:hAnsi="Arial" w:cs="Arial"/>
              </w:rPr>
              <w:t xml:space="preserve">ładanie kolejnych obowiązków na </w:t>
            </w:r>
            <w:r w:rsidRPr="008933D3">
              <w:rPr>
                <w:rFonts w:ascii="Arial" w:hAnsi="Arial" w:cs="Arial"/>
              </w:rPr>
              <w:t>farmaceutów realizujących recepty powoduje ograniczenie czasu pracy z pacjentami.</w:t>
            </w:r>
          </w:p>
          <w:p w14:paraId="4864A694" w14:textId="77777777" w:rsidR="00D52DEA" w:rsidRPr="000333B9" w:rsidRDefault="00D52DEA" w:rsidP="00D52DEA">
            <w:pPr>
              <w:jc w:val="both"/>
              <w:rPr>
                <w:rFonts w:ascii="Arial" w:hAnsi="Arial" w:cs="Arial"/>
                <w:u w:val="single"/>
              </w:rPr>
            </w:pPr>
            <w:r w:rsidRPr="008933D3">
              <w:rPr>
                <w:rFonts w:ascii="Arial" w:hAnsi="Arial" w:cs="Arial"/>
              </w:rPr>
              <w:t>Ponadto wątpliwości Naczelnej Izby Aptekarskiej budzi</w:t>
            </w:r>
            <w:r>
              <w:rPr>
                <w:rFonts w:ascii="Arial" w:hAnsi="Arial" w:cs="Arial"/>
              </w:rPr>
              <w:t xml:space="preserve"> proponowane brzmienie art. 96a </w:t>
            </w:r>
            <w:r w:rsidRPr="008933D3">
              <w:rPr>
                <w:rFonts w:ascii="Arial" w:hAnsi="Arial" w:cs="Arial"/>
              </w:rPr>
              <w:t>ust. 7a Prawa farmaceutycznego, a w szczególności s</w:t>
            </w:r>
            <w:r>
              <w:rPr>
                <w:rFonts w:ascii="Arial" w:hAnsi="Arial" w:cs="Arial"/>
              </w:rPr>
              <w:t xml:space="preserve">formułowanie „z wyłączeniem dni </w:t>
            </w:r>
            <w:r w:rsidRPr="008933D3">
              <w:rPr>
                <w:rFonts w:ascii="Arial" w:hAnsi="Arial" w:cs="Arial"/>
              </w:rPr>
              <w:t>stosowania, które już upłynęły”. W ocenie Naczelnej Izby Aptekarskiej takie brzmienie</w:t>
            </w:r>
            <w:r>
              <w:rPr>
                <w:rFonts w:ascii="Arial" w:hAnsi="Arial" w:cs="Arial"/>
              </w:rPr>
              <w:t xml:space="preserve"> </w:t>
            </w:r>
            <w:r w:rsidRPr="008933D3">
              <w:rPr>
                <w:rFonts w:ascii="Arial" w:hAnsi="Arial" w:cs="Arial"/>
              </w:rPr>
              <w:t xml:space="preserve">przepisu jest </w:t>
            </w:r>
            <w:r w:rsidRPr="008933D3">
              <w:rPr>
                <w:rFonts w:ascii="Arial" w:hAnsi="Arial" w:cs="Arial"/>
              </w:rPr>
              <w:lastRenderedPageBreak/>
              <w:t>nieprecyzyjne, ponieważ nie określa czego dot</w:t>
            </w:r>
            <w:r>
              <w:rPr>
                <w:rFonts w:ascii="Arial" w:hAnsi="Arial" w:cs="Arial"/>
              </w:rPr>
              <w:t xml:space="preserve">yczy wyłączenie, mianowicie czy </w:t>
            </w:r>
            <w:r w:rsidRPr="008933D3">
              <w:rPr>
                <w:rFonts w:ascii="Arial" w:hAnsi="Arial" w:cs="Arial"/>
              </w:rPr>
              <w:t>terminu realizacji recepty, czy też wydawanej iloś</w:t>
            </w:r>
            <w:r>
              <w:rPr>
                <w:rFonts w:ascii="Arial" w:hAnsi="Arial" w:cs="Arial"/>
              </w:rPr>
              <w:t xml:space="preserve">ci produktu leczniczego, wyrobu </w:t>
            </w:r>
            <w:r w:rsidRPr="008933D3">
              <w:rPr>
                <w:rFonts w:ascii="Arial" w:hAnsi="Arial" w:cs="Arial"/>
              </w:rPr>
              <w:t>medycznego lub środka spożywczego specjaln</w:t>
            </w:r>
            <w:r>
              <w:rPr>
                <w:rFonts w:ascii="Arial" w:hAnsi="Arial" w:cs="Arial"/>
              </w:rPr>
              <w:t xml:space="preserve">ego przeznaczenia żywieniowego. </w:t>
            </w:r>
            <w:r w:rsidRPr="000333B9">
              <w:rPr>
                <w:rFonts w:ascii="Arial" w:hAnsi="Arial" w:cs="Arial"/>
                <w:u w:val="single"/>
              </w:rPr>
              <w:t>Mając na uwadze powyższe Naczelna Izba Aptekarska proponuje niniejszemu przepisowi nadać brzmienie:</w:t>
            </w:r>
          </w:p>
          <w:p w14:paraId="5857492A" w14:textId="77777777" w:rsidR="00D52DEA" w:rsidRPr="000333B9" w:rsidRDefault="00D52DEA" w:rsidP="00D52DEA">
            <w:pPr>
              <w:jc w:val="both"/>
              <w:rPr>
                <w:rFonts w:ascii="Arial" w:hAnsi="Arial" w:cs="Arial"/>
                <w:u w:val="single"/>
              </w:rPr>
            </w:pPr>
            <w:r w:rsidRPr="000333B9">
              <w:rPr>
                <w:rFonts w:ascii="Arial" w:hAnsi="Arial" w:cs="Arial"/>
                <w:u w:val="single"/>
              </w:rPr>
              <w:t>„ h) po ust. 7 dodaje się ust. 7a w brzmieniu:</w:t>
            </w:r>
          </w:p>
          <w:p w14:paraId="279EC273" w14:textId="77777777" w:rsidR="00D52DEA" w:rsidRPr="000333B9" w:rsidRDefault="00D52DEA" w:rsidP="00D52DEA">
            <w:pPr>
              <w:jc w:val="both"/>
              <w:rPr>
                <w:rFonts w:ascii="Arial" w:hAnsi="Arial" w:cs="Arial"/>
                <w:u w:val="single"/>
              </w:rPr>
            </w:pPr>
            <w:r w:rsidRPr="000333B9">
              <w:rPr>
                <w:rFonts w:ascii="Arial" w:hAnsi="Arial" w:cs="Arial"/>
                <w:u w:val="single"/>
              </w:rPr>
              <w:t>7a. W przypadku realizacji recepty w postaci elektronicznej po upływie 30 dni. O których mowa w ust. 7 w pkt 1, recepta jest realizowana z pomniejszeniem ilości produktu leczniczego, wyrobu medycznego lub środka spożywczego specjalnego przeznaczenia żywieniowego o ilość, uwzględniając jednocześnie:</w:t>
            </w:r>
          </w:p>
          <w:p w14:paraId="109688BA" w14:textId="77777777" w:rsidR="00D52DEA" w:rsidRPr="000333B9" w:rsidRDefault="00D52DEA" w:rsidP="00D52DEA">
            <w:pPr>
              <w:jc w:val="both"/>
              <w:rPr>
                <w:rFonts w:ascii="Arial" w:hAnsi="Arial" w:cs="Arial"/>
                <w:u w:val="single"/>
              </w:rPr>
            </w:pPr>
            <w:r w:rsidRPr="000333B9">
              <w:rPr>
                <w:rFonts w:ascii="Arial" w:hAnsi="Arial" w:cs="Arial"/>
                <w:u w:val="single"/>
              </w:rPr>
              <w:t>1)</w:t>
            </w:r>
            <w:r w:rsidRPr="000333B9">
              <w:rPr>
                <w:rFonts w:ascii="Arial" w:hAnsi="Arial" w:cs="Arial"/>
                <w:u w:val="single"/>
              </w:rPr>
              <w:tab/>
              <w:t xml:space="preserve"> sposób dawkowania</w:t>
            </w:r>
          </w:p>
          <w:p w14:paraId="7A07FDF7" w14:textId="77777777" w:rsidR="00D52DEA" w:rsidRPr="000333B9" w:rsidRDefault="00D52DEA" w:rsidP="00D52DEA">
            <w:pPr>
              <w:jc w:val="both"/>
              <w:rPr>
                <w:rFonts w:ascii="Arial" w:hAnsi="Arial" w:cs="Arial"/>
                <w:u w:val="single"/>
              </w:rPr>
            </w:pPr>
            <w:r w:rsidRPr="000333B9">
              <w:rPr>
                <w:rFonts w:ascii="Arial" w:hAnsi="Arial" w:cs="Arial"/>
                <w:u w:val="single"/>
              </w:rPr>
              <w:t>2)</w:t>
            </w:r>
            <w:r w:rsidRPr="000333B9">
              <w:rPr>
                <w:rFonts w:ascii="Arial" w:hAnsi="Arial" w:cs="Arial"/>
                <w:u w:val="single"/>
              </w:rPr>
              <w:tab/>
              <w:t xml:space="preserve"> okres stosowania, który już upłynął od dnia wystawienia recepty.</w:t>
            </w:r>
          </w:p>
          <w:p w14:paraId="1FA6E7FD" w14:textId="77777777" w:rsidR="00D52DEA" w:rsidRPr="000333B9" w:rsidRDefault="00D52DEA" w:rsidP="00D52DEA">
            <w:pPr>
              <w:jc w:val="both"/>
              <w:rPr>
                <w:rFonts w:ascii="Arial" w:hAnsi="Arial" w:cs="Arial"/>
                <w:u w:val="single"/>
              </w:rPr>
            </w:pPr>
            <w:r w:rsidRPr="000333B9">
              <w:rPr>
                <w:rFonts w:ascii="Arial" w:hAnsi="Arial" w:cs="Arial"/>
                <w:u w:val="single"/>
              </w:rPr>
              <w:t>oraz zaokrąglając w górę do pełnych opakowań wydawaną ilość produktu leczniczego, wyrobu medycznego lub środka spożywczego specjalnego</w:t>
            </w:r>
          </w:p>
          <w:p w14:paraId="611EA71B" w14:textId="77777777" w:rsidR="00D52DEA" w:rsidRPr="000333B9" w:rsidRDefault="00D52DEA" w:rsidP="00D52DEA">
            <w:pPr>
              <w:jc w:val="both"/>
              <w:rPr>
                <w:rFonts w:ascii="Arial" w:hAnsi="Arial" w:cs="Arial"/>
                <w:u w:val="single"/>
              </w:rPr>
            </w:pPr>
            <w:r w:rsidRPr="000333B9">
              <w:rPr>
                <w:rFonts w:ascii="Arial" w:hAnsi="Arial" w:cs="Arial"/>
                <w:u w:val="single"/>
              </w:rPr>
              <w:t>przeznaczenia żywieniowego.”</w:t>
            </w:r>
          </w:p>
          <w:p w14:paraId="6FFD9A9C" w14:textId="77777777" w:rsidR="00D52DEA" w:rsidRPr="00B34E05" w:rsidRDefault="00D52DEA" w:rsidP="00D52DEA">
            <w:pPr>
              <w:jc w:val="both"/>
              <w:rPr>
                <w:rFonts w:ascii="Arial" w:hAnsi="Arial" w:cs="Arial"/>
              </w:rPr>
            </w:pPr>
          </w:p>
        </w:tc>
        <w:tc>
          <w:tcPr>
            <w:tcW w:w="4820" w:type="dxa"/>
          </w:tcPr>
          <w:p w14:paraId="6F2150C6" w14:textId="77777777" w:rsidR="000333B9" w:rsidRDefault="00D6483F" w:rsidP="00D52DEA">
            <w:pPr>
              <w:jc w:val="both"/>
              <w:rPr>
                <w:rFonts w:ascii="Arial" w:hAnsi="Arial" w:cs="Arial"/>
                <w:b/>
              </w:rPr>
            </w:pPr>
            <w:r>
              <w:rPr>
                <w:rFonts w:ascii="Arial" w:hAnsi="Arial" w:cs="Arial"/>
                <w:b/>
              </w:rPr>
              <w:lastRenderedPageBreak/>
              <w:t xml:space="preserve">Uwaga </w:t>
            </w:r>
            <w:r w:rsidR="005D75BB">
              <w:rPr>
                <w:rFonts w:ascii="Arial" w:hAnsi="Arial" w:cs="Arial"/>
                <w:b/>
              </w:rPr>
              <w:t xml:space="preserve">częściowo </w:t>
            </w:r>
            <w:r>
              <w:rPr>
                <w:rFonts w:ascii="Arial" w:hAnsi="Arial" w:cs="Arial"/>
                <w:b/>
              </w:rPr>
              <w:t>uwzględniona</w:t>
            </w:r>
          </w:p>
          <w:p w14:paraId="6C24B0BE" w14:textId="77777777" w:rsidR="00D6483F" w:rsidRDefault="00D6483F" w:rsidP="00D52DEA">
            <w:pPr>
              <w:jc w:val="both"/>
              <w:rPr>
                <w:rFonts w:ascii="Arial" w:hAnsi="Arial" w:cs="Arial"/>
                <w:b/>
              </w:rPr>
            </w:pPr>
          </w:p>
          <w:p w14:paraId="569D49C1" w14:textId="77777777" w:rsidR="005D75BB" w:rsidRDefault="005D75BB" w:rsidP="00D52DEA">
            <w:pPr>
              <w:jc w:val="both"/>
              <w:rPr>
                <w:rFonts w:ascii="Arial" w:hAnsi="Arial" w:cs="Arial"/>
              </w:rPr>
            </w:pPr>
            <w:r>
              <w:rPr>
                <w:rFonts w:ascii="Arial" w:hAnsi="Arial" w:cs="Arial"/>
              </w:rPr>
              <w:t>Proponuje się następujące brzmienie ust. 7a w art. 96a PF:</w:t>
            </w:r>
          </w:p>
          <w:p w14:paraId="46DF2334" w14:textId="68734FCD" w:rsidR="005D75BB" w:rsidRDefault="005955A5" w:rsidP="005D75BB">
            <w:pPr>
              <w:jc w:val="both"/>
              <w:rPr>
                <w:rFonts w:ascii="Arial" w:hAnsi="Arial" w:cs="Arial"/>
              </w:rPr>
            </w:pPr>
            <w:r>
              <w:rPr>
                <w:rFonts w:ascii="Arial" w:hAnsi="Arial" w:cs="Arial"/>
              </w:rPr>
              <w:t>„</w:t>
            </w:r>
            <w:r w:rsidRPr="005955A5">
              <w:rPr>
                <w:rFonts w:ascii="Arial" w:hAnsi="Arial" w:cs="Arial"/>
              </w:rPr>
              <w:t>7a. W przypadku realizacji recepty w postaci elektronicznej po upływie 30 dni od daty jej wystawienia albo naniesionej n</w:t>
            </w:r>
            <w:r>
              <w:rPr>
                <w:rFonts w:ascii="Arial" w:hAnsi="Arial" w:cs="Arial"/>
              </w:rPr>
              <w:t xml:space="preserve">a recepcie daty realizacji „od </w:t>
            </w:r>
            <w:r w:rsidRPr="005955A5">
              <w:rPr>
                <w:rFonts w:ascii="Arial" w:hAnsi="Arial" w:cs="Arial"/>
              </w:rPr>
              <w:t xml:space="preserve">dnia”, recepta jest realizowana z wyłączeniem dni stosowania, które już upłynęły, licząc je od daty wystawienia recepty albo naniesionej na recepcie daty realizacji „od dnia”. W przypadku produktu leczniczego, środka spożywczego specjalnego przeznaczenia żywieniowego, wyrobu medycznego, wydawanego w opakowaniach, których wielkość uniemożliwia wydanie go w ilości niezbędnej do stosowania przez wyliczony okres, dopuszcza się wydanie go w ilości </w:t>
            </w:r>
            <w:r w:rsidRPr="005955A5">
              <w:rPr>
                <w:rFonts w:ascii="Arial" w:hAnsi="Arial" w:cs="Arial"/>
              </w:rPr>
              <w:lastRenderedPageBreak/>
              <w:t>przekraczającej tę ilość, jednak nie więcej niż o jedno najmniejsze opakowanie;”,</w:t>
            </w:r>
            <w:r>
              <w:rPr>
                <w:rFonts w:ascii="Arial" w:hAnsi="Arial" w:cs="Arial"/>
              </w:rPr>
              <w:t>.</w:t>
            </w:r>
            <w:r w:rsidRPr="005955A5">
              <w:rPr>
                <w:rFonts w:ascii="Arial" w:hAnsi="Arial" w:cs="Arial"/>
              </w:rPr>
              <w:t xml:space="preserve"> </w:t>
            </w:r>
          </w:p>
          <w:p w14:paraId="79566E9C" w14:textId="2A3E9F5E" w:rsidR="00D6483F" w:rsidRPr="00F24D31" w:rsidRDefault="00F24D31" w:rsidP="005D75BB">
            <w:pPr>
              <w:jc w:val="both"/>
              <w:rPr>
                <w:rFonts w:ascii="Arial" w:hAnsi="Arial" w:cs="Arial"/>
                <w:highlight w:val="cyan"/>
              </w:rPr>
            </w:pPr>
            <w:r w:rsidRPr="00F24D31">
              <w:rPr>
                <w:rFonts w:ascii="Arial" w:hAnsi="Arial" w:cs="Arial"/>
              </w:rPr>
              <w:t xml:space="preserve">Nie można </w:t>
            </w:r>
            <w:r w:rsidR="005D75BB">
              <w:rPr>
                <w:rFonts w:ascii="Arial" w:hAnsi="Arial" w:cs="Arial"/>
              </w:rPr>
              <w:t xml:space="preserve">natomiast </w:t>
            </w:r>
            <w:r w:rsidRPr="00F24D31">
              <w:rPr>
                <w:rFonts w:ascii="Arial" w:hAnsi="Arial" w:cs="Arial"/>
              </w:rPr>
              <w:t>zgodzić się ze stwierdzeniem, że niedopuszczalne jest obciążanie farmaceutów obowiązkiem przeliczania ilości dni, dawkowania i ilości leków</w:t>
            </w:r>
            <w:r>
              <w:rPr>
                <w:rFonts w:ascii="Arial" w:hAnsi="Arial" w:cs="Arial"/>
              </w:rPr>
              <w:t>, a kontrola dawkowania na 120 dni jest wystarczająca. Dokonywanie przedmiotowych czynności jest jedną z istotnych cech wykonywania zawodu farmaceuty polegającego</w:t>
            </w:r>
            <w:r w:rsidR="005D75BB">
              <w:rPr>
                <w:rFonts w:ascii="Arial" w:hAnsi="Arial" w:cs="Arial"/>
              </w:rPr>
              <w:t xml:space="preserve"> przecież</w:t>
            </w:r>
            <w:r>
              <w:rPr>
                <w:rFonts w:ascii="Arial" w:hAnsi="Arial" w:cs="Arial"/>
              </w:rPr>
              <w:t xml:space="preserve"> m.in. na wydawaniu produktów leczniczych. Liczba natomiast dni w ramach których może być dokonywanie przeliczenie uzależniona jest od przepisów prawa, które regulują przedmiotową materię. Sformułowanie „z wyłączeniem dni </w:t>
            </w:r>
            <w:r w:rsidR="005D75BB">
              <w:rPr>
                <w:rFonts w:ascii="Arial" w:hAnsi="Arial" w:cs="Arial"/>
              </w:rPr>
              <w:t>stosowania</w:t>
            </w:r>
            <w:r>
              <w:rPr>
                <w:rFonts w:ascii="Arial" w:hAnsi="Arial" w:cs="Arial"/>
              </w:rPr>
              <w:t xml:space="preserve">, które już upłynęły” w sposób oczywisty odnosi się do dni, w których pacjent nie może już </w:t>
            </w:r>
            <w:r w:rsidR="005D75BB">
              <w:rPr>
                <w:rFonts w:ascii="Arial" w:hAnsi="Arial" w:cs="Arial"/>
              </w:rPr>
              <w:t xml:space="preserve">zażyć leku, gdyż dni te upłynęły. </w:t>
            </w:r>
          </w:p>
        </w:tc>
      </w:tr>
      <w:tr w:rsidR="00D52DEA" w:rsidRPr="00B34E05" w14:paraId="5D6A5496" w14:textId="77777777" w:rsidTr="00F04849">
        <w:tc>
          <w:tcPr>
            <w:tcW w:w="704" w:type="dxa"/>
          </w:tcPr>
          <w:p w14:paraId="0130DE4D" w14:textId="77777777" w:rsidR="00D52DEA" w:rsidRDefault="007243C4" w:rsidP="00D52DEA">
            <w:pPr>
              <w:jc w:val="both"/>
              <w:rPr>
                <w:rFonts w:ascii="Arial" w:hAnsi="Arial" w:cs="Arial"/>
              </w:rPr>
            </w:pPr>
            <w:r>
              <w:rPr>
                <w:rFonts w:ascii="Arial" w:hAnsi="Arial" w:cs="Arial"/>
              </w:rPr>
              <w:lastRenderedPageBreak/>
              <w:t>51.</w:t>
            </w:r>
          </w:p>
        </w:tc>
        <w:tc>
          <w:tcPr>
            <w:tcW w:w="1701" w:type="dxa"/>
          </w:tcPr>
          <w:p w14:paraId="4ACCD117" w14:textId="77777777" w:rsidR="00D52DEA" w:rsidRPr="00055FD6" w:rsidRDefault="00D52DEA" w:rsidP="00D52DEA">
            <w:pPr>
              <w:rPr>
                <w:rFonts w:ascii="Arial" w:hAnsi="Arial" w:cs="Arial"/>
              </w:rPr>
            </w:pPr>
            <w:r>
              <w:rPr>
                <w:rFonts w:ascii="Arial" w:hAnsi="Arial" w:cs="Arial"/>
              </w:rPr>
              <w:t xml:space="preserve">art. 3 pkt 5 lit. i </w:t>
            </w:r>
            <w:r w:rsidRPr="000D69D5">
              <w:rPr>
                <w:rFonts w:ascii="Arial" w:hAnsi="Arial" w:cs="Arial"/>
              </w:rPr>
              <w:t>tiret pierwsze</w:t>
            </w:r>
            <w:r>
              <w:rPr>
                <w:rFonts w:ascii="Arial" w:hAnsi="Arial" w:cs="Arial"/>
              </w:rPr>
              <w:t xml:space="preserve"> (</w:t>
            </w:r>
            <w:r w:rsidRPr="00055FD6">
              <w:rPr>
                <w:rFonts w:ascii="Arial" w:hAnsi="Arial" w:cs="Arial"/>
              </w:rPr>
              <w:t>dot. ust. 8 w art. 96a ustawy PF)</w:t>
            </w:r>
          </w:p>
          <w:p w14:paraId="2E7E4423" w14:textId="77777777" w:rsidR="00D52DEA" w:rsidRDefault="00D52DEA" w:rsidP="00D52DEA">
            <w:pPr>
              <w:jc w:val="both"/>
              <w:rPr>
                <w:rFonts w:ascii="Arial" w:hAnsi="Arial" w:cs="Arial"/>
              </w:rPr>
            </w:pPr>
          </w:p>
        </w:tc>
        <w:tc>
          <w:tcPr>
            <w:tcW w:w="2835" w:type="dxa"/>
          </w:tcPr>
          <w:p w14:paraId="3D08BD6B" w14:textId="77777777" w:rsidR="00D52DEA" w:rsidRDefault="00D52DEA" w:rsidP="00D52DEA">
            <w:pPr>
              <w:jc w:val="both"/>
              <w:rPr>
                <w:rFonts w:ascii="Arial" w:hAnsi="Arial" w:cs="Arial"/>
              </w:rPr>
            </w:pPr>
            <w:r>
              <w:rPr>
                <w:rFonts w:ascii="Arial" w:hAnsi="Arial" w:cs="Arial"/>
              </w:rPr>
              <w:t>NFZ</w:t>
            </w:r>
          </w:p>
        </w:tc>
        <w:tc>
          <w:tcPr>
            <w:tcW w:w="5103" w:type="dxa"/>
          </w:tcPr>
          <w:p w14:paraId="13578F62" w14:textId="77777777" w:rsidR="00D52DEA" w:rsidRPr="000D69D5" w:rsidRDefault="00D52DEA" w:rsidP="00D52DEA">
            <w:pPr>
              <w:jc w:val="both"/>
              <w:rPr>
                <w:rFonts w:ascii="Arial" w:hAnsi="Arial" w:cs="Arial"/>
              </w:rPr>
            </w:pPr>
            <w:r w:rsidRPr="000D69D5">
              <w:rPr>
                <w:rFonts w:ascii="Arial" w:hAnsi="Arial" w:cs="Arial"/>
              </w:rPr>
              <w:t xml:space="preserve">W </w:t>
            </w:r>
            <w:r>
              <w:rPr>
                <w:rFonts w:ascii="Arial" w:hAnsi="Arial" w:cs="Arial"/>
              </w:rPr>
              <w:t xml:space="preserve">związku z projektowaną zmianą w ustawie Prawo farmaceutyczne </w:t>
            </w:r>
            <w:r w:rsidRPr="000D69D5">
              <w:rPr>
                <w:rFonts w:ascii="Arial" w:hAnsi="Arial" w:cs="Arial"/>
              </w:rPr>
              <w:t>dotyczącą recept w zakresie uchyleni</w:t>
            </w:r>
            <w:r>
              <w:rPr>
                <w:rFonts w:ascii="Arial" w:hAnsi="Arial" w:cs="Arial"/>
              </w:rPr>
              <w:t xml:space="preserve">a w </w:t>
            </w:r>
            <w:r w:rsidRPr="000D69D5">
              <w:rPr>
                <w:rFonts w:ascii="Arial" w:hAnsi="Arial" w:cs="Arial"/>
              </w:rPr>
              <w:t>art. 96a w ust. 8 pkt 2, tj.</w:t>
            </w:r>
          </w:p>
          <w:p w14:paraId="21247074" w14:textId="77777777" w:rsidR="00D52DEA" w:rsidRPr="000333B9" w:rsidRDefault="00D52DEA" w:rsidP="00D52DEA">
            <w:pPr>
              <w:jc w:val="both"/>
              <w:rPr>
                <w:rFonts w:ascii="Arial" w:hAnsi="Arial" w:cs="Arial"/>
                <w:u w:val="single"/>
              </w:rPr>
            </w:pPr>
            <w:r w:rsidRPr="000333B9">
              <w:rPr>
                <w:rFonts w:ascii="Arial" w:hAnsi="Arial" w:cs="Arial"/>
                <w:u w:val="single"/>
              </w:rPr>
              <w:t>zamieszczania umieszczania identyfikatora oddziału wojewódzkiego Narodowego Funduszu Zdrowia proponuję rozważanie pozostawienia tego przepisu.</w:t>
            </w:r>
            <w:r w:rsidRPr="000333B9">
              <w:rPr>
                <w:rFonts w:ascii="Arial" w:hAnsi="Arial" w:cs="Arial"/>
              </w:rPr>
              <w:tab/>
            </w:r>
          </w:p>
          <w:p w14:paraId="0DFAE16B" w14:textId="77777777" w:rsidR="00D52DEA" w:rsidRPr="00DB2856" w:rsidRDefault="00720C63" w:rsidP="00DB2856">
            <w:pPr>
              <w:jc w:val="both"/>
              <w:rPr>
                <w:rFonts w:ascii="Arial" w:hAnsi="Arial" w:cs="Arial"/>
              </w:rPr>
            </w:pPr>
            <w:r>
              <w:rPr>
                <w:rFonts w:ascii="Arial" w:hAnsi="Arial" w:cs="Arial"/>
              </w:rPr>
              <w:t>Do rozliczania kosztów</w:t>
            </w:r>
            <w:r w:rsidR="00D52DEA">
              <w:rPr>
                <w:rFonts w:ascii="Arial" w:hAnsi="Arial" w:cs="Arial"/>
              </w:rPr>
              <w:t xml:space="preserve"> leków ubezpieczonego zamieszkującego poza granicami Polski właściwy </w:t>
            </w:r>
            <w:r w:rsidR="00D52DEA">
              <w:rPr>
                <w:rFonts w:ascii="Arial" w:hAnsi="Arial" w:cs="Arial"/>
              </w:rPr>
              <w:lastRenderedPageBreak/>
              <w:t xml:space="preserve">powinien być oddział wojewódzki Narodowego Funduszu Zdrowia, w którym </w:t>
            </w:r>
            <w:r w:rsidR="00D52DEA" w:rsidRPr="000D69D5">
              <w:rPr>
                <w:rFonts w:ascii="Arial" w:hAnsi="Arial" w:cs="Arial"/>
              </w:rPr>
              <w:t>jest on ubezpieczony.</w:t>
            </w:r>
          </w:p>
        </w:tc>
        <w:tc>
          <w:tcPr>
            <w:tcW w:w="4820" w:type="dxa"/>
          </w:tcPr>
          <w:p w14:paraId="6CA68017" w14:textId="77777777" w:rsidR="00D52DEA" w:rsidRDefault="007604EA" w:rsidP="00D52DEA">
            <w:pPr>
              <w:jc w:val="both"/>
              <w:rPr>
                <w:rFonts w:ascii="Arial" w:hAnsi="Arial" w:cs="Arial"/>
                <w:b/>
              </w:rPr>
            </w:pPr>
            <w:r>
              <w:rPr>
                <w:rFonts w:ascii="Arial" w:hAnsi="Arial" w:cs="Arial"/>
                <w:b/>
              </w:rPr>
              <w:lastRenderedPageBreak/>
              <w:t>Uwaga nieuwzględniona</w:t>
            </w:r>
          </w:p>
          <w:p w14:paraId="4A8CD15D" w14:textId="77777777" w:rsidR="007604EA" w:rsidRDefault="007604EA" w:rsidP="00D52DEA">
            <w:pPr>
              <w:jc w:val="both"/>
              <w:rPr>
                <w:rFonts w:ascii="Arial" w:hAnsi="Arial" w:cs="Arial"/>
                <w:b/>
              </w:rPr>
            </w:pPr>
          </w:p>
          <w:p w14:paraId="1748C2EA" w14:textId="77777777" w:rsidR="007604EA" w:rsidRPr="00D6483F" w:rsidRDefault="007604EA" w:rsidP="00D52DEA">
            <w:pPr>
              <w:jc w:val="both"/>
              <w:rPr>
                <w:rFonts w:ascii="Arial" w:hAnsi="Arial" w:cs="Arial"/>
              </w:rPr>
            </w:pPr>
            <w:r w:rsidRPr="00D6483F">
              <w:rPr>
                <w:rFonts w:ascii="Arial" w:hAnsi="Arial" w:cs="Arial"/>
              </w:rPr>
              <w:t>Brak jest powodów, dla których na recepcie powinno umieszczać się informację o identyfikatorze oddziału wojewódzkiego</w:t>
            </w:r>
            <w:r w:rsidR="00D6483F" w:rsidRPr="00D6483F">
              <w:rPr>
                <w:rFonts w:ascii="Arial" w:hAnsi="Arial" w:cs="Arial"/>
              </w:rPr>
              <w:t xml:space="preserve"> NFZ. Lekarz wystawiając receptę nie powinien bowiem weryfikować, „w którym oddziale” ubezpieczony jest pacjent. Ponadto NFZ powinien posiadać informacje o ubezpieczeniu niezależnie od wystawionych recept.  </w:t>
            </w:r>
          </w:p>
        </w:tc>
      </w:tr>
      <w:tr w:rsidR="00D675A1" w:rsidRPr="00B34E05" w14:paraId="5E0167AC" w14:textId="77777777" w:rsidTr="00F04849">
        <w:tc>
          <w:tcPr>
            <w:tcW w:w="704" w:type="dxa"/>
          </w:tcPr>
          <w:p w14:paraId="533BE691" w14:textId="77777777" w:rsidR="00D675A1" w:rsidRDefault="007243C4" w:rsidP="00D52DEA">
            <w:pPr>
              <w:jc w:val="both"/>
              <w:rPr>
                <w:rFonts w:ascii="Arial" w:hAnsi="Arial" w:cs="Arial"/>
              </w:rPr>
            </w:pPr>
            <w:r>
              <w:rPr>
                <w:rFonts w:ascii="Arial" w:hAnsi="Arial" w:cs="Arial"/>
              </w:rPr>
              <w:t>52.</w:t>
            </w:r>
          </w:p>
        </w:tc>
        <w:tc>
          <w:tcPr>
            <w:tcW w:w="1701" w:type="dxa"/>
          </w:tcPr>
          <w:p w14:paraId="3C092DFB" w14:textId="77777777" w:rsidR="00D675A1" w:rsidRPr="00055FD6" w:rsidRDefault="00D675A1" w:rsidP="00D675A1">
            <w:pPr>
              <w:rPr>
                <w:rFonts w:ascii="Arial" w:hAnsi="Arial" w:cs="Arial"/>
              </w:rPr>
            </w:pPr>
            <w:r>
              <w:rPr>
                <w:rFonts w:ascii="Arial" w:hAnsi="Arial" w:cs="Arial"/>
              </w:rPr>
              <w:t>art. 3 pkt 5 (</w:t>
            </w:r>
            <w:r w:rsidRPr="00055FD6">
              <w:rPr>
                <w:rFonts w:ascii="Arial" w:hAnsi="Arial" w:cs="Arial"/>
              </w:rPr>
              <w:t>dot. ust. 8 w art. 96a ustawy PF)</w:t>
            </w:r>
          </w:p>
          <w:p w14:paraId="4735BFD7" w14:textId="77777777" w:rsidR="00D675A1" w:rsidRDefault="00D675A1" w:rsidP="00D52DEA">
            <w:pPr>
              <w:rPr>
                <w:rFonts w:ascii="Arial" w:hAnsi="Arial" w:cs="Arial"/>
              </w:rPr>
            </w:pPr>
          </w:p>
        </w:tc>
        <w:tc>
          <w:tcPr>
            <w:tcW w:w="2835" w:type="dxa"/>
          </w:tcPr>
          <w:p w14:paraId="740D63C8" w14:textId="77777777" w:rsidR="00D675A1" w:rsidRDefault="00E52125" w:rsidP="00D675A1">
            <w:pPr>
              <w:jc w:val="both"/>
              <w:rPr>
                <w:rFonts w:ascii="Arial" w:hAnsi="Arial" w:cs="Arial"/>
              </w:rPr>
            </w:pPr>
            <w:r>
              <w:rPr>
                <w:rFonts w:ascii="Arial" w:hAnsi="Arial" w:cs="Arial"/>
              </w:rPr>
              <w:t>ZK OZZL</w:t>
            </w:r>
          </w:p>
        </w:tc>
        <w:tc>
          <w:tcPr>
            <w:tcW w:w="5103" w:type="dxa"/>
          </w:tcPr>
          <w:p w14:paraId="40B9F734" w14:textId="77777777" w:rsidR="00D675A1" w:rsidRPr="000D69D5" w:rsidRDefault="00D675A1" w:rsidP="00D52DEA">
            <w:pPr>
              <w:jc w:val="both"/>
              <w:rPr>
                <w:rFonts w:ascii="Arial" w:hAnsi="Arial" w:cs="Arial"/>
              </w:rPr>
            </w:pPr>
            <w:r w:rsidRPr="00D675A1">
              <w:rPr>
                <w:rFonts w:ascii="Arial" w:hAnsi="Arial" w:cs="Arial"/>
              </w:rPr>
              <w:t xml:space="preserve">Lekarze oczekują, ze — zgodnie z deklaracjami ministra zdrowia — </w:t>
            </w:r>
            <w:r w:rsidRPr="000333B9">
              <w:rPr>
                <w:rFonts w:ascii="Arial" w:hAnsi="Arial" w:cs="Arial"/>
                <w:u w:val="single"/>
              </w:rPr>
              <w:t>uchylony zostanie art. 96a ust. 8 ustawy Prawo farmaceutyczne.</w:t>
            </w:r>
          </w:p>
        </w:tc>
        <w:tc>
          <w:tcPr>
            <w:tcW w:w="4820" w:type="dxa"/>
          </w:tcPr>
          <w:p w14:paraId="394D4FFF" w14:textId="77777777" w:rsidR="000333B9" w:rsidRDefault="000333B9" w:rsidP="000333B9">
            <w:pPr>
              <w:jc w:val="both"/>
              <w:rPr>
                <w:rFonts w:ascii="Arial" w:hAnsi="Arial" w:cs="Arial"/>
                <w:b/>
              </w:rPr>
            </w:pPr>
            <w:r w:rsidRPr="006376CE">
              <w:rPr>
                <w:rFonts w:ascii="Arial" w:hAnsi="Arial" w:cs="Arial"/>
                <w:b/>
              </w:rPr>
              <w:t>Wyjaśnienia</w:t>
            </w:r>
          </w:p>
          <w:p w14:paraId="6602B5C3" w14:textId="77777777" w:rsidR="000333B9" w:rsidRDefault="000333B9" w:rsidP="000333B9">
            <w:pPr>
              <w:jc w:val="both"/>
              <w:rPr>
                <w:rFonts w:ascii="Arial" w:hAnsi="Arial" w:cs="Arial"/>
                <w:b/>
              </w:rPr>
            </w:pPr>
          </w:p>
          <w:p w14:paraId="0CD2CD37" w14:textId="77777777" w:rsidR="002A3332" w:rsidRPr="002A3332" w:rsidRDefault="002A3332" w:rsidP="002A3332">
            <w:pPr>
              <w:pStyle w:val="NIEARTTEKSTtekstnieartykuowanynppodstprawnarozplubpreambua"/>
              <w:spacing w:line="240" w:lineRule="auto"/>
              <w:ind w:firstLine="0"/>
              <w:rPr>
                <w:rFonts w:ascii="Arial" w:hAnsi="Arial"/>
                <w:sz w:val="22"/>
                <w:szCs w:val="22"/>
              </w:rPr>
            </w:pPr>
            <w:r w:rsidRPr="002A3332">
              <w:rPr>
                <w:rFonts w:ascii="Arial" w:hAnsi="Arial"/>
                <w:sz w:val="22"/>
                <w:szCs w:val="22"/>
              </w:rPr>
              <w:t>Realizując zobowiązania Ministerstwa Zdrowia wynikające z Porozumienia Rezydentów OZZL zaproponowano zmiany polegające na budowie narzędzia informatycznego przeznaczone</w:t>
            </w:r>
            <w:r>
              <w:rPr>
                <w:rFonts w:ascii="Arial" w:hAnsi="Arial"/>
                <w:sz w:val="22"/>
                <w:szCs w:val="22"/>
              </w:rPr>
              <w:t>go</w:t>
            </w:r>
            <w:r w:rsidRPr="002A3332">
              <w:rPr>
                <w:rFonts w:ascii="Arial" w:hAnsi="Arial"/>
                <w:sz w:val="22"/>
                <w:szCs w:val="22"/>
              </w:rPr>
              <w:t xml:space="preserve"> do oznaczania odpłatności, o których mowa w art. 6 ust. 2 ustawy  o refundacji na recepcie w postaci elektronicznej. Osoby uprawnione do wystawiania recept na leki objęte refundacją, potrzebują informacji o liście leków i opakowań objętych refundacją,  zakresie wskazań objętych refundacją. W celu usprawnienia określenia poziomu refundacji niezbędne dane zostaną przygotowane według struktury umożliwiającej zbudowanie funkcjonalnej i prostej wyszukiwarki leków wraz z możliwością określenia wskazań. Ponadto zakres informacyjny zostanie uzupełniony wskazaniami zawartymi w charakterystykach produktów leczniczych. Proponuje się, że minister właściwy do spraw zdrowia będzie zamieszczał w Biuletynie Informacji Publicznej dane pozwalające na utworzenie w systemie teleinformatycznym usługodawcy tego rozwiązania, a następnie jego aktualizację. Z uwagi na publikację przedmiotowych danych, dostawcy lokalnych systemów informatycznych, np. systemów gabinetowych, będą więc mogli stworzyć odpowiedni moduł umożliwiający przy wystawianiu e-recepty na </w:t>
            </w:r>
            <w:r w:rsidRPr="002A3332">
              <w:rPr>
                <w:rFonts w:ascii="Arial" w:hAnsi="Arial"/>
                <w:sz w:val="22"/>
                <w:szCs w:val="22"/>
              </w:rPr>
              <w:lastRenderedPageBreak/>
              <w:t xml:space="preserve">określanie odpłatności. Ponadto, odpowiedni moduł zostanie wdrożony w ramach tzw. Aplikacji Gabinet, będącej bezpłatną aplikacją dla usługodawców, udostępnioną przez CSIOZ, na potrzeby wystawiania e-recept i e-skierowań. Planuje się, że minister właściwy do spraw zdrowia poda do publicznej wiadomości, nie później niż do dnia 31 grudnia 2019 r., przez ogłoszenie w na stronie podmiotowej Biuletynu Informacji Publicznej Ministerstwa Zdrowia oraz w Dzienniku Urzędowym Ministra Zdrowia informację o uruchomieniu tego narzędzia (art. 29 ust. 2 projektu ustawy). W przypadku skorzystania przez lekarza lub pielęgniarkę z przedmiotowego narzędzia, lekarz i świadczeniodawca nie będą ponosić odpowiedzialności za skutki błędnego działania ww. narzędzia, polegającego na nieprawidłowym określeniu odpłatności w związku z rozbieżnością danych zawartych w tym narzędziu a przepisami prawa, w tym w szczególności z wykazami, o których mowa w art. 37 ust. 1 ustawy o refundacji (art. 45 ust. 2c ustawy z dnia 5 grudnia 1996 r. o zawodach lekarza i lekarza dentysty oraz art. 15a ust. 4b ustawy z dnia 15 lipca 2011 r. o zawodach pielęgniarki i położnej (Dz. U. z 2019 r. poz. 576 i 577)). </w:t>
            </w:r>
          </w:p>
          <w:p w14:paraId="1103E8A9" w14:textId="650BB36B" w:rsidR="00D675A1" w:rsidRPr="007604EA" w:rsidRDefault="002A3332" w:rsidP="002A3332">
            <w:pPr>
              <w:jc w:val="both"/>
              <w:rPr>
                <w:rFonts w:ascii="Arial" w:hAnsi="Arial" w:cs="Arial"/>
              </w:rPr>
            </w:pPr>
            <w:r>
              <w:rPr>
                <w:rFonts w:ascii="Arial" w:hAnsi="Arial" w:cs="Arial"/>
              </w:rPr>
              <w:t xml:space="preserve"> Nie jest natomiast możliwe w chwili obecnej całkowite zniesienie określania refundacji przez lekarzy, ponieważ bez względu na to, kto w tym zakresie zastąpiłby lekarza (np. płatnik) konieczne byłoby uzupełnienie recepty o tak wiele danych medycznych, że z całą pewnością </w:t>
            </w:r>
            <w:r>
              <w:rPr>
                <w:rFonts w:ascii="Arial" w:hAnsi="Arial" w:cs="Arial"/>
              </w:rPr>
              <w:lastRenderedPageBreak/>
              <w:t xml:space="preserve">dokument recepty nie powinien ich zawierać z punktu widzenia odpowiedniego chronienia tak wrażliwych danych osobowych. Ponadto proces taki zdecydowanie zwiększyłby obowiązki po stronie lekarzy w zakresie wystawiania takich obszernych recept. W konsekwencji zwolnienie lekarzy z jednego obowiązku spowodowałoby powstanie kolejnego prawdopodobnie bardziej uciążliwego obowiązku. </w:t>
            </w:r>
          </w:p>
        </w:tc>
      </w:tr>
      <w:tr w:rsidR="00D52DEA" w:rsidRPr="00FE0D73" w14:paraId="26A2EC26" w14:textId="77777777" w:rsidTr="00D52DEA">
        <w:tc>
          <w:tcPr>
            <w:tcW w:w="704" w:type="dxa"/>
          </w:tcPr>
          <w:p w14:paraId="76F307E0" w14:textId="77777777" w:rsidR="00D52DEA" w:rsidRDefault="007243C4" w:rsidP="00D52DEA">
            <w:pPr>
              <w:jc w:val="both"/>
              <w:rPr>
                <w:rFonts w:ascii="Arial" w:hAnsi="Arial" w:cs="Arial"/>
              </w:rPr>
            </w:pPr>
            <w:r>
              <w:rPr>
                <w:rFonts w:ascii="Arial" w:hAnsi="Arial" w:cs="Arial"/>
              </w:rPr>
              <w:lastRenderedPageBreak/>
              <w:t>53.</w:t>
            </w:r>
          </w:p>
        </w:tc>
        <w:tc>
          <w:tcPr>
            <w:tcW w:w="1701" w:type="dxa"/>
          </w:tcPr>
          <w:p w14:paraId="648206C5" w14:textId="77777777" w:rsidR="00D52DEA" w:rsidRPr="00055FD6" w:rsidRDefault="00D52DEA" w:rsidP="00D52DEA">
            <w:pPr>
              <w:rPr>
                <w:rFonts w:ascii="Arial" w:hAnsi="Arial" w:cs="Arial"/>
              </w:rPr>
            </w:pPr>
            <w:r>
              <w:rPr>
                <w:rFonts w:ascii="Arial" w:hAnsi="Arial" w:cs="Arial"/>
              </w:rPr>
              <w:t>art. 3 pkt 5 lit. i (</w:t>
            </w:r>
            <w:r w:rsidRPr="00055FD6">
              <w:rPr>
                <w:rFonts w:ascii="Arial" w:hAnsi="Arial" w:cs="Arial"/>
              </w:rPr>
              <w:t>dot. ust. 8 w art. 96a ustawy PF)</w:t>
            </w:r>
          </w:p>
          <w:p w14:paraId="6B4AB112" w14:textId="77777777" w:rsidR="00D52DEA" w:rsidRDefault="00D52DEA" w:rsidP="00D52DEA">
            <w:pPr>
              <w:jc w:val="both"/>
              <w:rPr>
                <w:rFonts w:ascii="Arial" w:hAnsi="Arial" w:cs="Arial"/>
              </w:rPr>
            </w:pPr>
          </w:p>
        </w:tc>
        <w:tc>
          <w:tcPr>
            <w:tcW w:w="2835" w:type="dxa"/>
          </w:tcPr>
          <w:p w14:paraId="2B77E2E5" w14:textId="77777777" w:rsidR="00D52DEA" w:rsidRDefault="00D52DEA" w:rsidP="00D52DEA">
            <w:pPr>
              <w:jc w:val="both"/>
              <w:rPr>
                <w:rFonts w:ascii="Arial" w:hAnsi="Arial" w:cs="Arial"/>
              </w:rPr>
            </w:pPr>
            <w:r>
              <w:rPr>
                <w:rFonts w:ascii="Arial" w:hAnsi="Arial" w:cs="Arial"/>
              </w:rPr>
              <w:t>NIL</w:t>
            </w:r>
          </w:p>
        </w:tc>
        <w:tc>
          <w:tcPr>
            <w:tcW w:w="5103" w:type="dxa"/>
          </w:tcPr>
          <w:p w14:paraId="31483FA3" w14:textId="77777777" w:rsidR="00D52DEA" w:rsidRPr="000333B9" w:rsidRDefault="00D52DEA" w:rsidP="00D52DEA">
            <w:pPr>
              <w:tabs>
                <w:tab w:val="left" w:pos="5400"/>
              </w:tabs>
              <w:spacing w:before="1120"/>
              <w:contextualSpacing/>
              <w:jc w:val="both"/>
              <w:rPr>
                <w:rFonts w:ascii="Arial" w:eastAsia="Calibri" w:hAnsi="Arial" w:cs="Times New Roman"/>
                <w:u w:val="single"/>
              </w:rPr>
            </w:pPr>
            <w:r>
              <w:rPr>
                <w:rFonts w:ascii="Arial" w:eastAsia="Calibri" w:hAnsi="Arial" w:cs="Times New Roman"/>
              </w:rPr>
              <w:t>W</w:t>
            </w:r>
            <w:r w:rsidRPr="00573DAA">
              <w:rPr>
                <w:rFonts w:ascii="Arial" w:eastAsia="Calibri" w:hAnsi="Arial" w:cs="Times New Roman"/>
              </w:rPr>
              <w:t xml:space="preserve"> art. 5 lit. i tiret trzecie projektu, projektowany</w:t>
            </w:r>
            <w:r>
              <w:rPr>
                <w:rFonts w:ascii="Arial" w:eastAsia="Calibri" w:hAnsi="Arial" w:cs="Times New Roman"/>
              </w:rPr>
              <w:t xml:space="preserve"> art. 96a ust. 8 pkt 8 ustawy - </w:t>
            </w:r>
            <w:r w:rsidRPr="00573DAA">
              <w:rPr>
                <w:rFonts w:ascii="Arial" w:eastAsia="Calibri" w:hAnsi="Arial" w:cs="Times New Roman"/>
              </w:rPr>
              <w:t>Prawo farmaceutyczne, nie powinien zobow</w:t>
            </w:r>
            <w:r>
              <w:rPr>
                <w:rFonts w:ascii="Arial" w:eastAsia="Calibri" w:hAnsi="Arial" w:cs="Times New Roman"/>
              </w:rPr>
              <w:t xml:space="preserve">iązywać do wskazania pola „REF” </w:t>
            </w:r>
            <w:r w:rsidRPr="00573DAA">
              <w:rPr>
                <w:rFonts w:ascii="Arial" w:eastAsia="Calibri" w:hAnsi="Arial" w:cs="Times New Roman"/>
              </w:rPr>
              <w:t>w sytuacji, w której osoba ta oznaczy na r</w:t>
            </w:r>
            <w:r>
              <w:rPr>
                <w:rFonts w:ascii="Arial" w:eastAsia="Calibri" w:hAnsi="Arial" w:cs="Times New Roman"/>
              </w:rPr>
              <w:t xml:space="preserve">ecepcie poziom odpłatności leku </w:t>
            </w:r>
            <w:r w:rsidRPr="00573DAA">
              <w:rPr>
                <w:rFonts w:ascii="Arial" w:eastAsia="Calibri" w:hAnsi="Arial" w:cs="Times New Roman"/>
              </w:rPr>
              <w:t xml:space="preserve">w sposób przewidziany w art. 96 ust. 8 pkt 7 lit. </w:t>
            </w:r>
            <w:r>
              <w:rPr>
                <w:rFonts w:ascii="Arial" w:eastAsia="Calibri" w:hAnsi="Arial" w:cs="Times New Roman"/>
              </w:rPr>
              <w:t xml:space="preserve">b tiret pierwsze albo w art. 96 </w:t>
            </w:r>
            <w:r w:rsidRPr="00573DAA">
              <w:rPr>
                <w:rFonts w:ascii="Arial" w:eastAsia="Calibri" w:hAnsi="Arial" w:cs="Times New Roman"/>
              </w:rPr>
              <w:t xml:space="preserve">ust. 9. </w:t>
            </w:r>
            <w:r w:rsidRPr="000333B9">
              <w:rPr>
                <w:rFonts w:ascii="Arial" w:eastAsia="Calibri" w:hAnsi="Arial" w:cs="Times New Roman"/>
                <w:u w:val="single"/>
              </w:rPr>
              <w:t>Jeżeli lekarz wystawiając receptę zdecyduje się wskazać wprost poziom odpłatności, z jaką lek ma być wydany do</w:t>
            </w:r>
            <w:r w:rsidR="00782EED">
              <w:rPr>
                <w:rFonts w:ascii="Arial" w:eastAsia="Calibri" w:hAnsi="Arial" w:cs="Times New Roman"/>
                <w:u w:val="single"/>
              </w:rPr>
              <w:t xml:space="preserve">datkowe zaznaczanie przez niego </w:t>
            </w:r>
            <w:r w:rsidRPr="000333B9">
              <w:rPr>
                <w:rFonts w:ascii="Arial" w:eastAsia="Calibri" w:hAnsi="Arial" w:cs="Times New Roman"/>
                <w:u w:val="single"/>
              </w:rPr>
              <w:t>pola „REF” b</w:t>
            </w:r>
            <w:r w:rsidR="00DB2856" w:rsidRPr="000333B9">
              <w:rPr>
                <w:rFonts w:ascii="Arial" w:eastAsia="Calibri" w:hAnsi="Arial" w:cs="Times New Roman"/>
                <w:u w:val="single"/>
              </w:rPr>
              <w:t>ędzie w takiej sytuacji zbędne.</w:t>
            </w:r>
          </w:p>
          <w:p w14:paraId="3BBE1EE4" w14:textId="77777777" w:rsidR="00D52DEA" w:rsidRPr="00EB2958" w:rsidRDefault="00D52DEA" w:rsidP="00D52DEA">
            <w:pPr>
              <w:tabs>
                <w:tab w:val="left" w:pos="5400"/>
              </w:tabs>
              <w:spacing w:before="1120"/>
              <w:contextualSpacing/>
              <w:jc w:val="both"/>
              <w:rPr>
                <w:rFonts w:ascii="Arial" w:eastAsia="Calibri" w:hAnsi="Arial" w:cs="Times New Roman"/>
              </w:rPr>
            </w:pPr>
          </w:p>
        </w:tc>
        <w:tc>
          <w:tcPr>
            <w:tcW w:w="4820" w:type="dxa"/>
          </w:tcPr>
          <w:p w14:paraId="07B3E008" w14:textId="77777777" w:rsidR="00D52DEA" w:rsidRDefault="00782EED" w:rsidP="00D52DEA">
            <w:pPr>
              <w:jc w:val="both"/>
              <w:rPr>
                <w:rFonts w:ascii="Arial" w:hAnsi="Arial" w:cs="Arial"/>
                <w:b/>
              </w:rPr>
            </w:pPr>
            <w:r>
              <w:rPr>
                <w:rFonts w:ascii="Arial" w:hAnsi="Arial" w:cs="Arial"/>
                <w:b/>
              </w:rPr>
              <w:t>Wyjaśnienia</w:t>
            </w:r>
          </w:p>
          <w:p w14:paraId="1AA64629" w14:textId="77777777" w:rsidR="00782EED" w:rsidRDefault="00782EED" w:rsidP="00D52DEA">
            <w:pPr>
              <w:jc w:val="both"/>
              <w:rPr>
                <w:rFonts w:ascii="Arial" w:hAnsi="Arial" w:cs="Arial"/>
                <w:b/>
              </w:rPr>
            </w:pPr>
          </w:p>
          <w:p w14:paraId="77DE4FA9" w14:textId="6C8CC46E" w:rsidR="00782EED" w:rsidRPr="00782EED" w:rsidRDefault="007604EA" w:rsidP="005955A5">
            <w:pPr>
              <w:tabs>
                <w:tab w:val="left" w:pos="5400"/>
              </w:tabs>
              <w:spacing w:before="1120"/>
              <w:contextualSpacing/>
              <w:jc w:val="both"/>
              <w:rPr>
                <w:rFonts w:ascii="Arial" w:eastAsia="Calibri" w:hAnsi="Arial" w:cs="Times New Roman"/>
              </w:rPr>
            </w:pPr>
            <w:r>
              <w:rPr>
                <w:rFonts w:ascii="Arial" w:eastAsia="Calibri" w:hAnsi="Arial" w:cs="Times New Roman"/>
              </w:rPr>
              <w:t>.</w:t>
            </w:r>
            <w:r w:rsidR="005955A5" w:rsidRPr="005955A5">
              <w:rPr>
                <w:rFonts w:ascii="Arial" w:hAnsi="Arial" w:cs="Arial"/>
                <w:b/>
              </w:rPr>
              <w:t>Odstąpiono od zmiany w art.</w:t>
            </w:r>
            <w:r w:rsidRPr="007478A1">
              <w:rPr>
                <w:rFonts w:ascii="Arial" w:eastAsia="Calibri" w:hAnsi="Arial" w:cs="Times New Roman"/>
                <w:b/>
              </w:rPr>
              <w:t xml:space="preserve"> </w:t>
            </w:r>
            <w:r w:rsidR="005955A5" w:rsidRPr="007478A1">
              <w:rPr>
                <w:rFonts w:ascii="Arial" w:eastAsia="Calibri" w:hAnsi="Arial" w:cs="Times New Roman"/>
                <w:b/>
              </w:rPr>
              <w:t>96a ust. 8 pkt 8.</w:t>
            </w:r>
          </w:p>
        </w:tc>
      </w:tr>
      <w:tr w:rsidR="00D52DEA" w:rsidRPr="00BA05D5" w14:paraId="40BBB19F" w14:textId="77777777" w:rsidTr="00F04849">
        <w:tc>
          <w:tcPr>
            <w:tcW w:w="704" w:type="dxa"/>
          </w:tcPr>
          <w:p w14:paraId="534A3B0E" w14:textId="77777777" w:rsidR="00D52DEA" w:rsidRPr="00FE0D73" w:rsidRDefault="007243C4" w:rsidP="00D52DEA">
            <w:pPr>
              <w:jc w:val="both"/>
              <w:rPr>
                <w:rFonts w:ascii="Arial" w:hAnsi="Arial" w:cs="Arial"/>
              </w:rPr>
            </w:pPr>
            <w:r>
              <w:rPr>
                <w:rFonts w:ascii="Arial" w:hAnsi="Arial" w:cs="Arial"/>
              </w:rPr>
              <w:t>54.</w:t>
            </w:r>
          </w:p>
        </w:tc>
        <w:tc>
          <w:tcPr>
            <w:tcW w:w="1701" w:type="dxa"/>
          </w:tcPr>
          <w:p w14:paraId="61C86C57" w14:textId="77777777" w:rsidR="00D52DEA" w:rsidRPr="00055FD6" w:rsidRDefault="00D52DEA" w:rsidP="00D52DEA">
            <w:pPr>
              <w:rPr>
                <w:rFonts w:ascii="Arial" w:hAnsi="Arial" w:cs="Arial"/>
              </w:rPr>
            </w:pPr>
            <w:r>
              <w:rPr>
                <w:rFonts w:ascii="Arial" w:hAnsi="Arial" w:cs="Arial"/>
              </w:rPr>
              <w:t>art. 3 pkt 5 lit. i (</w:t>
            </w:r>
            <w:r w:rsidRPr="00055FD6">
              <w:rPr>
                <w:rFonts w:ascii="Arial" w:hAnsi="Arial" w:cs="Arial"/>
              </w:rPr>
              <w:t>dot. ust. 8 w art. 96a ustawy PF)</w:t>
            </w:r>
          </w:p>
          <w:p w14:paraId="60F120CB" w14:textId="77777777" w:rsidR="00D52DEA" w:rsidRPr="00FE0D73" w:rsidRDefault="00D52DEA" w:rsidP="00D52DEA">
            <w:pPr>
              <w:jc w:val="both"/>
              <w:rPr>
                <w:rFonts w:ascii="Arial" w:hAnsi="Arial" w:cs="Arial"/>
              </w:rPr>
            </w:pPr>
          </w:p>
        </w:tc>
        <w:tc>
          <w:tcPr>
            <w:tcW w:w="2835" w:type="dxa"/>
          </w:tcPr>
          <w:p w14:paraId="1D83E7C3" w14:textId="77777777" w:rsidR="00D52DEA" w:rsidRPr="00FE0D73" w:rsidRDefault="00D52DEA" w:rsidP="00D52DEA">
            <w:pPr>
              <w:jc w:val="both"/>
              <w:rPr>
                <w:rFonts w:ascii="Arial" w:hAnsi="Arial" w:cs="Arial"/>
              </w:rPr>
            </w:pPr>
            <w:r>
              <w:rPr>
                <w:rFonts w:ascii="Arial" w:hAnsi="Arial" w:cs="Arial"/>
              </w:rPr>
              <w:t>AOTMiT</w:t>
            </w:r>
          </w:p>
        </w:tc>
        <w:tc>
          <w:tcPr>
            <w:tcW w:w="5103" w:type="dxa"/>
          </w:tcPr>
          <w:p w14:paraId="685ED969" w14:textId="77777777" w:rsidR="00D52DEA" w:rsidRPr="00194046" w:rsidRDefault="00D52DEA" w:rsidP="00D52DEA">
            <w:pPr>
              <w:tabs>
                <w:tab w:val="left" w:pos="5400"/>
              </w:tabs>
              <w:spacing w:before="1120"/>
              <w:contextualSpacing/>
              <w:jc w:val="both"/>
              <w:rPr>
                <w:rFonts w:ascii="Arial" w:eastAsia="Calibri" w:hAnsi="Arial" w:cs="Times New Roman"/>
              </w:rPr>
            </w:pPr>
            <w:r w:rsidRPr="00194046">
              <w:rPr>
                <w:rFonts w:ascii="Arial" w:eastAsia="Calibri" w:hAnsi="Arial" w:cs="Times New Roman"/>
              </w:rPr>
              <w:t xml:space="preserve">W projekcie zaproponowano zmianę brzmienia art. 96a ust. 8 pkt </w:t>
            </w:r>
            <w:r>
              <w:rPr>
                <w:rFonts w:ascii="Arial" w:eastAsia="Calibri" w:hAnsi="Arial" w:cs="Times New Roman"/>
              </w:rPr>
              <w:t xml:space="preserve">8 ustawy – Prawo </w:t>
            </w:r>
            <w:r w:rsidRPr="00194046">
              <w:rPr>
                <w:rFonts w:ascii="Arial" w:eastAsia="Calibri" w:hAnsi="Arial" w:cs="Times New Roman"/>
              </w:rPr>
              <w:t>farmaceutyczne, przez dodanie obowiązku wpisywania „REF</w:t>
            </w:r>
            <w:r>
              <w:rPr>
                <w:rFonts w:ascii="Arial" w:eastAsia="Calibri" w:hAnsi="Arial" w:cs="Times New Roman"/>
              </w:rPr>
              <w:t xml:space="preserve">” w przypadku, gdy recepta jest </w:t>
            </w:r>
            <w:r w:rsidRPr="00194046">
              <w:rPr>
                <w:rFonts w:ascii="Arial" w:eastAsia="Calibri" w:hAnsi="Arial" w:cs="Times New Roman"/>
              </w:rPr>
              <w:t>refundowana, pozostawiając jednocześnie obo</w:t>
            </w:r>
            <w:r>
              <w:rPr>
                <w:rFonts w:ascii="Arial" w:eastAsia="Calibri" w:hAnsi="Arial" w:cs="Times New Roman"/>
              </w:rPr>
              <w:t xml:space="preserve">wiązek wpisywania „X” lub 100%” </w:t>
            </w:r>
            <w:r w:rsidRPr="00194046">
              <w:rPr>
                <w:rFonts w:ascii="Arial" w:eastAsia="Calibri" w:hAnsi="Arial" w:cs="Times New Roman"/>
              </w:rPr>
              <w:t>w przypadku, gdy lek ma być wydany poza zakresem refundacji. Przepis ten doty</w:t>
            </w:r>
            <w:r>
              <w:rPr>
                <w:rFonts w:ascii="Arial" w:eastAsia="Calibri" w:hAnsi="Arial" w:cs="Times New Roman"/>
              </w:rPr>
              <w:t xml:space="preserve">czy </w:t>
            </w:r>
            <w:r w:rsidRPr="00194046">
              <w:rPr>
                <w:rFonts w:ascii="Arial" w:eastAsia="Calibri" w:hAnsi="Arial" w:cs="Times New Roman"/>
              </w:rPr>
              <w:t>wszystkich recept zarówno wystawianych w wersji papierowej,</w:t>
            </w:r>
            <w:r>
              <w:rPr>
                <w:rFonts w:ascii="Arial" w:eastAsia="Calibri" w:hAnsi="Arial" w:cs="Times New Roman"/>
              </w:rPr>
              <w:t xml:space="preserve"> jak i w wersji elektronicznej. </w:t>
            </w:r>
            <w:r w:rsidRPr="00194046">
              <w:rPr>
                <w:rFonts w:ascii="Arial" w:eastAsia="Calibri" w:hAnsi="Arial" w:cs="Times New Roman"/>
              </w:rPr>
              <w:t xml:space="preserve">Obecnie przyjętą zasadą przy wystawianiu recept jest, że w </w:t>
            </w:r>
            <w:r>
              <w:rPr>
                <w:rFonts w:ascii="Arial" w:eastAsia="Calibri" w:hAnsi="Arial" w:cs="Times New Roman"/>
              </w:rPr>
              <w:t xml:space="preserve">przypadku braku umieszczenia na </w:t>
            </w:r>
            <w:r w:rsidRPr="00194046">
              <w:rPr>
                <w:rFonts w:ascii="Arial" w:eastAsia="Calibri" w:hAnsi="Arial" w:cs="Times New Roman"/>
              </w:rPr>
              <w:t xml:space="preserve">recepcie „X” lub „100%” i jeżeli zawiera ona </w:t>
            </w:r>
            <w:r w:rsidRPr="00194046">
              <w:rPr>
                <w:rFonts w:ascii="Arial" w:eastAsia="Calibri" w:hAnsi="Arial" w:cs="Times New Roman"/>
              </w:rPr>
              <w:lastRenderedPageBreak/>
              <w:t>wszystkie pozostałe niezbędne informacje, lek</w:t>
            </w:r>
            <w:r>
              <w:rPr>
                <w:rFonts w:ascii="Arial" w:eastAsia="Calibri" w:hAnsi="Arial" w:cs="Times New Roman"/>
              </w:rPr>
              <w:t xml:space="preserve"> </w:t>
            </w:r>
            <w:r w:rsidRPr="00194046">
              <w:rPr>
                <w:rFonts w:ascii="Arial" w:eastAsia="Calibri" w:hAnsi="Arial" w:cs="Times New Roman"/>
              </w:rPr>
              <w:t>zawsze wydany jest z refundacją. Mamy zatem niejako za</w:t>
            </w:r>
            <w:r>
              <w:rPr>
                <w:rFonts w:ascii="Arial" w:eastAsia="Calibri" w:hAnsi="Arial" w:cs="Times New Roman"/>
              </w:rPr>
              <w:t xml:space="preserve">sadę domniemania refundacji dla </w:t>
            </w:r>
            <w:r w:rsidRPr="00194046">
              <w:rPr>
                <w:rFonts w:ascii="Arial" w:eastAsia="Calibri" w:hAnsi="Arial" w:cs="Times New Roman"/>
              </w:rPr>
              <w:t>leku umieszczonego na recepcie, na której lekarz</w:t>
            </w:r>
            <w:r w:rsidR="006932AE">
              <w:rPr>
                <w:rFonts w:ascii="Arial" w:eastAsia="Calibri" w:hAnsi="Arial" w:cs="Times New Roman"/>
              </w:rPr>
              <w:t xml:space="preserve"> jasno nie zaznaczył, że lek ma</w:t>
            </w:r>
            <w:r w:rsidRPr="00194046">
              <w:rPr>
                <w:rFonts w:ascii="Arial" w:eastAsia="Calibri" w:hAnsi="Arial" w:cs="Times New Roman"/>
              </w:rPr>
              <w:t xml:space="preserve"> być</w:t>
            </w:r>
          </w:p>
          <w:p w14:paraId="19C78C7B" w14:textId="77777777" w:rsidR="00D52DEA" w:rsidRPr="00194046" w:rsidRDefault="00D52DEA" w:rsidP="00D52DEA">
            <w:pPr>
              <w:tabs>
                <w:tab w:val="left" w:pos="5400"/>
              </w:tabs>
              <w:spacing w:before="1120"/>
              <w:contextualSpacing/>
              <w:jc w:val="both"/>
              <w:rPr>
                <w:rFonts w:ascii="Arial" w:eastAsia="Calibri" w:hAnsi="Arial" w:cs="Times New Roman"/>
              </w:rPr>
            </w:pPr>
            <w:r w:rsidRPr="00194046">
              <w:rPr>
                <w:rFonts w:ascii="Arial" w:eastAsia="Calibri" w:hAnsi="Arial" w:cs="Times New Roman"/>
              </w:rPr>
              <w:t>wydany pełnopłatnie.</w:t>
            </w:r>
          </w:p>
          <w:p w14:paraId="1764FD6A" w14:textId="77777777" w:rsidR="00D52DEA" w:rsidRPr="006932AE" w:rsidRDefault="00D52DEA" w:rsidP="00D52DEA">
            <w:pPr>
              <w:tabs>
                <w:tab w:val="left" w:pos="5400"/>
              </w:tabs>
              <w:spacing w:before="1120"/>
              <w:contextualSpacing/>
              <w:jc w:val="both"/>
              <w:rPr>
                <w:rFonts w:ascii="Arial" w:eastAsia="Calibri" w:hAnsi="Arial" w:cs="Times New Roman"/>
                <w:u w:val="single"/>
              </w:rPr>
            </w:pPr>
            <w:r w:rsidRPr="00194046">
              <w:rPr>
                <w:rFonts w:ascii="Arial" w:eastAsia="Calibri" w:hAnsi="Arial" w:cs="Times New Roman"/>
              </w:rPr>
              <w:t>Wprowadzenie ustawowego obowiązku dopisywani</w:t>
            </w:r>
            <w:r>
              <w:rPr>
                <w:rFonts w:ascii="Arial" w:eastAsia="Calibri" w:hAnsi="Arial" w:cs="Times New Roman"/>
              </w:rPr>
              <w:t xml:space="preserve">a nowej informacji na receptach </w:t>
            </w:r>
            <w:r w:rsidRPr="00194046">
              <w:rPr>
                <w:rFonts w:ascii="Arial" w:eastAsia="Calibri" w:hAnsi="Arial" w:cs="Times New Roman"/>
              </w:rPr>
              <w:t>papierowych, która będzie determinowała, czy możliwe jest w</w:t>
            </w:r>
            <w:r>
              <w:rPr>
                <w:rFonts w:ascii="Arial" w:eastAsia="Calibri" w:hAnsi="Arial" w:cs="Times New Roman"/>
              </w:rPr>
              <w:t xml:space="preserve">ydanie leku z refundacją, nawet </w:t>
            </w:r>
            <w:r w:rsidRPr="00194046">
              <w:rPr>
                <w:rFonts w:ascii="Arial" w:eastAsia="Calibri" w:hAnsi="Arial" w:cs="Times New Roman"/>
              </w:rPr>
              <w:t>tak prostej jak „REF” spowoduje, że wiele recept będ</w:t>
            </w:r>
            <w:r>
              <w:rPr>
                <w:rFonts w:ascii="Arial" w:eastAsia="Calibri" w:hAnsi="Arial" w:cs="Times New Roman"/>
              </w:rPr>
              <w:t xml:space="preserve">zie w obrocie bez tego dopisku, </w:t>
            </w:r>
            <w:r w:rsidRPr="00194046">
              <w:rPr>
                <w:rFonts w:ascii="Arial" w:eastAsia="Calibri" w:hAnsi="Arial" w:cs="Times New Roman"/>
              </w:rPr>
              <w:t>a w konsekwencji farmaceuta wyda lek pacjentowi pełnopłatn</w:t>
            </w:r>
            <w:r>
              <w:rPr>
                <w:rFonts w:ascii="Arial" w:eastAsia="Calibri" w:hAnsi="Arial" w:cs="Times New Roman"/>
              </w:rPr>
              <w:t xml:space="preserve">ie. </w:t>
            </w:r>
            <w:r w:rsidRPr="00396A7D">
              <w:rPr>
                <w:rFonts w:ascii="Arial" w:eastAsia="Calibri" w:hAnsi="Arial" w:cs="Times New Roman"/>
                <w:u w:val="single"/>
              </w:rPr>
              <w:t>Dostosowanie się lekarzy do nowego obowiązku będzie wymagało bowiem znacznie dłuższego czasu, niż przewi</w:t>
            </w:r>
            <w:r w:rsidR="006932AE">
              <w:rPr>
                <w:rFonts w:ascii="Arial" w:eastAsia="Calibri" w:hAnsi="Arial" w:cs="Times New Roman"/>
                <w:u w:val="single"/>
              </w:rPr>
              <w:t>dziane w ustawie vacatio legis.</w:t>
            </w:r>
          </w:p>
          <w:p w14:paraId="185A7DDD" w14:textId="77777777" w:rsidR="00D52DEA" w:rsidRDefault="00D52DEA" w:rsidP="00D52DEA">
            <w:pPr>
              <w:jc w:val="both"/>
              <w:rPr>
                <w:rFonts w:ascii="Arial" w:hAnsi="Arial" w:cs="Arial"/>
              </w:rPr>
            </w:pPr>
            <w:r w:rsidRPr="00B54027">
              <w:rPr>
                <w:rFonts w:ascii="Arial" w:hAnsi="Arial" w:cs="Arial"/>
              </w:rPr>
              <w:t>Należy także zauważyć, że z punktu widzenia celu, jaki Mi</w:t>
            </w:r>
            <w:r>
              <w:rPr>
                <w:rFonts w:ascii="Arial" w:hAnsi="Arial" w:cs="Arial"/>
              </w:rPr>
              <w:t xml:space="preserve">nister Zdrowia chce osiągnąć tą </w:t>
            </w:r>
            <w:r w:rsidRPr="00B54027">
              <w:rPr>
                <w:rFonts w:ascii="Arial" w:hAnsi="Arial" w:cs="Arial"/>
              </w:rPr>
              <w:t>zmianą (odejście od obowiązku wpisywania odpłat</w:t>
            </w:r>
            <w:r>
              <w:rPr>
                <w:rFonts w:ascii="Arial" w:hAnsi="Arial" w:cs="Arial"/>
              </w:rPr>
              <w:t xml:space="preserve">ności na receptach wystawianych </w:t>
            </w:r>
            <w:r w:rsidRPr="00B54027">
              <w:rPr>
                <w:rFonts w:ascii="Arial" w:hAnsi="Arial" w:cs="Arial"/>
              </w:rPr>
              <w:t>w postaci elektronicznej), niepotrzebne jest wprowadzani</w:t>
            </w:r>
            <w:r>
              <w:rPr>
                <w:rFonts w:ascii="Arial" w:hAnsi="Arial" w:cs="Arial"/>
              </w:rPr>
              <w:t xml:space="preserve">e obowiązku wpisywania „REF” na </w:t>
            </w:r>
            <w:r w:rsidRPr="00B54027">
              <w:rPr>
                <w:rFonts w:ascii="Arial" w:hAnsi="Arial" w:cs="Arial"/>
              </w:rPr>
              <w:t xml:space="preserve">wszystkich receptach, a </w:t>
            </w:r>
            <w:r w:rsidRPr="00396A7D">
              <w:rPr>
                <w:rFonts w:ascii="Arial" w:hAnsi="Arial" w:cs="Arial"/>
                <w:u w:val="single"/>
              </w:rPr>
              <w:t>wystarczające byłoby wprowadzenie takiego obowiązku dla recept wystawianych w postaci elektronicznej.</w:t>
            </w:r>
            <w:r w:rsidRPr="00B54027">
              <w:rPr>
                <w:rFonts w:ascii="Arial" w:hAnsi="Arial" w:cs="Arial"/>
              </w:rPr>
              <w:t xml:space="preserve"> Aby ten cel os</w:t>
            </w:r>
            <w:r>
              <w:rPr>
                <w:rFonts w:ascii="Arial" w:hAnsi="Arial" w:cs="Arial"/>
              </w:rPr>
              <w:t xml:space="preserve">iągnąć należy w ust. 8b w pkt 1 </w:t>
            </w:r>
            <w:r w:rsidRPr="00B54027">
              <w:rPr>
                <w:rFonts w:ascii="Arial" w:hAnsi="Arial" w:cs="Arial"/>
              </w:rPr>
              <w:t>wp</w:t>
            </w:r>
            <w:r w:rsidR="006932AE">
              <w:rPr>
                <w:rFonts w:ascii="Arial" w:hAnsi="Arial" w:cs="Arial"/>
              </w:rPr>
              <w:t>rowadzić następujące brzmienie:</w:t>
            </w:r>
          </w:p>
          <w:p w14:paraId="629B3D28" w14:textId="77777777" w:rsidR="00D52DEA" w:rsidRPr="00B54027" w:rsidRDefault="00D52DEA" w:rsidP="00D52DEA">
            <w:pPr>
              <w:jc w:val="both"/>
              <w:rPr>
                <w:rFonts w:ascii="Arial" w:hAnsi="Arial" w:cs="Arial"/>
              </w:rPr>
            </w:pPr>
            <w:r>
              <w:rPr>
                <w:rFonts w:ascii="Arial" w:hAnsi="Arial" w:cs="Arial"/>
              </w:rPr>
              <w:t>„</w:t>
            </w:r>
            <w:r w:rsidRPr="00B54027">
              <w:rPr>
                <w:rFonts w:ascii="Arial" w:hAnsi="Arial" w:cs="Arial"/>
              </w:rPr>
              <w:t>1) Dokonuje wskazania, czy produkt jest przepisywany w zakresie refundacji:</w:t>
            </w:r>
          </w:p>
          <w:p w14:paraId="7886185F" w14:textId="77777777" w:rsidR="00D52DEA" w:rsidRPr="00B54027" w:rsidRDefault="00D52DEA" w:rsidP="00D52DEA">
            <w:pPr>
              <w:jc w:val="both"/>
              <w:rPr>
                <w:rFonts w:ascii="Arial" w:hAnsi="Arial" w:cs="Arial"/>
              </w:rPr>
            </w:pPr>
            <w:r w:rsidRPr="00B54027">
              <w:rPr>
                <w:rFonts w:ascii="Arial" w:hAnsi="Arial" w:cs="Arial"/>
              </w:rPr>
              <w:t>a.</w:t>
            </w:r>
            <w:r w:rsidRPr="00B54027">
              <w:rPr>
                <w:rFonts w:ascii="Arial" w:hAnsi="Arial" w:cs="Arial"/>
              </w:rPr>
              <w:tab/>
              <w:t>wpisuje symbol „REF” - jeżeli produ</w:t>
            </w:r>
            <w:r>
              <w:rPr>
                <w:rFonts w:ascii="Arial" w:hAnsi="Arial" w:cs="Arial"/>
              </w:rPr>
              <w:t xml:space="preserve">kt jest przepisywany w zakresie </w:t>
            </w:r>
            <w:r w:rsidRPr="00B54027">
              <w:rPr>
                <w:rFonts w:ascii="Arial" w:hAnsi="Arial" w:cs="Arial"/>
              </w:rPr>
              <w:t>refundacji,</w:t>
            </w:r>
          </w:p>
          <w:p w14:paraId="4B61E37B" w14:textId="77777777" w:rsidR="00D52DEA" w:rsidRPr="00B54027" w:rsidRDefault="00D52DEA" w:rsidP="00D52DEA">
            <w:pPr>
              <w:jc w:val="both"/>
              <w:rPr>
                <w:rFonts w:ascii="Arial" w:hAnsi="Arial" w:cs="Arial"/>
              </w:rPr>
            </w:pPr>
            <w:r w:rsidRPr="00B54027">
              <w:rPr>
                <w:rFonts w:ascii="Arial" w:hAnsi="Arial" w:cs="Arial"/>
              </w:rPr>
              <w:t>b.</w:t>
            </w:r>
            <w:r w:rsidRPr="00B54027">
              <w:rPr>
                <w:rFonts w:ascii="Arial" w:hAnsi="Arial" w:cs="Arial"/>
              </w:rPr>
              <w:tab/>
              <w:t>wpisuje symbol „X” albo 100% - jeżeli</w:t>
            </w:r>
            <w:r>
              <w:rPr>
                <w:rFonts w:ascii="Arial" w:hAnsi="Arial" w:cs="Arial"/>
              </w:rPr>
              <w:t xml:space="preserve"> produkt jest przepisywany poza </w:t>
            </w:r>
            <w:r w:rsidRPr="00B54027">
              <w:rPr>
                <w:rFonts w:ascii="Arial" w:hAnsi="Arial" w:cs="Arial"/>
              </w:rPr>
              <w:t>zakresem refundacji,</w:t>
            </w:r>
            <w:r w:rsidR="006932AE">
              <w:rPr>
                <w:rFonts w:ascii="Arial" w:hAnsi="Arial" w:cs="Arial"/>
              </w:rPr>
              <w:t>”</w:t>
            </w:r>
          </w:p>
          <w:p w14:paraId="0560BFFA" w14:textId="77777777" w:rsidR="00D52DEA" w:rsidRPr="00B54027" w:rsidRDefault="00D52DEA" w:rsidP="00D52DEA">
            <w:pPr>
              <w:jc w:val="both"/>
              <w:rPr>
                <w:rFonts w:ascii="Arial" w:hAnsi="Arial" w:cs="Arial"/>
              </w:rPr>
            </w:pPr>
            <w:r w:rsidRPr="00B54027">
              <w:rPr>
                <w:rFonts w:ascii="Arial" w:hAnsi="Arial" w:cs="Arial"/>
              </w:rPr>
              <w:lastRenderedPageBreak/>
              <w:t>Powyżej proponowana zmiana pozwoli na pozo</w:t>
            </w:r>
            <w:r>
              <w:rPr>
                <w:rFonts w:ascii="Arial" w:hAnsi="Arial" w:cs="Arial"/>
              </w:rPr>
              <w:t xml:space="preserve">stawienie dotychczasowych zasad </w:t>
            </w:r>
            <w:r w:rsidRPr="00B54027">
              <w:rPr>
                <w:rFonts w:ascii="Arial" w:hAnsi="Arial" w:cs="Arial"/>
              </w:rPr>
              <w:t>wystawiania recept w postaci papierowej, a jednocześnie wypełni cel jaki Pan Minister chce</w:t>
            </w:r>
          </w:p>
          <w:p w14:paraId="6BB18893" w14:textId="77777777" w:rsidR="00D52DEA" w:rsidRPr="00FE0D73" w:rsidRDefault="00D52DEA" w:rsidP="00D52DEA">
            <w:pPr>
              <w:jc w:val="both"/>
              <w:rPr>
                <w:rFonts w:ascii="Arial" w:hAnsi="Arial" w:cs="Arial"/>
              </w:rPr>
            </w:pPr>
            <w:r w:rsidRPr="00B54027">
              <w:rPr>
                <w:rFonts w:ascii="Arial" w:hAnsi="Arial" w:cs="Arial"/>
              </w:rPr>
              <w:t>osiągnąć.</w:t>
            </w:r>
          </w:p>
        </w:tc>
        <w:tc>
          <w:tcPr>
            <w:tcW w:w="4820" w:type="dxa"/>
          </w:tcPr>
          <w:p w14:paraId="09411502" w14:textId="77777777" w:rsidR="009826CF" w:rsidRDefault="009826CF" w:rsidP="00D52DEA">
            <w:pPr>
              <w:jc w:val="both"/>
              <w:rPr>
                <w:rFonts w:ascii="Arial" w:hAnsi="Arial" w:cs="Arial"/>
                <w:b/>
              </w:rPr>
            </w:pPr>
            <w:r>
              <w:rPr>
                <w:rFonts w:ascii="Arial" w:hAnsi="Arial" w:cs="Arial"/>
                <w:b/>
              </w:rPr>
              <w:lastRenderedPageBreak/>
              <w:t>Wyjaśnienia</w:t>
            </w:r>
          </w:p>
          <w:p w14:paraId="58BB75D0" w14:textId="77777777" w:rsidR="009826CF" w:rsidRDefault="009826CF" w:rsidP="00D52DEA">
            <w:pPr>
              <w:jc w:val="both"/>
              <w:rPr>
                <w:rFonts w:ascii="Arial" w:hAnsi="Arial" w:cs="Arial"/>
                <w:b/>
              </w:rPr>
            </w:pPr>
          </w:p>
          <w:p w14:paraId="0D3837A7" w14:textId="3732CCA1" w:rsidR="00D52DEA" w:rsidRPr="00BA05D5" w:rsidRDefault="005955A5">
            <w:pPr>
              <w:jc w:val="both"/>
              <w:rPr>
                <w:rFonts w:ascii="Arial" w:hAnsi="Arial" w:cs="Arial"/>
                <w:b/>
              </w:rPr>
            </w:pPr>
            <w:r w:rsidRPr="005955A5">
              <w:rPr>
                <w:rFonts w:ascii="Arial" w:hAnsi="Arial" w:cs="Arial"/>
                <w:b/>
              </w:rPr>
              <w:t>Odstąpiono od zmiany w art</w:t>
            </w:r>
            <w:r w:rsidRPr="00B914D3">
              <w:rPr>
                <w:rFonts w:ascii="Arial" w:hAnsi="Arial" w:cs="Arial"/>
                <w:b/>
              </w:rPr>
              <w:t>.</w:t>
            </w:r>
            <w:r w:rsidRPr="00B914D3">
              <w:rPr>
                <w:rFonts w:ascii="Arial" w:eastAsia="Calibri" w:hAnsi="Arial" w:cs="Times New Roman"/>
                <w:b/>
              </w:rPr>
              <w:t xml:space="preserve"> 96a ust. 8 pkt 8.</w:t>
            </w:r>
          </w:p>
        </w:tc>
      </w:tr>
      <w:tr w:rsidR="00D52DEA" w:rsidRPr="00FE0D73" w14:paraId="02C605EA" w14:textId="77777777" w:rsidTr="00DB2856">
        <w:trPr>
          <w:trHeight w:val="2126"/>
        </w:trPr>
        <w:tc>
          <w:tcPr>
            <w:tcW w:w="704" w:type="dxa"/>
          </w:tcPr>
          <w:p w14:paraId="7B9A0430" w14:textId="20CFA361" w:rsidR="00D52DEA" w:rsidRPr="00FE0D73" w:rsidRDefault="007243C4" w:rsidP="00D52DEA">
            <w:pPr>
              <w:jc w:val="both"/>
              <w:rPr>
                <w:rFonts w:ascii="Arial" w:hAnsi="Arial" w:cs="Arial"/>
              </w:rPr>
            </w:pPr>
            <w:r>
              <w:rPr>
                <w:rFonts w:ascii="Arial" w:hAnsi="Arial" w:cs="Arial"/>
              </w:rPr>
              <w:lastRenderedPageBreak/>
              <w:t>55.</w:t>
            </w:r>
          </w:p>
        </w:tc>
        <w:tc>
          <w:tcPr>
            <w:tcW w:w="1701" w:type="dxa"/>
          </w:tcPr>
          <w:p w14:paraId="5E9FA710" w14:textId="77777777" w:rsidR="00D52DEA" w:rsidRPr="00055FD6" w:rsidRDefault="00D52DEA" w:rsidP="00D52DEA">
            <w:pPr>
              <w:rPr>
                <w:rFonts w:ascii="Arial" w:hAnsi="Arial" w:cs="Arial"/>
              </w:rPr>
            </w:pPr>
            <w:r>
              <w:rPr>
                <w:rFonts w:ascii="Arial" w:hAnsi="Arial" w:cs="Arial"/>
              </w:rPr>
              <w:t>art. 3 pkt 5 lit. i (</w:t>
            </w:r>
            <w:r w:rsidRPr="00055FD6">
              <w:rPr>
                <w:rFonts w:ascii="Arial" w:hAnsi="Arial" w:cs="Arial"/>
              </w:rPr>
              <w:t>dot. ust. 8 w art. 96a ustawy PF)</w:t>
            </w:r>
          </w:p>
          <w:p w14:paraId="2DD8F3F2" w14:textId="77777777" w:rsidR="00D52DEA" w:rsidRPr="00FE0D73" w:rsidRDefault="00D52DEA" w:rsidP="00D52DEA">
            <w:pPr>
              <w:jc w:val="both"/>
              <w:rPr>
                <w:rFonts w:ascii="Arial" w:hAnsi="Arial" w:cs="Arial"/>
              </w:rPr>
            </w:pPr>
          </w:p>
        </w:tc>
        <w:tc>
          <w:tcPr>
            <w:tcW w:w="2835" w:type="dxa"/>
          </w:tcPr>
          <w:p w14:paraId="77134A4D" w14:textId="77777777" w:rsidR="00D52DEA" w:rsidRPr="00FE0D73" w:rsidRDefault="00E52125" w:rsidP="00D52DEA">
            <w:pPr>
              <w:jc w:val="both"/>
              <w:rPr>
                <w:rFonts w:ascii="Arial" w:hAnsi="Arial" w:cs="Arial"/>
              </w:rPr>
            </w:pPr>
            <w:r>
              <w:rPr>
                <w:rFonts w:ascii="Arial" w:hAnsi="Arial" w:cs="Arial"/>
              </w:rPr>
              <w:t>NIL</w:t>
            </w:r>
          </w:p>
        </w:tc>
        <w:tc>
          <w:tcPr>
            <w:tcW w:w="5103" w:type="dxa"/>
          </w:tcPr>
          <w:p w14:paraId="3A165F70" w14:textId="77777777" w:rsidR="00D52DEA" w:rsidRPr="00FE0D73" w:rsidRDefault="00D52DEA" w:rsidP="00D52DEA">
            <w:pPr>
              <w:jc w:val="both"/>
              <w:rPr>
                <w:rFonts w:ascii="Arial" w:hAnsi="Arial" w:cs="Arial"/>
              </w:rPr>
            </w:pPr>
            <w:r>
              <w:rPr>
                <w:rFonts w:ascii="Arial" w:hAnsi="Arial" w:cs="Arial"/>
              </w:rPr>
              <w:t>Z</w:t>
            </w:r>
            <w:r w:rsidRPr="00055FD6">
              <w:rPr>
                <w:rFonts w:ascii="Arial" w:hAnsi="Arial" w:cs="Arial"/>
              </w:rPr>
              <w:t>wolnienie z obowiązku</w:t>
            </w:r>
            <w:r>
              <w:rPr>
                <w:rFonts w:ascii="Arial" w:hAnsi="Arial" w:cs="Arial"/>
              </w:rPr>
              <w:t xml:space="preserve"> oznaczania poziomu odpłatności </w:t>
            </w:r>
            <w:r w:rsidRPr="00055FD6">
              <w:rPr>
                <w:rFonts w:ascii="Arial" w:hAnsi="Arial" w:cs="Arial"/>
              </w:rPr>
              <w:t>leku powinno mieć charakter generalny i dotyc</w:t>
            </w:r>
            <w:r>
              <w:rPr>
                <w:rFonts w:ascii="Arial" w:hAnsi="Arial" w:cs="Arial"/>
              </w:rPr>
              <w:t xml:space="preserve">zyć </w:t>
            </w:r>
            <w:r w:rsidRPr="00396A7D">
              <w:rPr>
                <w:rFonts w:ascii="Arial" w:hAnsi="Arial" w:cs="Arial"/>
                <w:u w:val="single"/>
              </w:rPr>
              <w:t>również recept wystawianych w postaci papierowej oraz że powinno ono dotyczyć również tych leków</w:t>
            </w:r>
            <w:r>
              <w:rPr>
                <w:rFonts w:ascii="Arial" w:hAnsi="Arial" w:cs="Arial"/>
              </w:rPr>
              <w:t xml:space="preserve">, co do </w:t>
            </w:r>
            <w:r w:rsidRPr="00055FD6">
              <w:rPr>
                <w:rFonts w:ascii="Arial" w:hAnsi="Arial" w:cs="Arial"/>
              </w:rPr>
              <w:t>których wydano decyzję administracyjną o objęci</w:t>
            </w:r>
            <w:r w:rsidR="00CA5F34">
              <w:rPr>
                <w:rFonts w:ascii="Arial" w:hAnsi="Arial" w:cs="Arial"/>
              </w:rPr>
              <w:t xml:space="preserve">u refundacją w zakresie nadanej </w:t>
            </w:r>
            <w:r w:rsidRPr="00396A7D">
              <w:rPr>
                <w:rFonts w:ascii="Arial" w:hAnsi="Arial" w:cs="Arial"/>
                <w:u w:val="single"/>
              </w:rPr>
              <w:t>kategorii dostępności refundacyjnej, o której mowa w ar</w:t>
            </w:r>
            <w:r w:rsidR="00CA5F34" w:rsidRPr="00396A7D">
              <w:rPr>
                <w:rFonts w:ascii="Arial" w:hAnsi="Arial" w:cs="Arial"/>
                <w:u w:val="single"/>
              </w:rPr>
              <w:t>t. 6 ust. 1 pkt 1 lit. b ustawy</w:t>
            </w:r>
            <w:r w:rsidR="00CA5F34">
              <w:rPr>
                <w:rFonts w:ascii="Arial" w:hAnsi="Arial" w:cs="Arial"/>
              </w:rPr>
              <w:t xml:space="preserve"> </w:t>
            </w:r>
            <w:r w:rsidRPr="00055FD6">
              <w:rPr>
                <w:rFonts w:ascii="Arial" w:hAnsi="Arial" w:cs="Arial"/>
              </w:rPr>
              <w:t>z dnia 12 maja 2011 r. o refundacji leków, śro</w:t>
            </w:r>
            <w:r w:rsidR="00CA5F34">
              <w:rPr>
                <w:rFonts w:ascii="Arial" w:hAnsi="Arial" w:cs="Arial"/>
              </w:rPr>
              <w:t xml:space="preserve">dków spożywczych specjalnego </w:t>
            </w:r>
            <w:r w:rsidRPr="00055FD6">
              <w:rPr>
                <w:rFonts w:ascii="Arial" w:hAnsi="Arial" w:cs="Arial"/>
              </w:rPr>
              <w:t>przeznaczenia żywieniowego oraz wyrobów medycznych.</w:t>
            </w:r>
          </w:p>
        </w:tc>
        <w:tc>
          <w:tcPr>
            <w:tcW w:w="4820" w:type="dxa"/>
          </w:tcPr>
          <w:p w14:paraId="0F58D365" w14:textId="77777777" w:rsidR="009826CF" w:rsidRDefault="009826CF" w:rsidP="00D52DEA">
            <w:pPr>
              <w:jc w:val="both"/>
              <w:rPr>
                <w:rFonts w:ascii="Arial" w:hAnsi="Arial" w:cs="Arial"/>
                <w:b/>
              </w:rPr>
            </w:pPr>
            <w:r>
              <w:rPr>
                <w:rFonts w:ascii="Arial" w:hAnsi="Arial" w:cs="Arial"/>
                <w:b/>
              </w:rPr>
              <w:t>Wyjaśnienia</w:t>
            </w:r>
          </w:p>
          <w:p w14:paraId="2195C206" w14:textId="77777777" w:rsidR="009826CF" w:rsidRDefault="009826CF" w:rsidP="00D52DEA">
            <w:pPr>
              <w:jc w:val="both"/>
              <w:rPr>
                <w:rFonts w:ascii="Arial" w:hAnsi="Arial" w:cs="Arial"/>
                <w:b/>
              </w:rPr>
            </w:pPr>
          </w:p>
          <w:p w14:paraId="7FD0A7E5" w14:textId="6EC079C3" w:rsidR="00D52DEA" w:rsidRPr="00396A7D" w:rsidRDefault="005955A5" w:rsidP="006932AE">
            <w:pPr>
              <w:jc w:val="both"/>
              <w:rPr>
                <w:rFonts w:ascii="Arial" w:hAnsi="Arial" w:cs="Arial"/>
              </w:rPr>
            </w:pPr>
            <w:r w:rsidRPr="005955A5">
              <w:rPr>
                <w:rFonts w:ascii="Arial" w:hAnsi="Arial" w:cs="Arial"/>
                <w:b/>
              </w:rPr>
              <w:t>Odstąpiono od zmiany w art. 96a ust. 8 pkt 8.</w:t>
            </w:r>
          </w:p>
        </w:tc>
      </w:tr>
      <w:tr w:rsidR="00C87573" w:rsidRPr="00FE0D73" w14:paraId="42D917D6" w14:textId="77777777" w:rsidTr="00DB2856">
        <w:trPr>
          <w:trHeight w:val="2126"/>
        </w:trPr>
        <w:tc>
          <w:tcPr>
            <w:tcW w:w="704" w:type="dxa"/>
          </w:tcPr>
          <w:p w14:paraId="01DD9018" w14:textId="5DB27094" w:rsidR="00C87573" w:rsidRPr="00FE0D73" w:rsidRDefault="007243C4" w:rsidP="00D52DEA">
            <w:pPr>
              <w:jc w:val="both"/>
              <w:rPr>
                <w:rFonts w:ascii="Arial" w:hAnsi="Arial" w:cs="Arial"/>
              </w:rPr>
            </w:pPr>
            <w:r>
              <w:rPr>
                <w:rFonts w:ascii="Arial" w:hAnsi="Arial" w:cs="Arial"/>
              </w:rPr>
              <w:t>56.</w:t>
            </w:r>
          </w:p>
        </w:tc>
        <w:tc>
          <w:tcPr>
            <w:tcW w:w="1701" w:type="dxa"/>
          </w:tcPr>
          <w:p w14:paraId="2BED9109" w14:textId="77777777" w:rsidR="00C87573" w:rsidRPr="00055FD6" w:rsidRDefault="00C87573" w:rsidP="00C87573">
            <w:pPr>
              <w:rPr>
                <w:rFonts w:ascii="Arial" w:hAnsi="Arial" w:cs="Arial"/>
              </w:rPr>
            </w:pPr>
            <w:r>
              <w:rPr>
                <w:rFonts w:ascii="Arial" w:hAnsi="Arial" w:cs="Arial"/>
              </w:rPr>
              <w:t>art. 3 pkt 5 lit. k (</w:t>
            </w:r>
            <w:r w:rsidRPr="00055FD6">
              <w:rPr>
                <w:rFonts w:ascii="Arial" w:hAnsi="Arial" w:cs="Arial"/>
              </w:rPr>
              <w:t>dot. ust. 8</w:t>
            </w:r>
            <w:r>
              <w:rPr>
                <w:rFonts w:ascii="Arial" w:hAnsi="Arial" w:cs="Arial"/>
              </w:rPr>
              <w:t>b</w:t>
            </w:r>
            <w:r w:rsidRPr="00055FD6">
              <w:rPr>
                <w:rFonts w:ascii="Arial" w:hAnsi="Arial" w:cs="Arial"/>
              </w:rPr>
              <w:t xml:space="preserve"> w art. 96a ustawy PF)</w:t>
            </w:r>
          </w:p>
          <w:p w14:paraId="53E1C61A" w14:textId="77777777" w:rsidR="00C87573" w:rsidRDefault="00C87573" w:rsidP="00D52DEA">
            <w:pPr>
              <w:rPr>
                <w:rFonts w:ascii="Arial" w:hAnsi="Arial" w:cs="Arial"/>
              </w:rPr>
            </w:pPr>
          </w:p>
        </w:tc>
        <w:tc>
          <w:tcPr>
            <w:tcW w:w="2835" w:type="dxa"/>
          </w:tcPr>
          <w:p w14:paraId="1779C2B7" w14:textId="77777777" w:rsidR="00C87573" w:rsidRDefault="00E52125" w:rsidP="00C87573">
            <w:pPr>
              <w:jc w:val="both"/>
              <w:rPr>
                <w:rFonts w:ascii="Arial" w:hAnsi="Arial" w:cs="Arial"/>
              </w:rPr>
            </w:pPr>
            <w:r>
              <w:rPr>
                <w:rFonts w:ascii="Arial" w:hAnsi="Arial" w:cs="Arial"/>
              </w:rPr>
              <w:t>ZK OZZL</w:t>
            </w:r>
          </w:p>
        </w:tc>
        <w:tc>
          <w:tcPr>
            <w:tcW w:w="5103" w:type="dxa"/>
          </w:tcPr>
          <w:p w14:paraId="352FB635" w14:textId="77777777" w:rsidR="00C87573" w:rsidRPr="00C87573" w:rsidRDefault="00C87573" w:rsidP="00C87573">
            <w:pPr>
              <w:jc w:val="both"/>
              <w:rPr>
                <w:rFonts w:ascii="Arial" w:hAnsi="Arial" w:cs="Arial"/>
              </w:rPr>
            </w:pPr>
            <w:r>
              <w:rPr>
                <w:rFonts w:ascii="Arial" w:hAnsi="Arial" w:cs="Arial"/>
              </w:rPr>
              <w:t>P</w:t>
            </w:r>
            <w:r w:rsidRPr="00C87573">
              <w:rPr>
                <w:rFonts w:ascii="Arial" w:hAnsi="Arial" w:cs="Arial"/>
              </w:rPr>
              <w:t>o ust. 8a dodaje się ust. 8b-8d, które przewidują, ze lekarze (inne osoby uprawnione) wypisujący recepty elektroniczne nie będą musieli wskazywać odpłatności za lek, ale będą musieli określić czy lek jest w zakresie refundac</w:t>
            </w:r>
            <w:r w:rsidR="00396A7D">
              <w:rPr>
                <w:rFonts w:ascii="Arial" w:hAnsi="Arial" w:cs="Arial"/>
              </w:rPr>
              <w:t>ji i jeżeli jest, to zostanie on</w:t>
            </w:r>
            <w:r w:rsidRPr="00C87573">
              <w:rPr>
                <w:rFonts w:ascii="Arial" w:hAnsi="Arial" w:cs="Arial"/>
              </w:rPr>
              <w:t xml:space="preserve"> wydany pacjentowi z najniższą wysokością dopłaty, niezależnie od tego co przewidują dla tego leku w tej chorobie wykazy leków refundowanych.</w:t>
            </w:r>
          </w:p>
          <w:p w14:paraId="026DCCED" w14:textId="77777777" w:rsidR="00C87573" w:rsidRPr="00396A7D" w:rsidRDefault="00C87573" w:rsidP="00C87573">
            <w:pPr>
              <w:jc w:val="both"/>
              <w:rPr>
                <w:rFonts w:ascii="Arial" w:hAnsi="Arial" w:cs="Arial"/>
                <w:u w:val="single"/>
              </w:rPr>
            </w:pPr>
            <w:r w:rsidRPr="00C87573">
              <w:rPr>
                <w:rFonts w:ascii="Arial" w:hAnsi="Arial" w:cs="Arial"/>
              </w:rPr>
              <w:t xml:space="preserve">To ostatnie rozwiązanie budzi </w:t>
            </w:r>
            <w:r w:rsidRPr="00396A7D">
              <w:rPr>
                <w:rFonts w:ascii="Arial" w:hAnsi="Arial" w:cs="Arial"/>
                <w:u w:val="single"/>
              </w:rPr>
              <w:t>wątpliwości konstytucyjne bo oznacza, że pacjenci mogą otrzymywać ten sam lek, w tej samej chorobie w różnym stopniu refundacji, w zależności od formy wypisania recepty (elektroniczna czy papierowa). Pytanie — czy nie jest to nieuzasadnione zróżnicowanie uprawnień chorego?</w:t>
            </w:r>
          </w:p>
          <w:p w14:paraId="495B4004" w14:textId="77777777" w:rsidR="00D6564C" w:rsidRDefault="00D6564C" w:rsidP="00C87573">
            <w:pPr>
              <w:jc w:val="both"/>
              <w:rPr>
                <w:rFonts w:ascii="Arial" w:hAnsi="Arial" w:cs="Arial"/>
              </w:rPr>
            </w:pPr>
            <w:r w:rsidRPr="00D6564C">
              <w:rPr>
                <w:rFonts w:ascii="Arial" w:hAnsi="Arial" w:cs="Arial"/>
              </w:rPr>
              <w:lastRenderedPageBreak/>
              <w:t>Trzeba podkreślić, że proponowane przez MZ „ułatwienie” dla lekarzy wystawiających recepty w formie elektronicznej polegające na tym, że zamiast odpłatności za lek określą oni tylko, czy lek jest „w zakresie refundacji”, czy poza zakresem jest ułatwieniem pozornym, bo - aby wiedzieć czy lek jest „w zakresie refundacji” czy poza nim -lekarz musi wykonać dokładnie te same czynności, jakie musi wykonać aby poznać odpłatność leku (zapoznać się z aktualnym wykazem leków refundowanych, poznać chpl leku lub jego zamiennika). W żadnym wypadku nie może to być traktowane jako zwolnienie lekarzy z „refundologii”.</w:t>
            </w:r>
          </w:p>
        </w:tc>
        <w:tc>
          <w:tcPr>
            <w:tcW w:w="4820" w:type="dxa"/>
          </w:tcPr>
          <w:p w14:paraId="1844C7AA" w14:textId="77777777" w:rsidR="005B567B" w:rsidRDefault="005B567B" w:rsidP="00396A7D">
            <w:pPr>
              <w:jc w:val="both"/>
              <w:rPr>
                <w:rFonts w:ascii="Arial" w:hAnsi="Arial" w:cs="Arial"/>
                <w:b/>
              </w:rPr>
            </w:pPr>
            <w:r>
              <w:rPr>
                <w:rFonts w:ascii="Arial" w:hAnsi="Arial" w:cs="Arial"/>
                <w:b/>
              </w:rPr>
              <w:lastRenderedPageBreak/>
              <w:t>Wyjaśnienia</w:t>
            </w:r>
          </w:p>
          <w:p w14:paraId="72A6EF48" w14:textId="77777777" w:rsidR="005B567B" w:rsidRDefault="005B567B" w:rsidP="00396A7D">
            <w:pPr>
              <w:jc w:val="both"/>
              <w:rPr>
                <w:rFonts w:ascii="Arial" w:hAnsi="Arial" w:cs="Arial"/>
                <w:b/>
              </w:rPr>
            </w:pPr>
          </w:p>
          <w:p w14:paraId="09CE340F" w14:textId="77777777" w:rsidR="005B567B" w:rsidRPr="007478A1" w:rsidRDefault="005955A5" w:rsidP="005B567B">
            <w:pPr>
              <w:pStyle w:val="NIEARTTEKSTtekstnieartykuowanynppodstprawnarozplubpreambua"/>
              <w:spacing w:line="240" w:lineRule="auto"/>
              <w:ind w:firstLine="0"/>
              <w:rPr>
                <w:rFonts w:ascii="Arial" w:eastAsiaTheme="minorHAnsi" w:hAnsi="Arial"/>
                <w:bCs w:val="0"/>
                <w:sz w:val="22"/>
                <w:szCs w:val="22"/>
                <w:lang w:eastAsia="en-US"/>
              </w:rPr>
            </w:pPr>
            <w:r w:rsidRPr="007478A1">
              <w:rPr>
                <w:rFonts w:ascii="Arial" w:hAnsi="Arial"/>
              </w:rPr>
              <w:t>Odstąpiono od zmiany w art. 96a ust. 8b.</w:t>
            </w:r>
          </w:p>
          <w:p w14:paraId="6328AA1B" w14:textId="46AFE2FD" w:rsidR="005B567B" w:rsidRPr="002A3332" w:rsidRDefault="005B567B" w:rsidP="005B567B">
            <w:pPr>
              <w:pStyle w:val="NIEARTTEKSTtekstnieartykuowanynppodstprawnarozplubpreambua"/>
              <w:spacing w:line="240" w:lineRule="auto"/>
              <w:ind w:firstLine="0"/>
              <w:rPr>
                <w:rFonts w:ascii="Arial" w:hAnsi="Arial"/>
                <w:sz w:val="22"/>
                <w:szCs w:val="22"/>
              </w:rPr>
            </w:pPr>
            <w:r w:rsidRPr="002A3332">
              <w:rPr>
                <w:rFonts w:ascii="Arial" w:hAnsi="Arial"/>
                <w:sz w:val="22"/>
                <w:szCs w:val="22"/>
              </w:rPr>
              <w:t>Realizując zobowiązania Ministerstwa Zdrowia wynikające z Porozumienia Rezydentów OZZL zaproponowano zmiany polegające na budowie narzędzia informatycznego przeznaczone</w:t>
            </w:r>
            <w:r>
              <w:rPr>
                <w:rFonts w:ascii="Arial" w:hAnsi="Arial"/>
                <w:sz w:val="22"/>
                <w:szCs w:val="22"/>
              </w:rPr>
              <w:t>go</w:t>
            </w:r>
            <w:r w:rsidRPr="002A3332">
              <w:rPr>
                <w:rFonts w:ascii="Arial" w:hAnsi="Arial"/>
                <w:sz w:val="22"/>
                <w:szCs w:val="22"/>
              </w:rPr>
              <w:t xml:space="preserve"> do oznaczania odpłatności, o których mowa w art. 6 ust. 2 ustawy  o refundacji na recepcie w postaci elektronicznej. Osoby uprawnione do wystawiania recept na leki objęte refundacją, potrzebują informacji o liście leków i opakowań objętych refundacją,  zakresie wskazań objętych refundacją. W celu usprawnienia określenia poziomu refundacji niezbędne dane zostaną przygotowane według struktury </w:t>
            </w:r>
            <w:r w:rsidRPr="002A3332">
              <w:rPr>
                <w:rFonts w:ascii="Arial" w:hAnsi="Arial"/>
                <w:sz w:val="22"/>
                <w:szCs w:val="22"/>
              </w:rPr>
              <w:lastRenderedPageBreak/>
              <w:t xml:space="preserve">umożliwiającej zbudowanie funkcjonalnej i prostej wyszukiwarki leków wraz z możliwością określenia wskazań. Ponadto zakres informacyjny zostanie uzupełniony wskazaniami zawartymi w charakterystykach produktów leczniczych. Proponuje się, że minister właściwy do spraw zdrowia będzie zamieszczał w Biuletynie Informacji Publicznej dane pozwalające na utworzenie w systemie teleinformatycznym usługodawcy tego rozwiązania, a następnie jego aktualizację. Z uwagi na publikację przedmiotowych danych, dostawcy lokalnych systemów informatycznych, np. systemów gabinetowych, będą więc mogli stworzyć odpowiedni moduł umożliwiający przy wystawianiu e-recepty na określanie odpłatności. Ponadto, odpowiedni moduł zostanie wdrożony w ramach tzw. Aplikacji Gabinet, będącej bezpłatną aplikacją dla usługodawców, udostępnioną przez CSIOZ, na potrzeby wystawiania e-recept i e-skierowań. Planuje się, że minister właściwy do spraw zdrowia poda do publicznej wiadomości, nie później niż do dnia 31 grudnia 2019 r., przez ogłoszenie w na stronie podmiotowej Biuletynu Informacji Publicznej Ministerstwa Zdrowia oraz w Dzienniku Urzędowym Ministra Zdrowia informację o uruchomieniu tego narzędzia (art. 29 ust. 2 projektu ustawy). W przypadku skorzystania przez lekarza lub pielęgniarkę z przedmiotowego narzędzia, lekarz i świadczeniodawca nie będą ponosić odpowiedzialności za skutki błędnego działania ww. narzędzia, polegającego na </w:t>
            </w:r>
            <w:r w:rsidRPr="002A3332">
              <w:rPr>
                <w:rFonts w:ascii="Arial" w:hAnsi="Arial"/>
                <w:sz w:val="22"/>
                <w:szCs w:val="22"/>
              </w:rPr>
              <w:lastRenderedPageBreak/>
              <w:t xml:space="preserve">nieprawidłowym określeniu odpłatności w związku z rozbieżnością danych zawartych w tym narzędziu a przepisami prawa, w tym w szczególności z wykazami, o których mowa w art. 37 ust. 1 ustawy o refundacji (art. 45 ust. 2c ustawy z dnia 5 grudnia 1996 r. o zawodach lekarza i lekarza dentysty oraz art. 15a ust. 4b ustawy z dnia 15 lipca 2011 r. o zawodach pielęgniarki i położnej (Dz. U. z 2019 r. poz. 576 i 577)). </w:t>
            </w:r>
          </w:p>
          <w:p w14:paraId="0B0E68DA" w14:textId="62E5784B" w:rsidR="00C87573" w:rsidRPr="006932AE" w:rsidRDefault="005B567B" w:rsidP="005B567B">
            <w:pPr>
              <w:jc w:val="both"/>
              <w:rPr>
                <w:rFonts w:ascii="Arial" w:hAnsi="Arial" w:cs="Arial"/>
              </w:rPr>
            </w:pPr>
            <w:r>
              <w:rPr>
                <w:rFonts w:ascii="Arial" w:hAnsi="Arial" w:cs="Arial"/>
              </w:rPr>
              <w:t xml:space="preserve"> Nie jest natomiast możliwe w chwili obecnej całkowite zniesienie określania refundacji przez lekarzy, ponieważ bez względu na to, kto w tym zakresie zastąpiłby lekarza (np. płatnik) konieczne byłoby uzupełnienie recepty o tak wiele danych medycznych, że z całą pewnością dokument recepty nie powinien ich zawierać z punktu widzenia odpowiedniego chronienia tak wrażliwych danych osobowych. Ponadto proces taki zdecydowanie zwiększyłby obowiązki po stronie lekarzy w zakresie wystawiania takich obszernych recept. W konsekwencji zwolnienie lekarzy z jednego obowiązku spowodowałoby powstanie kolejnego prawdopodobnie bardziej uciążliwego obowiązku.</w:t>
            </w:r>
          </w:p>
        </w:tc>
      </w:tr>
      <w:tr w:rsidR="00B90896" w:rsidRPr="00FE0D73" w14:paraId="7A799723" w14:textId="77777777" w:rsidTr="00DB2856">
        <w:trPr>
          <w:trHeight w:val="2126"/>
        </w:trPr>
        <w:tc>
          <w:tcPr>
            <w:tcW w:w="704" w:type="dxa"/>
          </w:tcPr>
          <w:p w14:paraId="1D743FC4" w14:textId="21AC863F" w:rsidR="00B90896" w:rsidRPr="00FE0D73" w:rsidRDefault="007243C4" w:rsidP="00D52DEA">
            <w:pPr>
              <w:jc w:val="both"/>
              <w:rPr>
                <w:rFonts w:ascii="Arial" w:hAnsi="Arial" w:cs="Arial"/>
              </w:rPr>
            </w:pPr>
            <w:r>
              <w:rPr>
                <w:rFonts w:ascii="Arial" w:hAnsi="Arial" w:cs="Arial"/>
              </w:rPr>
              <w:lastRenderedPageBreak/>
              <w:t>57.</w:t>
            </w:r>
          </w:p>
        </w:tc>
        <w:tc>
          <w:tcPr>
            <w:tcW w:w="1701" w:type="dxa"/>
          </w:tcPr>
          <w:p w14:paraId="0FBEFF93" w14:textId="77777777" w:rsidR="00B90896" w:rsidRPr="00B32082" w:rsidRDefault="00B90896" w:rsidP="00B90896">
            <w:pPr>
              <w:jc w:val="both"/>
              <w:rPr>
                <w:rFonts w:ascii="Arial" w:hAnsi="Arial" w:cs="Arial"/>
              </w:rPr>
            </w:pPr>
            <w:r>
              <w:rPr>
                <w:rFonts w:ascii="Arial" w:hAnsi="Arial" w:cs="Arial"/>
              </w:rPr>
              <w:t xml:space="preserve">art. 4 pkt 1 (dotyczy zmiany w </w:t>
            </w:r>
            <w:r w:rsidRPr="00B90896">
              <w:rPr>
                <w:rFonts w:ascii="Arial" w:hAnsi="Arial" w:cs="Arial"/>
              </w:rPr>
              <w:t>art. 23 ust. 10</w:t>
            </w:r>
            <w:r>
              <w:rPr>
                <w:rFonts w:ascii="Arial" w:hAnsi="Arial" w:cs="Arial"/>
              </w:rPr>
              <w:t xml:space="preserve"> ustawy o </w:t>
            </w:r>
            <w:r w:rsidRPr="00B32082">
              <w:rPr>
                <w:rFonts w:ascii="Arial" w:hAnsi="Arial" w:cs="Arial"/>
              </w:rPr>
              <w:t>świadczeniach opieki zdrowotnej</w:t>
            </w:r>
          </w:p>
          <w:p w14:paraId="2D5F54D0" w14:textId="77777777" w:rsidR="00B90896" w:rsidRDefault="00B90896" w:rsidP="00B90896">
            <w:pPr>
              <w:rPr>
                <w:rFonts w:ascii="Arial" w:hAnsi="Arial" w:cs="Arial"/>
              </w:rPr>
            </w:pPr>
            <w:r w:rsidRPr="00B32082">
              <w:rPr>
                <w:rFonts w:ascii="Arial" w:hAnsi="Arial" w:cs="Arial"/>
              </w:rPr>
              <w:lastRenderedPageBreak/>
              <w:t>finansowanych ze środków publicznych</w:t>
            </w:r>
            <w:r>
              <w:rPr>
                <w:rFonts w:ascii="Arial" w:hAnsi="Arial" w:cs="Arial"/>
              </w:rPr>
              <w:t>)</w:t>
            </w:r>
          </w:p>
        </w:tc>
        <w:tc>
          <w:tcPr>
            <w:tcW w:w="2835" w:type="dxa"/>
          </w:tcPr>
          <w:p w14:paraId="3D45820F" w14:textId="77777777" w:rsidR="00B90896" w:rsidRDefault="00B90896" w:rsidP="00D52DEA">
            <w:pPr>
              <w:jc w:val="both"/>
              <w:rPr>
                <w:rFonts w:ascii="Arial" w:hAnsi="Arial" w:cs="Arial"/>
              </w:rPr>
            </w:pPr>
            <w:r>
              <w:rPr>
                <w:rFonts w:ascii="Arial" w:hAnsi="Arial" w:cs="Arial"/>
              </w:rPr>
              <w:lastRenderedPageBreak/>
              <w:t>PUODO</w:t>
            </w:r>
          </w:p>
        </w:tc>
        <w:tc>
          <w:tcPr>
            <w:tcW w:w="5103" w:type="dxa"/>
          </w:tcPr>
          <w:p w14:paraId="2E9B52C4" w14:textId="77777777" w:rsidR="00B90896" w:rsidRPr="00B90896" w:rsidRDefault="00B90896" w:rsidP="00B90896">
            <w:pPr>
              <w:jc w:val="both"/>
              <w:rPr>
                <w:rFonts w:ascii="Arial" w:hAnsi="Arial" w:cs="Arial"/>
              </w:rPr>
            </w:pPr>
            <w:r w:rsidRPr="00B90896">
              <w:rPr>
                <w:rFonts w:ascii="Arial" w:hAnsi="Arial" w:cs="Arial"/>
              </w:rPr>
              <w:t>Zgodnie z przepisem Prezes Funduszu przekazuje informacje do systemu informacji w ochronie</w:t>
            </w:r>
          </w:p>
          <w:p w14:paraId="17C2F076" w14:textId="77777777" w:rsidR="00B90896" w:rsidRPr="00B90896" w:rsidRDefault="00B90896" w:rsidP="00B90896">
            <w:pPr>
              <w:jc w:val="both"/>
              <w:rPr>
                <w:rFonts w:ascii="Arial" w:hAnsi="Arial" w:cs="Arial"/>
              </w:rPr>
            </w:pPr>
            <w:r w:rsidRPr="00B90896">
              <w:rPr>
                <w:rFonts w:ascii="Arial" w:hAnsi="Arial" w:cs="Arial"/>
              </w:rPr>
              <w:t>zdrowia. Powyższe sformułowanie odnosi się ogólnie do systemu, o którym mowa w ustawie o</w:t>
            </w:r>
          </w:p>
          <w:p w14:paraId="2C8FAEBE" w14:textId="77777777" w:rsidR="00B90896" w:rsidRDefault="00B90896" w:rsidP="00B90896">
            <w:pPr>
              <w:jc w:val="both"/>
              <w:rPr>
                <w:rFonts w:ascii="Arial" w:hAnsi="Arial" w:cs="Arial"/>
              </w:rPr>
            </w:pPr>
            <w:r w:rsidRPr="00B90896">
              <w:rPr>
                <w:rFonts w:ascii="Arial" w:hAnsi="Arial" w:cs="Arial"/>
              </w:rPr>
              <w:t>systemie informacji w ochronie zdrowia. Wskazać należy, że sy</w:t>
            </w:r>
            <w:r>
              <w:rPr>
                <w:rFonts w:ascii="Arial" w:hAnsi="Arial" w:cs="Arial"/>
              </w:rPr>
              <w:t xml:space="preserve">stem ten – zgodnie z art. 5 ww. </w:t>
            </w:r>
            <w:r w:rsidRPr="00B90896">
              <w:rPr>
                <w:rFonts w:ascii="Arial" w:hAnsi="Arial" w:cs="Arial"/>
              </w:rPr>
              <w:t>ustawy, obejmuje bazy danych wielu enumeratywnie wskazanych s</w:t>
            </w:r>
            <w:r>
              <w:rPr>
                <w:rFonts w:ascii="Arial" w:hAnsi="Arial" w:cs="Arial"/>
              </w:rPr>
              <w:t xml:space="preserve">ystemów i rejestrów </w:t>
            </w:r>
            <w:r>
              <w:rPr>
                <w:rFonts w:ascii="Arial" w:hAnsi="Arial" w:cs="Arial"/>
              </w:rPr>
              <w:lastRenderedPageBreak/>
              <w:t xml:space="preserve">medycznych. </w:t>
            </w:r>
            <w:r w:rsidRPr="00B90896">
              <w:rPr>
                <w:rFonts w:ascii="Arial" w:hAnsi="Arial" w:cs="Arial"/>
              </w:rPr>
              <w:t xml:space="preserve">Prezes </w:t>
            </w:r>
            <w:r w:rsidRPr="00396A7D">
              <w:rPr>
                <w:rFonts w:ascii="Arial" w:hAnsi="Arial" w:cs="Arial"/>
                <w:u w:val="single"/>
              </w:rPr>
              <w:t>wnioskuje zatem o takie sformułowanie przepisu, aby wynikało z jego treści jasno do którego elementu systemu (bazy danych) Prezes Funduszu przekazuje co miesiąc te informacje.</w:t>
            </w:r>
          </w:p>
        </w:tc>
        <w:tc>
          <w:tcPr>
            <w:tcW w:w="4820" w:type="dxa"/>
          </w:tcPr>
          <w:p w14:paraId="1F2F7AA1" w14:textId="77777777" w:rsidR="00B90896" w:rsidRDefault="00396A7D" w:rsidP="00D52DEA">
            <w:pPr>
              <w:jc w:val="both"/>
              <w:rPr>
                <w:rFonts w:ascii="Arial" w:hAnsi="Arial" w:cs="Arial"/>
                <w:b/>
              </w:rPr>
            </w:pPr>
            <w:r>
              <w:rPr>
                <w:rFonts w:ascii="Arial" w:hAnsi="Arial" w:cs="Arial"/>
                <w:b/>
              </w:rPr>
              <w:lastRenderedPageBreak/>
              <w:t>Uwaga uwzględniona</w:t>
            </w:r>
          </w:p>
          <w:p w14:paraId="7B803087" w14:textId="77777777" w:rsidR="00396A7D" w:rsidRDefault="00396A7D" w:rsidP="00D52DEA">
            <w:pPr>
              <w:jc w:val="both"/>
              <w:rPr>
                <w:rFonts w:ascii="Arial" w:hAnsi="Arial" w:cs="Arial"/>
                <w:b/>
              </w:rPr>
            </w:pPr>
          </w:p>
          <w:p w14:paraId="7FD2942A" w14:textId="690C32AF" w:rsidR="003D5172" w:rsidRDefault="00722B18" w:rsidP="003D5172">
            <w:pPr>
              <w:jc w:val="both"/>
              <w:rPr>
                <w:rFonts w:ascii="Arial" w:hAnsi="Arial" w:cs="Arial"/>
              </w:rPr>
            </w:pPr>
            <w:r>
              <w:rPr>
                <w:rFonts w:ascii="Arial" w:hAnsi="Arial" w:cs="Arial"/>
              </w:rPr>
              <w:t xml:space="preserve">Przepis </w:t>
            </w:r>
            <w:r w:rsidR="00CA1797">
              <w:rPr>
                <w:rFonts w:ascii="Arial" w:hAnsi="Arial" w:cs="Arial"/>
              </w:rPr>
              <w:t xml:space="preserve">został </w:t>
            </w:r>
            <w:r>
              <w:rPr>
                <w:rFonts w:ascii="Arial" w:hAnsi="Arial" w:cs="Arial"/>
              </w:rPr>
              <w:t>doprecyzowany,</w:t>
            </w:r>
            <w:r w:rsidR="00CA1797">
              <w:rPr>
                <w:rFonts w:ascii="Arial" w:hAnsi="Arial" w:cs="Arial"/>
              </w:rPr>
              <w:t xml:space="preserve"> poprzez wskazanie,</w:t>
            </w:r>
            <w:r>
              <w:rPr>
                <w:rFonts w:ascii="Arial" w:hAnsi="Arial" w:cs="Arial"/>
              </w:rPr>
              <w:t xml:space="preserve"> że</w:t>
            </w:r>
            <w:r w:rsidR="00396A7D" w:rsidRPr="00396A7D">
              <w:rPr>
                <w:rFonts w:ascii="Arial" w:hAnsi="Arial" w:cs="Arial"/>
              </w:rPr>
              <w:t xml:space="preserve"> dane przekazywane są systemu teleinformatycznego – </w:t>
            </w:r>
            <w:r>
              <w:rPr>
                <w:rFonts w:ascii="Arial" w:hAnsi="Arial" w:cs="Arial"/>
              </w:rPr>
              <w:t xml:space="preserve">Elektroniczna </w:t>
            </w:r>
            <w:r w:rsidR="00396A7D" w:rsidRPr="00396A7D">
              <w:rPr>
                <w:rFonts w:ascii="Arial" w:hAnsi="Arial" w:cs="Arial"/>
              </w:rPr>
              <w:t>Platform</w:t>
            </w:r>
            <w:r>
              <w:rPr>
                <w:rFonts w:ascii="Arial" w:hAnsi="Arial" w:cs="Arial"/>
              </w:rPr>
              <w:t>a Gromadzenia, Analizy i Udostępnienia Zasobów Cyfrowych o Zdarzeniach Medycznych (</w:t>
            </w:r>
            <w:r w:rsidR="00396A7D" w:rsidRPr="00396A7D">
              <w:rPr>
                <w:rFonts w:ascii="Arial" w:hAnsi="Arial" w:cs="Arial"/>
              </w:rPr>
              <w:t>P1</w:t>
            </w:r>
            <w:r>
              <w:rPr>
                <w:rFonts w:ascii="Arial" w:hAnsi="Arial" w:cs="Arial"/>
              </w:rPr>
              <w:t>)</w:t>
            </w:r>
          </w:p>
          <w:p w14:paraId="4C8B0977" w14:textId="77777777" w:rsidR="003D5172" w:rsidRDefault="003D5172" w:rsidP="003D5172">
            <w:pPr>
              <w:jc w:val="both"/>
              <w:rPr>
                <w:rFonts w:ascii="Arial" w:hAnsi="Arial" w:cs="Arial"/>
              </w:rPr>
            </w:pPr>
          </w:p>
          <w:p w14:paraId="0CF6FDF7" w14:textId="77777777" w:rsidR="00396A7D" w:rsidRPr="00396A7D" w:rsidRDefault="00396A7D" w:rsidP="003D5172">
            <w:pPr>
              <w:jc w:val="both"/>
              <w:rPr>
                <w:rFonts w:ascii="Arial" w:hAnsi="Arial" w:cs="Arial"/>
              </w:rPr>
            </w:pPr>
            <w:r w:rsidRPr="00396A7D">
              <w:rPr>
                <w:rFonts w:ascii="Arial" w:hAnsi="Arial" w:cs="Arial"/>
              </w:rPr>
              <w:t xml:space="preserve">. </w:t>
            </w:r>
          </w:p>
        </w:tc>
      </w:tr>
      <w:tr w:rsidR="00D52DEA" w:rsidRPr="00FE0D73" w14:paraId="686CAE5B" w14:textId="77777777" w:rsidTr="00D52DEA">
        <w:tc>
          <w:tcPr>
            <w:tcW w:w="704" w:type="dxa"/>
          </w:tcPr>
          <w:p w14:paraId="25A81293" w14:textId="77777777" w:rsidR="00D52DEA" w:rsidRDefault="00D52DEA" w:rsidP="00D52DEA">
            <w:pPr>
              <w:jc w:val="both"/>
              <w:rPr>
                <w:rFonts w:ascii="Arial" w:hAnsi="Arial" w:cs="Arial"/>
              </w:rPr>
            </w:pPr>
          </w:p>
        </w:tc>
        <w:tc>
          <w:tcPr>
            <w:tcW w:w="1701" w:type="dxa"/>
          </w:tcPr>
          <w:p w14:paraId="3BDD6ACB" w14:textId="77777777" w:rsidR="00D52DEA" w:rsidRPr="00B32082" w:rsidRDefault="00D52DEA" w:rsidP="00D52DEA">
            <w:pPr>
              <w:jc w:val="both"/>
              <w:rPr>
                <w:rFonts w:ascii="Arial" w:hAnsi="Arial" w:cs="Arial"/>
              </w:rPr>
            </w:pPr>
            <w:r>
              <w:rPr>
                <w:rFonts w:ascii="Arial" w:hAnsi="Arial" w:cs="Arial"/>
              </w:rPr>
              <w:t xml:space="preserve">art. 4 (dotyczy zmiany w </w:t>
            </w:r>
            <w:r w:rsidRPr="00B32082">
              <w:rPr>
                <w:rFonts w:ascii="Arial" w:hAnsi="Arial" w:cs="Arial"/>
              </w:rPr>
              <w:t xml:space="preserve">art. </w:t>
            </w:r>
            <w:r>
              <w:rPr>
                <w:rFonts w:ascii="Arial" w:hAnsi="Arial" w:cs="Arial"/>
              </w:rPr>
              <w:t>87</w:t>
            </w:r>
            <w:r w:rsidRPr="00B32082">
              <w:rPr>
                <w:rFonts w:ascii="Arial" w:hAnsi="Arial" w:cs="Arial"/>
              </w:rPr>
              <w:t xml:space="preserve"> ust. 10</w:t>
            </w:r>
            <w:r>
              <w:rPr>
                <w:rFonts w:ascii="Arial" w:hAnsi="Arial" w:cs="Arial"/>
              </w:rPr>
              <w:t xml:space="preserve">a ustawy o </w:t>
            </w:r>
            <w:r w:rsidRPr="00B32082">
              <w:rPr>
                <w:rFonts w:ascii="Arial" w:hAnsi="Arial" w:cs="Arial"/>
              </w:rPr>
              <w:t>świadczeniach opieki zdrowotnej</w:t>
            </w:r>
          </w:p>
          <w:p w14:paraId="3856BBF9" w14:textId="77777777" w:rsidR="00D52DEA" w:rsidRPr="00FE0D73" w:rsidRDefault="00D52DEA" w:rsidP="00D52DEA">
            <w:pPr>
              <w:jc w:val="both"/>
              <w:rPr>
                <w:rFonts w:ascii="Arial" w:hAnsi="Arial" w:cs="Arial"/>
              </w:rPr>
            </w:pPr>
            <w:r w:rsidRPr="00B32082">
              <w:rPr>
                <w:rFonts w:ascii="Arial" w:hAnsi="Arial" w:cs="Arial"/>
              </w:rPr>
              <w:t>finansowanych ze środków publicznych</w:t>
            </w:r>
            <w:r>
              <w:rPr>
                <w:rFonts w:ascii="Arial" w:hAnsi="Arial" w:cs="Arial"/>
              </w:rPr>
              <w:t>)</w:t>
            </w:r>
          </w:p>
        </w:tc>
        <w:tc>
          <w:tcPr>
            <w:tcW w:w="2835" w:type="dxa"/>
          </w:tcPr>
          <w:p w14:paraId="72760B35" w14:textId="77777777" w:rsidR="00D52DEA" w:rsidRPr="00FE0D73" w:rsidRDefault="00D52DEA" w:rsidP="00D52DEA">
            <w:pPr>
              <w:jc w:val="both"/>
              <w:rPr>
                <w:rFonts w:ascii="Arial" w:hAnsi="Arial" w:cs="Arial"/>
              </w:rPr>
            </w:pPr>
            <w:r>
              <w:rPr>
                <w:rFonts w:ascii="Arial" w:hAnsi="Arial" w:cs="Arial"/>
              </w:rPr>
              <w:t>PPOZ</w:t>
            </w:r>
          </w:p>
        </w:tc>
        <w:tc>
          <w:tcPr>
            <w:tcW w:w="5103" w:type="dxa"/>
          </w:tcPr>
          <w:p w14:paraId="3598E298" w14:textId="77777777" w:rsidR="00D52DEA" w:rsidRPr="00FE0D73" w:rsidRDefault="00D52DEA" w:rsidP="00D52DEA">
            <w:pPr>
              <w:jc w:val="both"/>
              <w:rPr>
                <w:rFonts w:ascii="Arial" w:hAnsi="Arial" w:cs="Arial"/>
              </w:rPr>
            </w:pPr>
            <w:r w:rsidRPr="00840506">
              <w:rPr>
                <w:rFonts w:ascii="Arial" w:hAnsi="Arial" w:cs="Arial"/>
              </w:rPr>
              <w:t xml:space="preserve">W ocenie PPOZ nowa treść art. 87 ust. 10a u.ś.o.z. powinna jednoznacznie wskazywać, że organ prowadzący centralny rejestr </w:t>
            </w:r>
            <w:r w:rsidRPr="00396A7D">
              <w:rPr>
                <w:rFonts w:ascii="Arial" w:hAnsi="Arial" w:cs="Arial"/>
                <w:u w:val="single"/>
              </w:rPr>
              <w:t>PESEL udostępnia NFZ wskazane w tym przepisie dane w czasie rzeczywistym – a przynajmniej każdego dnia roboczego.</w:t>
            </w:r>
            <w:r w:rsidRPr="00840506">
              <w:rPr>
                <w:rFonts w:ascii="Arial" w:hAnsi="Arial" w:cs="Arial"/>
              </w:rPr>
              <w:t xml:space="preserve"> Tylko takie rozwiązanie zapewni właściwą jakość danych przetwarzanych przez Fundusz, w tym wiarygodność Centralnego Wykazu Ubezpieczonych.</w:t>
            </w:r>
          </w:p>
        </w:tc>
        <w:tc>
          <w:tcPr>
            <w:tcW w:w="4820" w:type="dxa"/>
          </w:tcPr>
          <w:p w14:paraId="4539C240" w14:textId="77777777" w:rsidR="00D52DEA" w:rsidRDefault="00396A7D" w:rsidP="00D52DEA">
            <w:pPr>
              <w:jc w:val="both"/>
              <w:rPr>
                <w:rFonts w:ascii="Arial" w:hAnsi="Arial" w:cs="Arial"/>
                <w:b/>
              </w:rPr>
            </w:pPr>
            <w:r>
              <w:rPr>
                <w:rFonts w:ascii="Arial" w:hAnsi="Arial" w:cs="Arial"/>
                <w:b/>
              </w:rPr>
              <w:t>Wyjaśnienia</w:t>
            </w:r>
          </w:p>
          <w:p w14:paraId="53DDF3B4" w14:textId="77777777" w:rsidR="00C63A1A" w:rsidRDefault="00C63A1A" w:rsidP="00D52DEA">
            <w:pPr>
              <w:jc w:val="both"/>
              <w:rPr>
                <w:rFonts w:ascii="Arial" w:hAnsi="Arial" w:cs="Arial"/>
                <w:b/>
              </w:rPr>
            </w:pPr>
          </w:p>
          <w:p w14:paraId="04DB3429" w14:textId="140165BA" w:rsidR="00C63A1A" w:rsidRPr="00C63A1A" w:rsidRDefault="00C63A1A" w:rsidP="00CA1797">
            <w:pPr>
              <w:jc w:val="both"/>
              <w:rPr>
                <w:rFonts w:ascii="Arial" w:hAnsi="Arial" w:cs="Arial"/>
              </w:rPr>
            </w:pPr>
            <w:r w:rsidRPr="00C63A1A">
              <w:rPr>
                <w:rFonts w:ascii="Arial" w:hAnsi="Arial" w:cs="Arial"/>
              </w:rPr>
              <w:t xml:space="preserve">Już w chwili obecnej dane te są udostępniane NFZ w czasie rzeczywistym. Przepis podlega zmianie z uwagi na konieczność dodania informacji o przekazywaniu danych o </w:t>
            </w:r>
            <w:r w:rsidR="00CA1797" w:rsidRPr="00C63A1A">
              <w:rPr>
                <w:rFonts w:ascii="Arial" w:hAnsi="Arial" w:cs="Arial"/>
              </w:rPr>
              <w:t>PESEL</w:t>
            </w:r>
            <w:r w:rsidR="00CA1797">
              <w:rPr>
                <w:rFonts w:ascii="Arial" w:hAnsi="Arial" w:cs="Arial"/>
              </w:rPr>
              <w:t>ach</w:t>
            </w:r>
            <w:r w:rsidR="00CA1797" w:rsidRPr="00C63A1A">
              <w:rPr>
                <w:rFonts w:ascii="Arial" w:hAnsi="Arial" w:cs="Arial"/>
              </w:rPr>
              <w:t xml:space="preserve"> </w:t>
            </w:r>
            <w:r w:rsidRPr="00C63A1A">
              <w:rPr>
                <w:rFonts w:ascii="Arial" w:hAnsi="Arial" w:cs="Arial"/>
              </w:rPr>
              <w:t>rodziców. Samo brzmienie zostanie prz</w:t>
            </w:r>
            <w:r w:rsidR="00722B18">
              <w:rPr>
                <w:rFonts w:ascii="Arial" w:hAnsi="Arial" w:cs="Arial"/>
              </w:rPr>
              <w:t>eredagowane zgodnie z propozycją</w:t>
            </w:r>
            <w:r w:rsidRPr="00C63A1A">
              <w:rPr>
                <w:rFonts w:ascii="Arial" w:hAnsi="Arial" w:cs="Arial"/>
              </w:rPr>
              <w:t xml:space="preserve"> MC. </w:t>
            </w:r>
          </w:p>
        </w:tc>
      </w:tr>
      <w:tr w:rsidR="00B90896" w:rsidRPr="00FE0D73" w14:paraId="19F86EDE" w14:textId="77777777" w:rsidTr="00D52DEA">
        <w:tc>
          <w:tcPr>
            <w:tcW w:w="704" w:type="dxa"/>
          </w:tcPr>
          <w:p w14:paraId="2C69D25E" w14:textId="77777777" w:rsidR="00B90896" w:rsidRDefault="007243C4" w:rsidP="00D52DEA">
            <w:pPr>
              <w:jc w:val="both"/>
              <w:rPr>
                <w:rFonts w:ascii="Arial" w:hAnsi="Arial" w:cs="Arial"/>
              </w:rPr>
            </w:pPr>
            <w:r>
              <w:rPr>
                <w:rFonts w:ascii="Arial" w:hAnsi="Arial" w:cs="Arial"/>
              </w:rPr>
              <w:t>58.</w:t>
            </w:r>
          </w:p>
        </w:tc>
        <w:tc>
          <w:tcPr>
            <w:tcW w:w="1701" w:type="dxa"/>
          </w:tcPr>
          <w:p w14:paraId="72B83CE8" w14:textId="77777777" w:rsidR="00B90896" w:rsidRPr="00B90896" w:rsidRDefault="00B90896" w:rsidP="00B90896">
            <w:pPr>
              <w:jc w:val="both"/>
              <w:rPr>
                <w:rFonts w:ascii="Arial" w:hAnsi="Arial" w:cs="Arial"/>
              </w:rPr>
            </w:pPr>
            <w:r>
              <w:rPr>
                <w:rFonts w:ascii="Arial" w:hAnsi="Arial" w:cs="Arial"/>
              </w:rPr>
              <w:t xml:space="preserve">art. 4 pkt 8 (dot. zmiany art. 42f ust. 4 w pkt 2 lit. </w:t>
            </w:r>
            <w:r w:rsidRPr="00B90896">
              <w:rPr>
                <w:rFonts w:ascii="Arial" w:hAnsi="Arial" w:cs="Arial"/>
              </w:rPr>
              <w:t>b i c, art. 42i w ust. 5 w pkt 2 w lit. b i c, art. 42j ust. 4 w pkt. 2 w lit. b i c oraz w art. 47e</w:t>
            </w:r>
          </w:p>
          <w:p w14:paraId="21058B8A" w14:textId="77777777" w:rsidR="00B90896" w:rsidRPr="00B90896" w:rsidRDefault="00B90896" w:rsidP="00B90896">
            <w:pPr>
              <w:jc w:val="both"/>
              <w:rPr>
                <w:rFonts w:ascii="Arial" w:hAnsi="Arial" w:cs="Arial"/>
              </w:rPr>
            </w:pPr>
            <w:r w:rsidRPr="00B90896">
              <w:rPr>
                <w:rFonts w:ascii="Arial" w:hAnsi="Arial" w:cs="Arial"/>
              </w:rPr>
              <w:t>w ust. 1 w pkt 14 ustawy o świadczeniach opieki zdrowotnej finansowanych ze środków</w:t>
            </w:r>
          </w:p>
          <w:p w14:paraId="6CC6FF54" w14:textId="77777777" w:rsidR="00B90896" w:rsidRDefault="00B90896" w:rsidP="00B90896">
            <w:pPr>
              <w:jc w:val="both"/>
              <w:rPr>
                <w:rFonts w:ascii="Arial" w:hAnsi="Arial" w:cs="Arial"/>
              </w:rPr>
            </w:pPr>
            <w:r w:rsidRPr="00B90896">
              <w:rPr>
                <w:rFonts w:ascii="Arial" w:hAnsi="Arial" w:cs="Arial"/>
              </w:rPr>
              <w:t>publicznych</w:t>
            </w:r>
            <w:r>
              <w:rPr>
                <w:rFonts w:ascii="Arial" w:hAnsi="Arial" w:cs="Arial"/>
              </w:rPr>
              <w:t>)</w:t>
            </w:r>
          </w:p>
        </w:tc>
        <w:tc>
          <w:tcPr>
            <w:tcW w:w="2835" w:type="dxa"/>
          </w:tcPr>
          <w:p w14:paraId="293E1D52" w14:textId="77777777" w:rsidR="00B90896" w:rsidRDefault="00B90896" w:rsidP="00D52DEA">
            <w:pPr>
              <w:jc w:val="both"/>
              <w:rPr>
                <w:rFonts w:ascii="Arial" w:hAnsi="Arial" w:cs="Arial"/>
              </w:rPr>
            </w:pPr>
            <w:r>
              <w:rPr>
                <w:rFonts w:ascii="Arial" w:hAnsi="Arial" w:cs="Arial"/>
              </w:rPr>
              <w:t>PUODO</w:t>
            </w:r>
          </w:p>
        </w:tc>
        <w:tc>
          <w:tcPr>
            <w:tcW w:w="5103" w:type="dxa"/>
          </w:tcPr>
          <w:p w14:paraId="4EF7AA88" w14:textId="77777777" w:rsidR="00B90896" w:rsidRPr="00B90896" w:rsidRDefault="00B90896" w:rsidP="00B90896">
            <w:pPr>
              <w:jc w:val="both"/>
              <w:rPr>
                <w:rFonts w:ascii="Arial" w:hAnsi="Arial" w:cs="Arial"/>
              </w:rPr>
            </w:pPr>
            <w:r w:rsidRPr="00B90896">
              <w:rPr>
                <w:rFonts w:ascii="Arial" w:hAnsi="Arial" w:cs="Arial"/>
              </w:rPr>
              <w:t>Przepis ten dotyczy zmiany wyrazu „pieczęć” na „dane identyfikujące”. Dla organu ochrony</w:t>
            </w:r>
            <w:r>
              <w:rPr>
                <w:rFonts w:ascii="Arial" w:hAnsi="Arial" w:cs="Arial"/>
              </w:rPr>
              <w:t xml:space="preserve"> </w:t>
            </w:r>
            <w:r w:rsidRPr="00B90896">
              <w:rPr>
                <w:rFonts w:ascii="Arial" w:hAnsi="Arial" w:cs="Arial"/>
              </w:rPr>
              <w:t xml:space="preserve">danych nie jest jasne </w:t>
            </w:r>
            <w:r w:rsidRPr="00C63A1A">
              <w:rPr>
                <w:rFonts w:ascii="Arial" w:hAnsi="Arial" w:cs="Arial"/>
                <w:u w:val="single"/>
              </w:rPr>
              <w:t>czym są dane identyfikujące i jakie dane osobowe zawierają</w:t>
            </w:r>
            <w:r w:rsidRPr="00B90896">
              <w:rPr>
                <w:rFonts w:ascii="Arial" w:hAnsi="Arial" w:cs="Arial"/>
              </w:rPr>
              <w:t>. Ustawodawca nie</w:t>
            </w:r>
          </w:p>
          <w:p w14:paraId="0E55F1C9" w14:textId="77777777" w:rsidR="00B90896" w:rsidRPr="00B90896" w:rsidRDefault="00B90896" w:rsidP="00B90896">
            <w:pPr>
              <w:jc w:val="both"/>
              <w:rPr>
                <w:rFonts w:ascii="Arial" w:hAnsi="Arial" w:cs="Arial"/>
              </w:rPr>
            </w:pPr>
            <w:r w:rsidRPr="00B90896">
              <w:rPr>
                <w:rFonts w:ascii="Arial" w:hAnsi="Arial" w:cs="Arial"/>
              </w:rPr>
              <w:t>definiuje zastosowanego pojęcia „dane identyfikujące”. Nie wskazuje</w:t>
            </w:r>
            <w:r>
              <w:rPr>
                <w:rFonts w:ascii="Arial" w:hAnsi="Arial" w:cs="Arial"/>
              </w:rPr>
              <w:t xml:space="preserve"> również, czy dane te zawierają </w:t>
            </w:r>
            <w:r w:rsidRPr="00B90896">
              <w:rPr>
                <w:rFonts w:ascii="Arial" w:hAnsi="Arial" w:cs="Arial"/>
              </w:rPr>
              <w:t>dane osobowe w tym samym zakresie co dane, które są zawarte na pie</w:t>
            </w:r>
            <w:r>
              <w:rPr>
                <w:rFonts w:ascii="Arial" w:hAnsi="Arial" w:cs="Arial"/>
              </w:rPr>
              <w:t xml:space="preserve">częci. Prezes </w:t>
            </w:r>
            <w:r w:rsidRPr="00C63A1A">
              <w:rPr>
                <w:rFonts w:ascii="Arial" w:hAnsi="Arial" w:cs="Arial"/>
                <w:u w:val="single"/>
              </w:rPr>
              <w:t>wnioskuje zatem o zmianę brzmienia przepisu, tak aby wskazywał on wprost jakie dane identyfikujące będą przetwarzane</w:t>
            </w:r>
            <w:r w:rsidRPr="00B90896">
              <w:rPr>
                <w:rFonts w:ascii="Arial" w:hAnsi="Arial" w:cs="Arial"/>
              </w:rPr>
              <w:t xml:space="preserve"> bądź o precyzyjne zdefiniowanie niejasnego sfo</w:t>
            </w:r>
            <w:r>
              <w:rPr>
                <w:rFonts w:ascii="Arial" w:hAnsi="Arial" w:cs="Arial"/>
              </w:rPr>
              <w:t xml:space="preserve">rmułowania. Powyższe wpłynie na </w:t>
            </w:r>
            <w:r w:rsidRPr="00B90896">
              <w:rPr>
                <w:rFonts w:ascii="Arial" w:hAnsi="Arial" w:cs="Arial"/>
              </w:rPr>
              <w:t>przejrzyste i rzetelne przetwarzanie danych osobowych, a tak</w:t>
            </w:r>
            <w:r>
              <w:rPr>
                <w:rFonts w:ascii="Arial" w:hAnsi="Arial" w:cs="Arial"/>
              </w:rPr>
              <w:t xml:space="preserve">że pozwoli uniknąć nadmiarowego </w:t>
            </w:r>
            <w:r w:rsidRPr="00B90896">
              <w:rPr>
                <w:rFonts w:ascii="Arial" w:hAnsi="Arial" w:cs="Arial"/>
              </w:rPr>
              <w:t>przetwarzania danych oraz wątpliwości interpretacyjnych. Oznacza to</w:t>
            </w:r>
            <w:r>
              <w:rPr>
                <w:rFonts w:ascii="Arial" w:hAnsi="Arial" w:cs="Arial"/>
              </w:rPr>
              <w:t xml:space="preserve">, że </w:t>
            </w:r>
            <w:r>
              <w:rPr>
                <w:rFonts w:ascii="Arial" w:hAnsi="Arial" w:cs="Arial"/>
              </w:rPr>
              <w:lastRenderedPageBreak/>
              <w:t xml:space="preserve">projektowane przepisy będą </w:t>
            </w:r>
            <w:r w:rsidRPr="00B90896">
              <w:rPr>
                <w:rFonts w:ascii="Arial" w:hAnsi="Arial" w:cs="Arial"/>
              </w:rPr>
              <w:t>zgodne z zasadami ochrony danych określonymi w art. 5 ust. 1 R</w:t>
            </w:r>
            <w:r>
              <w:rPr>
                <w:rFonts w:ascii="Arial" w:hAnsi="Arial" w:cs="Arial"/>
              </w:rPr>
              <w:t xml:space="preserve">ODO, w szczególności z zasadami </w:t>
            </w:r>
            <w:r w:rsidRPr="00B90896">
              <w:rPr>
                <w:rFonts w:ascii="Arial" w:hAnsi="Arial" w:cs="Arial"/>
              </w:rPr>
              <w:t>celowości i minimalizacji danych, które stanowią, że dane o</w:t>
            </w:r>
            <w:r>
              <w:rPr>
                <w:rFonts w:ascii="Arial" w:hAnsi="Arial" w:cs="Arial"/>
              </w:rPr>
              <w:t xml:space="preserve">sobowe muszą być przetwarzane w </w:t>
            </w:r>
            <w:r w:rsidRPr="00B90896">
              <w:rPr>
                <w:rFonts w:ascii="Arial" w:hAnsi="Arial" w:cs="Arial"/>
              </w:rPr>
              <w:t xml:space="preserve">wyraźnie i prawnie uzasadnionych celach i nieprzetwarzane dalej </w:t>
            </w:r>
            <w:r>
              <w:rPr>
                <w:rFonts w:ascii="Arial" w:hAnsi="Arial" w:cs="Arial"/>
              </w:rPr>
              <w:t xml:space="preserve">w sposób niezgody z tymi celami </w:t>
            </w:r>
            <w:r w:rsidRPr="00B90896">
              <w:rPr>
                <w:rFonts w:ascii="Arial" w:hAnsi="Arial" w:cs="Arial"/>
              </w:rPr>
              <w:t>oraz przetwarzane w sposób adekwatny i niezbędny do celów, w których są przetwarzane.</w:t>
            </w:r>
          </w:p>
          <w:p w14:paraId="12295F59" w14:textId="77777777" w:rsidR="00B90896" w:rsidRPr="00840506" w:rsidRDefault="00B90896" w:rsidP="00B90896">
            <w:pPr>
              <w:jc w:val="both"/>
              <w:rPr>
                <w:rFonts w:ascii="Arial" w:hAnsi="Arial" w:cs="Arial"/>
              </w:rPr>
            </w:pPr>
          </w:p>
        </w:tc>
        <w:tc>
          <w:tcPr>
            <w:tcW w:w="4820" w:type="dxa"/>
          </w:tcPr>
          <w:p w14:paraId="583B9D11" w14:textId="77777777" w:rsidR="00922AFF" w:rsidRDefault="00922AFF" w:rsidP="00922AFF">
            <w:pPr>
              <w:jc w:val="both"/>
              <w:rPr>
                <w:rFonts w:ascii="Arial" w:hAnsi="Arial" w:cs="Arial"/>
                <w:b/>
              </w:rPr>
            </w:pPr>
            <w:r>
              <w:rPr>
                <w:rFonts w:ascii="Arial" w:hAnsi="Arial" w:cs="Arial"/>
                <w:b/>
              </w:rPr>
              <w:lastRenderedPageBreak/>
              <w:t>Uwaga uwzględniona</w:t>
            </w:r>
          </w:p>
          <w:p w14:paraId="020576D0" w14:textId="77777777" w:rsidR="00922AFF" w:rsidRDefault="00922AFF" w:rsidP="00922AFF">
            <w:pPr>
              <w:jc w:val="both"/>
              <w:rPr>
                <w:rFonts w:ascii="Arial" w:hAnsi="Arial" w:cs="Arial"/>
                <w:b/>
              </w:rPr>
            </w:pPr>
          </w:p>
          <w:p w14:paraId="26ABB0AD" w14:textId="77777777" w:rsidR="00922AFF" w:rsidRPr="00922AFF" w:rsidRDefault="00922AFF" w:rsidP="00922AFF">
            <w:pPr>
              <w:jc w:val="both"/>
              <w:rPr>
                <w:rFonts w:ascii="Arial" w:hAnsi="Arial" w:cs="Arial"/>
              </w:rPr>
            </w:pPr>
            <w:r w:rsidRPr="00922AFF">
              <w:rPr>
                <w:rFonts w:ascii="Arial" w:hAnsi="Arial" w:cs="Arial"/>
              </w:rPr>
              <w:t>W ustawie o świadczeniach opieki zdrowotnej finansowanych ze środków</w:t>
            </w:r>
          </w:p>
          <w:p w14:paraId="23A5AFA6" w14:textId="77777777" w:rsidR="00922AFF" w:rsidRPr="00922AFF" w:rsidRDefault="00922AFF" w:rsidP="00922AFF">
            <w:pPr>
              <w:jc w:val="both"/>
              <w:rPr>
                <w:rFonts w:ascii="Arial" w:hAnsi="Arial" w:cs="Arial"/>
              </w:rPr>
            </w:pPr>
            <w:r w:rsidRPr="00922AFF">
              <w:rPr>
                <w:rFonts w:ascii="Arial" w:hAnsi="Arial" w:cs="Arial"/>
              </w:rPr>
              <w:t>publicznych zaproponowaną zmianę w pkt 8  w brzmieniu:</w:t>
            </w:r>
          </w:p>
          <w:p w14:paraId="265032C5" w14:textId="77777777" w:rsidR="00922AFF" w:rsidRPr="00922AFF" w:rsidRDefault="00922AFF" w:rsidP="00922AFF">
            <w:pPr>
              <w:jc w:val="both"/>
              <w:rPr>
                <w:rFonts w:ascii="Arial" w:hAnsi="Arial" w:cs="Arial"/>
              </w:rPr>
            </w:pPr>
          </w:p>
          <w:p w14:paraId="6DB883A2" w14:textId="77777777" w:rsidR="00922AFF" w:rsidRPr="00922AFF" w:rsidRDefault="00922AFF" w:rsidP="00922AFF">
            <w:pPr>
              <w:jc w:val="both"/>
              <w:rPr>
                <w:rFonts w:ascii="Arial" w:hAnsi="Arial" w:cs="Arial"/>
              </w:rPr>
            </w:pPr>
            <w:r w:rsidRPr="00922AFF">
              <w:rPr>
                <w:rFonts w:ascii="Arial" w:hAnsi="Arial" w:cs="Arial"/>
              </w:rPr>
              <w:t>„8) w art. 42f ust. 4 w pkt 2 lit. b i c, art. 42i w ust. 5 w pkt 2 w lit. b i c, art. 42j ust. 4 w pkt 2 w lit. b i c oraz w art. 47e w ust. 1 w pkt 14 wyraz „pieczęć” zastępuje się wyrazami „dane identyfikujące”;”</w:t>
            </w:r>
          </w:p>
          <w:p w14:paraId="5A9ED669" w14:textId="77777777" w:rsidR="00922AFF" w:rsidRPr="00922AFF" w:rsidRDefault="00922AFF" w:rsidP="00922AFF">
            <w:pPr>
              <w:jc w:val="both"/>
              <w:rPr>
                <w:rFonts w:ascii="Arial" w:hAnsi="Arial" w:cs="Arial"/>
              </w:rPr>
            </w:pPr>
          </w:p>
          <w:p w14:paraId="1A945E07" w14:textId="77777777" w:rsidR="00922AFF" w:rsidRPr="00922AFF" w:rsidRDefault="00922AFF" w:rsidP="00922AFF">
            <w:pPr>
              <w:jc w:val="both"/>
              <w:rPr>
                <w:rFonts w:ascii="Arial" w:hAnsi="Arial" w:cs="Arial"/>
              </w:rPr>
            </w:pPr>
            <w:r w:rsidRPr="00922AFF">
              <w:rPr>
                <w:rFonts w:ascii="Arial" w:hAnsi="Arial" w:cs="Arial"/>
              </w:rPr>
              <w:t>Zmieniono tak, aby wskazywał on wprost dane identyfikujące, w następujący sposób (poprzez zmianę pkt 8 i dodanie pkt 9-12):</w:t>
            </w:r>
          </w:p>
          <w:p w14:paraId="48E7EAE4" w14:textId="77777777" w:rsidR="00922AFF" w:rsidRPr="00922AFF" w:rsidRDefault="00922AFF" w:rsidP="00922AFF">
            <w:pPr>
              <w:jc w:val="both"/>
              <w:rPr>
                <w:rFonts w:ascii="Arial" w:hAnsi="Arial" w:cs="Arial"/>
              </w:rPr>
            </w:pPr>
          </w:p>
          <w:p w14:paraId="042AF716" w14:textId="77777777" w:rsidR="00922AFF" w:rsidRPr="00922AFF" w:rsidRDefault="00922AFF" w:rsidP="00922AFF">
            <w:pPr>
              <w:jc w:val="both"/>
              <w:rPr>
                <w:rFonts w:ascii="Arial" w:hAnsi="Arial" w:cs="Arial"/>
              </w:rPr>
            </w:pPr>
            <w:r w:rsidRPr="00922AFF">
              <w:rPr>
                <w:rFonts w:ascii="Arial" w:hAnsi="Arial" w:cs="Arial"/>
              </w:rPr>
              <w:t>„8) w art. 42f ust. 4 w pkt 2 lit. b otrzymuje brzmienie:</w:t>
            </w:r>
          </w:p>
          <w:p w14:paraId="7F55BAB0" w14:textId="77777777" w:rsidR="00922AFF" w:rsidRPr="00922AFF" w:rsidRDefault="00922AFF" w:rsidP="00922AFF">
            <w:pPr>
              <w:jc w:val="both"/>
              <w:rPr>
                <w:rFonts w:ascii="Arial" w:hAnsi="Arial" w:cs="Arial"/>
              </w:rPr>
            </w:pPr>
            <w:r w:rsidRPr="00922AFF">
              <w:rPr>
                <w:rFonts w:ascii="Arial" w:hAnsi="Arial" w:cs="Arial"/>
              </w:rPr>
              <w:t>„b) pieczęć, nadruk lub naklejka zawierające numer wykonywania zawodu oraz posiadaną specjalizację lekarza wypełniającego wniosek”;</w:t>
            </w:r>
          </w:p>
          <w:p w14:paraId="16E7FEE1" w14:textId="77777777" w:rsidR="00922AFF" w:rsidRPr="00922AFF" w:rsidRDefault="00922AFF" w:rsidP="00922AFF">
            <w:pPr>
              <w:jc w:val="both"/>
              <w:rPr>
                <w:rFonts w:ascii="Arial" w:hAnsi="Arial" w:cs="Arial"/>
              </w:rPr>
            </w:pPr>
          </w:p>
          <w:p w14:paraId="5D29CAD7" w14:textId="77777777" w:rsidR="00922AFF" w:rsidRPr="00922AFF" w:rsidRDefault="00922AFF" w:rsidP="00922AFF">
            <w:pPr>
              <w:jc w:val="both"/>
              <w:rPr>
                <w:rFonts w:ascii="Arial" w:hAnsi="Arial" w:cs="Arial"/>
              </w:rPr>
            </w:pPr>
            <w:r w:rsidRPr="00922AFF">
              <w:rPr>
                <w:rFonts w:ascii="Arial" w:hAnsi="Arial" w:cs="Arial"/>
              </w:rPr>
              <w:t>9) w art. 42f ust. 4 w pkt 2 lit. c, art. 42i w ust. 5 w pkt 2 w lit. c  oraz w art. 42j ust. 4 w pkt 2 w lit. c wyrazy „pieczęć świadczeniodawcy” zastępuje się wyrazami „pieczęć, nadruk lub naklejka zawierające nazwę  i adres podmiotu, nazwę zakładu leczniczego w przypadku podmiotu leczniczego oraz miejsce udzielania świadczeń zdrowotnych”;</w:t>
            </w:r>
          </w:p>
          <w:p w14:paraId="2757706D" w14:textId="77777777" w:rsidR="00922AFF" w:rsidRPr="00922AFF" w:rsidRDefault="00922AFF" w:rsidP="00922AFF">
            <w:pPr>
              <w:jc w:val="both"/>
              <w:rPr>
                <w:rFonts w:ascii="Arial" w:hAnsi="Arial" w:cs="Arial"/>
              </w:rPr>
            </w:pPr>
          </w:p>
          <w:p w14:paraId="6080C2AA" w14:textId="77777777" w:rsidR="00922AFF" w:rsidRPr="00922AFF" w:rsidRDefault="00922AFF" w:rsidP="00922AFF">
            <w:pPr>
              <w:jc w:val="both"/>
              <w:rPr>
                <w:rFonts w:ascii="Arial" w:hAnsi="Arial" w:cs="Arial"/>
              </w:rPr>
            </w:pPr>
            <w:r w:rsidRPr="00922AFF">
              <w:rPr>
                <w:rFonts w:ascii="Arial" w:hAnsi="Arial" w:cs="Arial"/>
              </w:rPr>
              <w:t>10) w art. 42i w ust. 5 w pkt 2 lit. b otrzymuje brzmienie:</w:t>
            </w:r>
          </w:p>
          <w:p w14:paraId="46B8CF05" w14:textId="77777777" w:rsidR="00922AFF" w:rsidRPr="00922AFF" w:rsidRDefault="00922AFF" w:rsidP="00922AFF">
            <w:pPr>
              <w:jc w:val="both"/>
              <w:rPr>
                <w:rFonts w:ascii="Arial" w:hAnsi="Arial" w:cs="Arial"/>
              </w:rPr>
            </w:pPr>
            <w:r w:rsidRPr="00922AFF">
              <w:rPr>
                <w:rFonts w:ascii="Arial" w:hAnsi="Arial" w:cs="Arial"/>
              </w:rPr>
              <w:t>„b) pieczęć, nadruk lub naklejka zawierające numer wykonywania zawodu oraz posiadaną specjalizację lekarza wypełniającego wniosek”;</w:t>
            </w:r>
          </w:p>
          <w:p w14:paraId="3AEAD5CC" w14:textId="77777777" w:rsidR="00922AFF" w:rsidRPr="00922AFF" w:rsidRDefault="00922AFF" w:rsidP="00922AFF">
            <w:pPr>
              <w:jc w:val="both"/>
              <w:rPr>
                <w:rFonts w:ascii="Arial" w:hAnsi="Arial" w:cs="Arial"/>
              </w:rPr>
            </w:pPr>
          </w:p>
          <w:p w14:paraId="5E18CAEC" w14:textId="77777777" w:rsidR="00922AFF" w:rsidRPr="00922AFF" w:rsidRDefault="00922AFF" w:rsidP="00922AFF">
            <w:pPr>
              <w:jc w:val="both"/>
              <w:rPr>
                <w:rFonts w:ascii="Arial" w:hAnsi="Arial" w:cs="Arial"/>
              </w:rPr>
            </w:pPr>
            <w:r w:rsidRPr="00922AFF">
              <w:rPr>
                <w:rFonts w:ascii="Arial" w:hAnsi="Arial" w:cs="Arial"/>
              </w:rPr>
              <w:t>11) w art. 42j ust. 4 w pkt 2 lit. b  otrzymuje brzmienie:</w:t>
            </w:r>
          </w:p>
          <w:p w14:paraId="782DBB70" w14:textId="77777777" w:rsidR="00922AFF" w:rsidRPr="00922AFF" w:rsidRDefault="00922AFF" w:rsidP="00922AFF">
            <w:pPr>
              <w:jc w:val="both"/>
              <w:rPr>
                <w:rFonts w:ascii="Arial" w:hAnsi="Arial" w:cs="Arial"/>
              </w:rPr>
            </w:pPr>
            <w:r w:rsidRPr="00922AFF">
              <w:rPr>
                <w:rFonts w:ascii="Arial" w:hAnsi="Arial" w:cs="Arial"/>
              </w:rPr>
              <w:t>„b) pieczęć, nadruk lub naklejka zawierające numer wykonywania zawodu oraz posiadaną specjalizację lekarza wypełniającego wniosek oraz tytuł lub stopień naukowy”;</w:t>
            </w:r>
          </w:p>
          <w:p w14:paraId="0D7CB39F" w14:textId="77777777" w:rsidR="00922AFF" w:rsidRPr="00922AFF" w:rsidRDefault="00922AFF" w:rsidP="00922AFF">
            <w:pPr>
              <w:jc w:val="both"/>
              <w:rPr>
                <w:rFonts w:ascii="Arial" w:hAnsi="Arial" w:cs="Arial"/>
              </w:rPr>
            </w:pPr>
          </w:p>
          <w:p w14:paraId="04039F06" w14:textId="77777777" w:rsidR="00B90896" w:rsidRPr="00B023DD" w:rsidRDefault="00922AFF" w:rsidP="00922AFF">
            <w:pPr>
              <w:jc w:val="both"/>
              <w:rPr>
                <w:rFonts w:ascii="Arial" w:hAnsi="Arial" w:cs="Arial"/>
                <w:b/>
              </w:rPr>
            </w:pPr>
            <w:r w:rsidRPr="00922AFF">
              <w:rPr>
                <w:rFonts w:ascii="Arial" w:hAnsi="Arial" w:cs="Arial"/>
              </w:rPr>
              <w:t>1</w:t>
            </w:r>
            <w:r>
              <w:rPr>
                <w:rFonts w:ascii="Arial" w:hAnsi="Arial" w:cs="Arial"/>
              </w:rPr>
              <w:t>2</w:t>
            </w:r>
            <w:r w:rsidRPr="00922AFF">
              <w:rPr>
                <w:rFonts w:ascii="Arial" w:hAnsi="Arial" w:cs="Arial"/>
              </w:rPr>
              <w:t xml:space="preserve">) w art. 47e w ust. 1 w pkt 14 wyrazy  „i pieczęć” zastępuje się wyrazami „osoby </w:t>
            </w:r>
            <w:r>
              <w:rPr>
                <w:rFonts w:ascii="Arial" w:hAnsi="Arial" w:cs="Arial"/>
              </w:rPr>
              <w:t>uprawnionej do reprezentowania”.</w:t>
            </w:r>
          </w:p>
        </w:tc>
      </w:tr>
      <w:tr w:rsidR="00D54E0C" w:rsidRPr="00FE0D73" w14:paraId="2C972D84" w14:textId="77777777" w:rsidTr="00D52DEA">
        <w:tc>
          <w:tcPr>
            <w:tcW w:w="704" w:type="dxa"/>
          </w:tcPr>
          <w:p w14:paraId="6AC1EB46" w14:textId="77777777" w:rsidR="00D54E0C" w:rsidRDefault="007243C4" w:rsidP="00D52DEA">
            <w:pPr>
              <w:jc w:val="both"/>
              <w:rPr>
                <w:rFonts w:ascii="Arial" w:hAnsi="Arial" w:cs="Arial"/>
              </w:rPr>
            </w:pPr>
            <w:r>
              <w:rPr>
                <w:rFonts w:ascii="Arial" w:hAnsi="Arial" w:cs="Arial"/>
              </w:rPr>
              <w:lastRenderedPageBreak/>
              <w:t>59.</w:t>
            </w:r>
          </w:p>
        </w:tc>
        <w:tc>
          <w:tcPr>
            <w:tcW w:w="1701" w:type="dxa"/>
          </w:tcPr>
          <w:p w14:paraId="2C6BD836" w14:textId="77777777" w:rsidR="00D54E0C" w:rsidRPr="00D54E0C" w:rsidRDefault="00D54E0C" w:rsidP="00D54E0C">
            <w:pPr>
              <w:jc w:val="both"/>
              <w:rPr>
                <w:rFonts w:ascii="Arial" w:hAnsi="Arial" w:cs="Arial"/>
              </w:rPr>
            </w:pPr>
            <w:r w:rsidRPr="00D54E0C">
              <w:rPr>
                <w:rFonts w:ascii="Arial" w:hAnsi="Arial" w:cs="Arial"/>
              </w:rPr>
              <w:t>art. 4 pkt 8 (dot. zmiany art. 42f ust. 4 w pkt 2 lit. b i c, art. 42i w ust. 5 w pkt 2 w lit. b i c, art. 42j ust. 4 w pkt. 2 w lit. b i c oraz w art. 47e</w:t>
            </w:r>
          </w:p>
          <w:p w14:paraId="40526C27" w14:textId="77777777" w:rsidR="00D54E0C" w:rsidRPr="00D54E0C" w:rsidRDefault="00D54E0C" w:rsidP="00D54E0C">
            <w:pPr>
              <w:jc w:val="both"/>
              <w:rPr>
                <w:rFonts w:ascii="Arial" w:hAnsi="Arial" w:cs="Arial"/>
              </w:rPr>
            </w:pPr>
            <w:r w:rsidRPr="00D54E0C">
              <w:rPr>
                <w:rFonts w:ascii="Arial" w:hAnsi="Arial" w:cs="Arial"/>
              </w:rPr>
              <w:t>w ust. 1 w pkt 14 ustawy o świadczeniach opieki zdrowotnej finansowanych ze środków</w:t>
            </w:r>
          </w:p>
          <w:p w14:paraId="350BFA85" w14:textId="77777777" w:rsidR="00D54E0C" w:rsidRDefault="00D54E0C" w:rsidP="00D54E0C">
            <w:pPr>
              <w:jc w:val="both"/>
              <w:rPr>
                <w:rFonts w:ascii="Arial" w:hAnsi="Arial" w:cs="Arial"/>
              </w:rPr>
            </w:pPr>
            <w:r w:rsidRPr="00D54E0C">
              <w:rPr>
                <w:rFonts w:ascii="Arial" w:hAnsi="Arial" w:cs="Arial"/>
              </w:rPr>
              <w:t>publicznych)</w:t>
            </w:r>
          </w:p>
        </w:tc>
        <w:tc>
          <w:tcPr>
            <w:tcW w:w="2835" w:type="dxa"/>
          </w:tcPr>
          <w:p w14:paraId="27969ECE" w14:textId="77777777" w:rsidR="00D54E0C" w:rsidRDefault="003F2A4E" w:rsidP="00D52DEA">
            <w:pPr>
              <w:jc w:val="both"/>
              <w:rPr>
                <w:rFonts w:ascii="Arial" w:hAnsi="Arial" w:cs="Arial"/>
              </w:rPr>
            </w:pPr>
            <w:r>
              <w:rPr>
                <w:rFonts w:ascii="Arial" w:hAnsi="Arial" w:cs="Arial"/>
              </w:rPr>
              <w:t>PZ FZPOZ</w:t>
            </w:r>
          </w:p>
        </w:tc>
        <w:tc>
          <w:tcPr>
            <w:tcW w:w="5103" w:type="dxa"/>
          </w:tcPr>
          <w:p w14:paraId="5856FA2F" w14:textId="77777777" w:rsidR="00D54E0C" w:rsidRPr="00D54E0C" w:rsidRDefault="00D54E0C" w:rsidP="00D54E0C">
            <w:pPr>
              <w:jc w:val="both"/>
              <w:rPr>
                <w:rFonts w:ascii="Arial" w:hAnsi="Arial" w:cs="Arial"/>
              </w:rPr>
            </w:pPr>
            <w:r w:rsidRPr="00D54E0C">
              <w:rPr>
                <w:rFonts w:ascii="Arial" w:hAnsi="Arial" w:cs="Arial"/>
              </w:rPr>
              <w:t>Wprowadzone w art. 4 zmiany z punktu 8) na</w:t>
            </w:r>
            <w:r>
              <w:rPr>
                <w:rFonts w:ascii="Arial" w:hAnsi="Arial" w:cs="Arial"/>
              </w:rPr>
              <w:t xml:space="preserve">leży </w:t>
            </w:r>
            <w:r w:rsidRPr="00C63A1A">
              <w:rPr>
                <w:rFonts w:ascii="Arial" w:hAnsi="Arial" w:cs="Arial"/>
                <w:u w:val="single"/>
              </w:rPr>
              <w:t>rozszerzyć również na inne akty prawne w tym akty wykonawcze i zarządzenia Prezesa NFZ</w:t>
            </w:r>
            <w:r w:rsidRPr="00D54E0C">
              <w:rPr>
                <w:rFonts w:ascii="Arial" w:hAnsi="Arial" w:cs="Arial"/>
              </w:rPr>
              <w:t xml:space="preserve"> tak aby</w:t>
            </w:r>
          </w:p>
          <w:p w14:paraId="1BC8C381" w14:textId="77777777" w:rsidR="00D54E0C" w:rsidRPr="00B90896" w:rsidRDefault="00D54E0C" w:rsidP="00D54E0C">
            <w:pPr>
              <w:jc w:val="both"/>
              <w:rPr>
                <w:rFonts w:ascii="Arial" w:hAnsi="Arial" w:cs="Arial"/>
              </w:rPr>
            </w:pPr>
            <w:r w:rsidRPr="00D54E0C">
              <w:rPr>
                <w:rFonts w:ascii="Arial" w:hAnsi="Arial" w:cs="Arial"/>
              </w:rPr>
              <w:t>wszędzie dopuścić stosowanie nadruku zamiast pieczęci.</w:t>
            </w:r>
          </w:p>
        </w:tc>
        <w:tc>
          <w:tcPr>
            <w:tcW w:w="4820" w:type="dxa"/>
          </w:tcPr>
          <w:p w14:paraId="0000EAF5" w14:textId="77777777" w:rsidR="00D54E0C" w:rsidRDefault="006E3536" w:rsidP="00D52DEA">
            <w:pPr>
              <w:jc w:val="both"/>
              <w:rPr>
                <w:rFonts w:ascii="Arial" w:hAnsi="Arial" w:cs="Arial"/>
                <w:b/>
              </w:rPr>
            </w:pPr>
            <w:r>
              <w:rPr>
                <w:rFonts w:ascii="Arial" w:hAnsi="Arial" w:cs="Arial"/>
                <w:b/>
              </w:rPr>
              <w:t xml:space="preserve">Uwaga </w:t>
            </w:r>
            <w:r w:rsidR="00C63A1A">
              <w:rPr>
                <w:rFonts w:ascii="Arial" w:hAnsi="Arial" w:cs="Arial"/>
                <w:b/>
              </w:rPr>
              <w:t>uwzględniona</w:t>
            </w:r>
          </w:p>
          <w:p w14:paraId="3E426A3B" w14:textId="77777777" w:rsidR="00C63A1A" w:rsidRDefault="00C63A1A" w:rsidP="00D52DEA">
            <w:pPr>
              <w:jc w:val="both"/>
              <w:rPr>
                <w:rFonts w:ascii="Arial" w:hAnsi="Arial" w:cs="Arial"/>
                <w:b/>
              </w:rPr>
            </w:pPr>
          </w:p>
          <w:p w14:paraId="14F2403D" w14:textId="77777777" w:rsidR="00C63A1A" w:rsidRPr="006E3536" w:rsidRDefault="006E3536" w:rsidP="00D52DEA">
            <w:pPr>
              <w:jc w:val="both"/>
              <w:rPr>
                <w:rFonts w:ascii="Arial" w:hAnsi="Arial" w:cs="Arial"/>
              </w:rPr>
            </w:pPr>
            <w:r w:rsidRPr="006E3536">
              <w:rPr>
                <w:rFonts w:ascii="Arial" w:hAnsi="Arial" w:cs="Arial"/>
              </w:rPr>
              <w:t xml:space="preserve">NFZ zostanie zobowiązany do dokonania takich zmian również w aktach wykonawczych i zarządzeniach Prezesa NFZ. </w:t>
            </w:r>
          </w:p>
        </w:tc>
      </w:tr>
      <w:tr w:rsidR="00D52DEA" w:rsidRPr="00FE0D73" w14:paraId="2E946EC4" w14:textId="77777777" w:rsidTr="00D52DEA">
        <w:tc>
          <w:tcPr>
            <w:tcW w:w="704" w:type="dxa"/>
          </w:tcPr>
          <w:p w14:paraId="3EB9F420" w14:textId="77777777" w:rsidR="00D52DEA" w:rsidRDefault="007243C4" w:rsidP="00D52DEA">
            <w:pPr>
              <w:jc w:val="both"/>
              <w:rPr>
                <w:rFonts w:ascii="Arial" w:hAnsi="Arial" w:cs="Arial"/>
              </w:rPr>
            </w:pPr>
            <w:r>
              <w:rPr>
                <w:rFonts w:ascii="Arial" w:hAnsi="Arial" w:cs="Arial"/>
              </w:rPr>
              <w:t>60.</w:t>
            </w:r>
          </w:p>
        </w:tc>
        <w:tc>
          <w:tcPr>
            <w:tcW w:w="1701" w:type="dxa"/>
          </w:tcPr>
          <w:p w14:paraId="7ED73AED" w14:textId="77777777" w:rsidR="00D52DEA" w:rsidRPr="00327A4E" w:rsidRDefault="00D52DEA" w:rsidP="00D52DEA">
            <w:pPr>
              <w:jc w:val="both"/>
              <w:rPr>
                <w:rFonts w:ascii="Arial" w:hAnsi="Arial" w:cs="Arial"/>
              </w:rPr>
            </w:pPr>
            <w:r w:rsidRPr="00327A4E">
              <w:rPr>
                <w:rFonts w:ascii="Arial" w:hAnsi="Arial" w:cs="Arial"/>
              </w:rPr>
              <w:t xml:space="preserve">art. 4 pkt  9 (dotyczy zmiany w art. </w:t>
            </w:r>
            <w:r>
              <w:rPr>
                <w:rFonts w:ascii="Arial" w:hAnsi="Arial" w:cs="Arial"/>
              </w:rPr>
              <w:t>43a</w:t>
            </w:r>
            <w:r w:rsidRPr="00327A4E">
              <w:rPr>
                <w:rFonts w:ascii="Arial" w:hAnsi="Arial" w:cs="Arial"/>
              </w:rPr>
              <w:t xml:space="preserve"> ustawy o świadczeniach opieki zdrowotnej</w:t>
            </w:r>
          </w:p>
          <w:p w14:paraId="21FC84FE" w14:textId="77777777" w:rsidR="00D52DEA" w:rsidRPr="00FE0D73" w:rsidRDefault="00D52DEA" w:rsidP="00D52DEA">
            <w:pPr>
              <w:jc w:val="both"/>
              <w:rPr>
                <w:rFonts w:ascii="Arial" w:hAnsi="Arial" w:cs="Arial"/>
              </w:rPr>
            </w:pPr>
            <w:r w:rsidRPr="00327A4E">
              <w:rPr>
                <w:rFonts w:ascii="Arial" w:hAnsi="Arial" w:cs="Arial"/>
              </w:rPr>
              <w:t>finansowanych ze środków publicznych)</w:t>
            </w:r>
          </w:p>
        </w:tc>
        <w:tc>
          <w:tcPr>
            <w:tcW w:w="2835" w:type="dxa"/>
          </w:tcPr>
          <w:p w14:paraId="6F86D784" w14:textId="77777777" w:rsidR="00D52DEA" w:rsidRPr="00FE0D73" w:rsidRDefault="00D52DEA" w:rsidP="00D52DEA">
            <w:pPr>
              <w:jc w:val="both"/>
              <w:rPr>
                <w:rFonts w:ascii="Arial" w:hAnsi="Arial" w:cs="Arial"/>
              </w:rPr>
            </w:pPr>
            <w:r>
              <w:t xml:space="preserve"> </w:t>
            </w:r>
            <w:r w:rsidRPr="00327A4E">
              <w:rPr>
                <w:rFonts w:ascii="Arial" w:hAnsi="Arial" w:cs="Arial"/>
              </w:rPr>
              <w:t>Usługi Prawne Iwona Magdalena Aleksandrowicz</w:t>
            </w:r>
          </w:p>
        </w:tc>
        <w:tc>
          <w:tcPr>
            <w:tcW w:w="5103" w:type="dxa"/>
          </w:tcPr>
          <w:p w14:paraId="2306DB97" w14:textId="77777777" w:rsidR="00D52DEA" w:rsidRDefault="00D52DEA" w:rsidP="00D52DEA">
            <w:pPr>
              <w:tabs>
                <w:tab w:val="left" w:pos="5400"/>
              </w:tabs>
              <w:spacing w:before="1120"/>
              <w:contextualSpacing/>
              <w:jc w:val="both"/>
              <w:rPr>
                <w:rFonts w:ascii="Arial" w:eastAsia="Calibri" w:hAnsi="Arial" w:cs="Times New Roman"/>
              </w:rPr>
            </w:pPr>
            <w:r w:rsidRPr="00327A4E">
              <w:rPr>
                <w:rFonts w:ascii="Arial" w:eastAsia="Calibri" w:hAnsi="Arial" w:cs="Times New Roman"/>
              </w:rPr>
              <w:t>Wskazano ogólnie, że receptę na bezpłatne leki dla pacjentów 75+ będzie mógł wystawić lekarz specjalista, mimo braku definicji legalnej lekarza specjalisty</w:t>
            </w:r>
            <w:r>
              <w:rPr>
                <w:rFonts w:ascii="Arial" w:eastAsia="Calibri" w:hAnsi="Arial" w:cs="Times New Roman"/>
              </w:rPr>
              <w:t>.</w:t>
            </w:r>
          </w:p>
          <w:p w14:paraId="5922F46A" w14:textId="77777777" w:rsidR="00D52DEA" w:rsidRPr="00C63A1A" w:rsidRDefault="00D52DEA" w:rsidP="00D52DEA">
            <w:pPr>
              <w:tabs>
                <w:tab w:val="left" w:pos="5400"/>
              </w:tabs>
              <w:spacing w:before="1120"/>
              <w:contextualSpacing/>
              <w:jc w:val="both"/>
              <w:rPr>
                <w:rFonts w:ascii="Arial" w:eastAsia="Calibri" w:hAnsi="Arial" w:cs="Times New Roman"/>
                <w:u w:val="single"/>
              </w:rPr>
            </w:pPr>
            <w:r w:rsidRPr="00327A4E">
              <w:rPr>
                <w:rFonts w:ascii="Arial" w:eastAsia="Calibri" w:hAnsi="Arial" w:cs="Times New Roman"/>
              </w:rPr>
              <w:t xml:space="preserve">Na podstawie proponowanego zapisu </w:t>
            </w:r>
            <w:r w:rsidRPr="00C63A1A">
              <w:rPr>
                <w:rFonts w:ascii="Arial" w:eastAsia="Calibri" w:hAnsi="Arial" w:cs="Times New Roman"/>
                <w:u w:val="single"/>
              </w:rPr>
              <w:t>można wnosić, że każdy lekarz posiadający specjalizację będzie mógł wypisać receptę z kodem „S” -zarówno w opiece ambulatoryjnej, jak i w ramach recept wystawianych pacjentowi kończącemu hospitalizację.</w:t>
            </w:r>
          </w:p>
          <w:p w14:paraId="2D076811" w14:textId="77777777" w:rsidR="00D52DEA" w:rsidRDefault="00D52DEA" w:rsidP="00D52DEA">
            <w:pPr>
              <w:tabs>
                <w:tab w:val="left" w:pos="5400"/>
              </w:tabs>
              <w:spacing w:before="1120"/>
              <w:contextualSpacing/>
              <w:jc w:val="both"/>
              <w:rPr>
                <w:rFonts w:ascii="Arial" w:eastAsia="Calibri" w:hAnsi="Arial" w:cs="Times New Roman"/>
              </w:rPr>
            </w:pPr>
          </w:p>
          <w:p w14:paraId="10301AB0" w14:textId="77777777" w:rsidR="00D52DEA" w:rsidRPr="00DB2856" w:rsidRDefault="00D52DEA" w:rsidP="00DB2856">
            <w:pPr>
              <w:tabs>
                <w:tab w:val="left" w:pos="5400"/>
              </w:tabs>
              <w:spacing w:before="1120"/>
              <w:contextualSpacing/>
              <w:jc w:val="both"/>
              <w:rPr>
                <w:rFonts w:ascii="Arial" w:eastAsia="Calibri" w:hAnsi="Arial" w:cs="Times New Roman"/>
              </w:rPr>
            </w:pPr>
            <w:r w:rsidRPr="00327A4E">
              <w:rPr>
                <w:rFonts w:ascii="Arial" w:eastAsia="Calibri" w:hAnsi="Arial" w:cs="Times New Roman"/>
              </w:rPr>
              <w:t>Jeżeli intencją było rozszerzenie katalogu osób uprawnionych o lekarzy udzielających świadczeń w ramach ambulatoryjnych świadczeń specjalistycznych -wymaga to jednoznacznego wskazania</w:t>
            </w:r>
            <w:r>
              <w:rPr>
                <w:rFonts w:ascii="Arial" w:eastAsia="Calibri" w:hAnsi="Arial" w:cs="Times New Roman"/>
              </w:rPr>
              <w:t>.</w:t>
            </w:r>
          </w:p>
        </w:tc>
        <w:tc>
          <w:tcPr>
            <w:tcW w:w="4820" w:type="dxa"/>
          </w:tcPr>
          <w:p w14:paraId="207C827E" w14:textId="77777777" w:rsidR="006E3536" w:rsidRDefault="006E3536" w:rsidP="006E3536">
            <w:pPr>
              <w:pStyle w:val="Akapitzlist"/>
              <w:ind w:left="0"/>
              <w:jc w:val="both"/>
              <w:rPr>
                <w:rFonts w:ascii="Arial" w:hAnsi="Arial" w:cs="Arial"/>
                <w:b/>
              </w:rPr>
            </w:pPr>
            <w:r>
              <w:rPr>
                <w:rFonts w:ascii="Arial" w:hAnsi="Arial" w:cs="Arial"/>
                <w:b/>
              </w:rPr>
              <w:t>Uwaga uwzględniona</w:t>
            </w:r>
          </w:p>
          <w:p w14:paraId="63A6EA39" w14:textId="77777777" w:rsidR="006E3536" w:rsidRDefault="006E3536" w:rsidP="006E3536">
            <w:pPr>
              <w:autoSpaceDE w:val="0"/>
              <w:autoSpaceDN w:val="0"/>
              <w:jc w:val="both"/>
              <w:rPr>
                <w:rFonts w:ascii="Arial" w:hAnsi="Arial" w:cs="Arial"/>
                <w:b/>
              </w:rPr>
            </w:pPr>
          </w:p>
          <w:p w14:paraId="15746D5E" w14:textId="77777777" w:rsidR="00D52DEA" w:rsidRDefault="006E3536" w:rsidP="006E3536">
            <w:pPr>
              <w:pStyle w:val="Akapitzlist"/>
              <w:ind w:left="0"/>
              <w:jc w:val="both"/>
              <w:rPr>
                <w:rFonts w:ascii="Arial" w:hAnsi="Arial" w:cs="Arial"/>
              </w:rPr>
            </w:pPr>
            <w:r w:rsidRPr="001D50D7">
              <w:rPr>
                <w:rFonts w:ascii="Arial" w:hAnsi="Arial" w:cs="Arial"/>
              </w:rPr>
              <w:t xml:space="preserve">Rozszerzenie uprawnień do wystawiania recept </w:t>
            </w:r>
            <w:r>
              <w:rPr>
                <w:rFonts w:ascii="Arial" w:hAnsi="Arial" w:cs="Arial"/>
              </w:rPr>
              <w:t>na bezpłatne leki dla pacjentów 75+ będzie dotyczyć lekarzy udzielających świadczeń w ramach umowy z NFZ w rodzaju ambulatoryjna opieka specjalistyczna</w:t>
            </w:r>
            <w:r w:rsidR="00CA1797">
              <w:rPr>
                <w:rFonts w:ascii="Arial" w:hAnsi="Arial" w:cs="Arial"/>
              </w:rPr>
              <w:t>, o ile będzie to recepta wystawiona w postaci elektronicznej (art. 43 ust. 1a)</w:t>
            </w:r>
            <w:r>
              <w:rPr>
                <w:rFonts w:ascii="Arial" w:hAnsi="Arial" w:cs="Arial"/>
              </w:rPr>
              <w:t xml:space="preserve">.  </w:t>
            </w:r>
          </w:p>
        </w:tc>
      </w:tr>
      <w:tr w:rsidR="00D52DEA" w:rsidRPr="00FE0D73" w14:paraId="47224B9F" w14:textId="77777777" w:rsidTr="00D52DEA">
        <w:tc>
          <w:tcPr>
            <w:tcW w:w="704" w:type="dxa"/>
          </w:tcPr>
          <w:p w14:paraId="0F6A10D9" w14:textId="77777777" w:rsidR="00D52DEA" w:rsidRPr="00FE0D73" w:rsidRDefault="007243C4" w:rsidP="00D52DEA">
            <w:pPr>
              <w:jc w:val="both"/>
              <w:rPr>
                <w:rFonts w:ascii="Arial" w:hAnsi="Arial" w:cs="Arial"/>
              </w:rPr>
            </w:pPr>
            <w:r>
              <w:rPr>
                <w:rFonts w:ascii="Arial" w:hAnsi="Arial" w:cs="Arial"/>
              </w:rPr>
              <w:t>61.</w:t>
            </w:r>
          </w:p>
        </w:tc>
        <w:tc>
          <w:tcPr>
            <w:tcW w:w="1701" w:type="dxa"/>
          </w:tcPr>
          <w:p w14:paraId="73151EC9" w14:textId="77777777" w:rsidR="00D52DEA" w:rsidRPr="00C072D7" w:rsidRDefault="00D52DEA" w:rsidP="00D52DEA">
            <w:pPr>
              <w:jc w:val="both"/>
              <w:rPr>
                <w:rFonts w:ascii="Arial" w:hAnsi="Arial" w:cs="Arial"/>
              </w:rPr>
            </w:pPr>
            <w:r w:rsidRPr="00FE0D73">
              <w:rPr>
                <w:rFonts w:ascii="Arial" w:hAnsi="Arial" w:cs="Arial"/>
              </w:rPr>
              <w:t xml:space="preserve">art. 4 pkt </w:t>
            </w:r>
            <w:r>
              <w:rPr>
                <w:rFonts w:ascii="Arial" w:hAnsi="Arial" w:cs="Arial"/>
              </w:rPr>
              <w:t xml:space="preserve">9 </w:t>
            </w:r>
            <w:r w:rsidRPr="00C072D7">
              <w:rPr>
                <w:rFonts w:ascii="Arial" w:hAnsi="Arial" w:cs="Arial"/>
              </w:rPr>
              <w:t xml:space="preserve">(dotyczy zmiany w art. </w:t>
            </w:r>
            <w:r>
              <w:rPr>
                <w:rFonts w:ascii="Arial" w:hAnsi="Arial" w:cs="Arial"/>
              </w:rPr>
              <w:t>43a</w:t>
            </w:r>
            <w:r w:rsidRPr="00C072D7">
              <w:rPr>
                <w:rFonts w:ascii="Arial" w:hAnsi="Arial" w:cs="Arial"/>
              </w:rPr>
              <w:t xml:space="preserve"> ustawy </w:t>
            </w:r>
            <w:r w:rsidRPr="00C072D7">
              <w:rPr>
                <w:rFonts w:ascii="Arial" w:hAnsi="Arial" w:cs="Arial"/>
              </w:rPr>
              <w:lastRenderedPageBreak/>
              <w:t>o świadczeniach opieki zdrowotnej</w:t>
            </w:r>
          </w:p>
          <w:p w14:paraId="0C4AE994" w14:textId="77777777" w:rsidR="00D52DEA" w:rsidRPr="00FE0D73" w:rsidRDefault="00D52DEA" w:rsidP="00D52DEA">
            <w:pPr>
              <w:jc w:val="both"/>
              <w:rPr>
                <w:rFonts w:ascii="Arial" w:hAnsi="Arial" w:cs="Arial"/>
              </w:rPr>
            </w:pPr>
            <w:r w:rsidRPr="00C072D7">
              <w:rPr>
                <w:rFonts w:ascii="Arial" w:hAnsi="Arial" w:cs="Arial"/>
              </w:rPr>
              <w:t>finansowanych ze środków publicznych)</w:t>
            </w:r>
          </w:p>
        </w:tc>
        <w:tc>
          <w:tcPr>
            <w:tcW w:w="2835" w:type="dxa"/>
          </w:tcPr>
          <w:p w14:paraId="30EF7D40" w14:textId="77777777" w:rsidR="00D52DEA" w:rsidRPr="00FE0D73" w:rsidRDefault="00D52DEA" w:rsidP="00D52DEA">
            <w:pPr>
              <w:jc w:val="both"/>
              <w:rPr>
                <w:rFonts w:ascii="Arial" w:hAnsi="Arial" w:cs="Arial"/>
              </w:rPr>
            </w:pPr>
            <w:r>
              <w:rPr>
                <w:rFonts w:ascii="Arial" w:hAnsi="Arial" w:cs="Arial"/>
              </w:rPr>
              <w:lastRenderedPageBreak/>
              <w:t>NIA</w:t>
            </w:r>
          </w:p>
        </w:tc>
        <w:tc>
          <w:tcPr>
            <w:tcW w:w="5103" w:type="dxa"/>
          </w:tcPr>
          <w:p w14:paraId="6EA4D9B6" w14:textId="77777777" w:rsidR="00D52DEA" w:rsidRPr="006871FE" w:rsidRDefault="00D52DEA" w:rsidP="00D52DEA">
            <w:pPr>
              <w:autoSpaceDE w:val="0"/>
              <w:autoSpaceDN w:val="0"/>
              <w:jc w:val="both"/>
              <w:rPr>
                <w:rFonts w:ascii="Arial" w:hAnsi="Arial" w:cs="Arial"/>
              </w:rPr>
            </w:pPr>
            <w:r w:rsidRPr="006871FE">
              <w:rPr>
                <w:rFonts w:ascii="Arial" w:hAnsi="Arial" w:cs="Arial"/>
              </w:rPr>
              <w:t>W projektowanym przepisie w art. 43a ustawy z dnia 27 s</w:t>
            </w:r>
            <w:r w:rsidR="00720C63">
              <w:rPr>
                <w:rFonts w:ascii="Arial" w:hAnsi="Arial" w:cs="Arial"/>
              </w:rPr>
              <w:t xml:space="preserve">ierpnia 2004 r. o świadczeniach </w:t>
            </w:r>
            <w:r w:rsidRPr="006871FE">
              <w:rPr>
                <w:rFonts w:ascii="Arial" w:hAnsi="Arial" w:cs="Arial"/>
              </w:rPr>
              <w:t xml:space="preserve">opieki </w:t>
            </w:r>
            <w:r w:rsidRPr="006871FE">
              <w:rPr>
                <w:rFonts w:ascii="Arial" w:hAnsi="Arial" w:cs="Arial"/>
              </w:rPr>
              <w:lastRenderedPageBreak/>
              <w:t>zdrowotnej finansowanych ze środków publicznych (Dz. U. z 2018 r. poz. 1510, z późn.</w:t>
            </w:r>
          </w:p>
          <w:p w14:paraId="454116AD" w14:textId="77777777" w:rsidR="00D52DEA" w:rsidRPr="006871FE" w:rsidRDefault="00720C63" w:rsidP="00D52DEA">
            <w:pPr>
              <w:autoSpaceDE w:val="0"/>
              <w:autoSpaceDN w:val="0"/>
              <w:jc w:val="both"/>
              <w:rPr>
                <w:rFonts w:ascii="Arial" w:hAnsi="Arial" w:cs="Arial"/>
              </w:rPr>
            </w:pPr>
            <w:r>
              <w:rPr>
                <w:rFonts w:ascii="Arial" w:hAnsi="Arial" w:cs="Arial"/>
              </w:rPr>
              <w:t>zm.)</w:t>
            </w:r>
            <w:r w:rsidR="00D52DEA" w:rsidRPr="006871FE">
              <w:rPr>
                <w:rFonts w:ascii="Arial" w:hAnsi="Arial" w:cs="Arial"/>
              </w:rPr>
              <w:t xml:space="preserve"> po ust. 1 dodaje się ust. </w:t>
            </w:r>
            <w:r>
              <w:rPr>
                <w:rFonts w:ascii="Arial" w:hAnsi="Arial" w:cs="Arial"/>
              </w:rPr>
              <w:t>1</w:t>
            </w:r>
            <w:r w:rsidR="00D52DEA" w:rsidRPr="006871FE">
              <w:rPr>
                <w:rFonts w:ascii="Arial" w:hAnsi="Arial" w:cs="Arial"/>
              </w:rPr>
              <w:t xml:space="preserve">a i </w:t>
            </w:r>
            <w:r>
              <w:rPr>
                <w:rFonts w:ascii="Arial" w:hAnsi="Arial" w:cs="Arial"/>
              </w:rPr>
              <w:t>1</w:t>
            </w:r>
            <w:r w:rsidR="00D52DEA" w:rsidRPr="006871FE">
              <w:rPr>
                <w:rFonts w:ascii="Arial" w:hAnsi="Arial" w:cs="Arial"/>
              </w:rPr>
              <w:t>b. Wątpliwości Naczelnej Izby Ap</w:t>
            </w:r>
            <w:r w:rsidR="00AC6CC3">
              <w:rPr>
                <w:rFonts w:ascii="Arial" w:hAnsi="Arial" w:cs="Arial"/>
              </w:rPr>
              <w:t xml:space="preserve">tekarskiej budzi brzmienie </w:t>
            </w:r>
            <w:r w:rsidR="00D52DEA" w:rsidRPr="006871FE">
              <w:rPr>
                <w:rFonts w:ascii="Arial" w:hAnsi="Arial" w:cs="Arial"/>
              </w:rPr>
              <w:t>obu projektowanych przepisów.</w:t>
            </w:r>
          </w:p>
          <w:p w14:paraId="6D0FB28D" w14:textId="77777777" w:rsidR="00D52DEA" w:rsidRPr="006871FE" w:rsidRDefault="00D52DEA" w:rsidP="00D52DEA">
            <w:pPr>
              <w:autoSpaceDE w:val="0"/>
              <w:autoSpaceDN w:val="0"/>
              <w:jc w:val="both"/>
              <w:rPr>
                <w:rFonts w:ascii="Arial" w:hAnsi="Arial" w:cs="Arial"/>
              </w:rPr>
            </w:pPr>
            <w:r w:rsidRPr="006871FE">
              <w:rPr>
                <w:rFonts w:ascii="Arial" w:hAnsi="Arial" w:cs="Arial"/>
              </w:rPr>
              <w:t>W pierwszej kolejności należy wskazać, na użyte w</w:t>
            </w:r>
            <w:r>
              <w:rPr>
                <w:rFonts w:ascii="Arial" w:hAnsi="Arial" w:cs="Arial"/>
              </w:rPr>
              <w:t xml:space="preserve"> ust. 1a sformułowanie „lekarza specjalistę”</w:t>
            </w:r>
            <w:r w:rsidRPr="006871FE">
              <w:rPr>
                <w:rFonts w:ascii="Arial" w:hAnsi="Arial" w:cs="Arial"/>
              </w:rPr>
              <w:t>. W ocenie Naczelnej Izby Aptekarskiej ogra</w:t>
            </w:r>
            <w:r>
              <w:rPr>
                <w:rFonts w:ascii="Arial" w:hAnsi="Arial" w:cs="Arial"/>
              </w:rPr>
              <w:t xml:space="preserve">niczenie możliwości bezpłatnego </w:t>
            </w:r>
            <w:r w:rsidRPr="006871FE">
              <w:rPr>
                <w:rFonts w:ascii="Arial" w:hAnsi="Arial" w:cs="Arial"/>
              </w:rPr>
              <w:t>zaopatrzenia świadczeniobiorców po ukończeniu 75. roku</w:t>
            </w:r>
            <w:r>
              <w:rPr>
                <w:rFonts w:ascii="Arial" w:hAnsi="Arial" w:cs="Arial"/>
              </w:rPr>
              <w:t xml:space="preserve"> życia w leki, środki spożywcze </w:t>
            </w:r>
            <w:r w:rsidRPr="006871FE">
              <w:rPr>
                <w:rFonts w:ascii="Arial" w:hAnsi="Arial" w:cs="Arial"/>
              </w:rPr>
              <w:t xml:space="preserve">specjalnego przeznaczenia żywieniowego oraz wyroby </w:t>
            </w:r>
            <w:r>
              <w:rPr>
                <w:rFonts w:ascii="Arial" w:hAnsi="Arial" w:cs="Arial"/>
              </w:rPr>
              <w:t xml:space="preserve">medyczne do recepty wystawionej </w:t>
            </w:r>
            <w:r w:rsidRPr="006871FE">
              <w:rPr>
                <w:rFonts w:ascii="Arial" w:hAnsi="Arial" w:cs="Arial"/>
              </w:rPr>
              <w:t>przez lekarza - jedynie specjalistę, stanowi nieuzasadnione ograniczenie możliwości</w:t>
            </w:r>
            <w:r>
              <w:rPr>
                <w:rFonts w:ascii="Arial" w:hAnsi="Arial" w:cs="Arial"/>
              </w:rPr>
              <w:t xml:space="preserve"> </w:t>
            </w:r>
            <w:r w:rsidRPr="006871FE">
              <w:rPr>
                <w:rFonts w:ascii="Arial" w:hAnsi="Arial" w:cs="Arial"/>
              </w:rPr>
              <w:t>korzystania ze swoich uprawnień przez beneficjentów wska</w:t>
            </w:r>
            <w:r>
              <w:rPr>
                <w:rFonts w:ascii="Arial" w:hAnsi="Arial" w:cs="Arial"/>
              </w:rPr>
              <w:t xml:space="preserve">zywanych w ww. przepisach. Jako </w:t>
            </w:r>
            <w:r w:rsidRPr="006871FE">
              <w:rPr>
                <w:rFonts w:ascii="Arial" w:hAnsi="Arial" w:cs="Arial"/>
              </w:rPr>
              <w:t>przykład wzmacniający powyższą argumentację można wskaza</w:t>
            </w:r>
            <w:r>
              <w:rPr>
                <w:rFonts w:ascii="Arial" w:hAnsi="Arial" w:cs="Arial"/>
              </w:rPr>
              <w:t xml:space="preserve">ć sytuację, w której </w:t>
            </w:r>
            <w:r w:rsidRPr="00C63A1A">
              <w:rPr>
                <w:rFonts w:ascii="Arial" w:hAnsi="Arial" w:cs="Arial"/>
                <w:u w:val="single"/>
              </w:rPr>
              <w:t>pacjent po ukończeniu 75. roku życia dostając wypis ze szpitalnego oddziału ratunkowego od lekarza, niekoniecznie specjalisty, pozbawiony zostałby możliwości skorzystania ze swoich uprawnień zgodnie z proponowanym brzmieniem przepisu</w:t>
            </w:r>
            <w:r>
              <w:rPr>
                <w:rFonts w:ascii="Arial" w:hAnsi="Arial" w:cs="Arial"/>
              </w:rPr>
              <w:t xml:space="preserve">. </w:t>
            </w:r>
            <w:r w:rsidRPr="006871FE">
              <w:rPr>
                <w:rFonts w:ascii="Arial" w:hAnsi="Arial" w:cs="Arial"/>
              </w:rPr>
              <w:t>Wątpliwości Naczelnej Izby Aptekarskiej budzi równie</w:t>
            </w:r>
            <w:r>
              <w:rPr>
                <w:rFonts w:ascii="Arial" w:hAnsi="Arial" w:cs="Arial"/>
              </w:rPr>
              <w:t>ż brzmienie proponowanego ust. 1</w:t>
            </w:r>
            <w:r w:rsidRPr="006871FE">
              <w:rPr>
                <w:rFonts w:ascii="Arial" w:hAnsi="Arial" w:cs="Arial"/>
              </w:rPr>
              <w:t>b. Przepis ten zakłada, iż osoby uprawnione do wystawiania r</w:t>
            </w:r>
            <w:r>
              <w:rPr>
                <w:rFonts w:ascii="Arial" w:hAnsi="Arial" w:cs="Arial"/>
              </w:rPr>
              <w:t xml:space="preserve">ecept dla pacjentów powyżej 75. </w:t>
            </w:r>
            <w:r w:rsidRPr="006871FE">
              <w:rPr>
                <w:rFonts w:ascii="Arial" w:hAnsi="Arial" w:cs="Arial"/>
              </w:rPr>
              <w:t>roku życia przed wystawieniem recepty na bezpłatn</w:t>
            </w:r>
            <w:r>
              <w:rPr>
                <w:rFonts w:ascii="Arial" w:hAnsi="Arial" w:cs="Arial"/>
              </w:rPr>
              <w:t xml:space="preserve">e zaopatrzenie są obowiązane do </w:t>
            </w:r>
            <w:r w:rsidRPr="006871FE">
              <w:rPr>
                <w:rFonts w:ascii="Arial" w:hAnsi="Arial" w:cs="Arial"/>
              </w:rPr>
              <w:t>dokonywania weryfikacji recept wystawionych oraz zrealizo</w:t>
            </w:r>
            <w:r>
              <w:rPr>
                <w:rFonts w:ascii="Arial" w:hAnsi="Arial" w:cs="Arial"/>
              </w:rPr>
              <w:t xml:space="preserve">wanych przez świadczeniobiorcę, </w:t>
            </w:r>
            <w:r w:rsidRPr="006871FE">
              <w:rPr>
                <w:rFonts w:ascii="Arial" w:hAnsi="Arial" w:cs="Arial"/>
              </w:rPr>
              <w:t>za pośrednictwem systemu, o którym mowa w art. 7 ust. 1 usta</w:t>
            </w:r>
            <w:r>
              <w:rPr>
                <w:rFonts w:ascii="Arial" w:hAnsi="Arial" w:cs="Arial"/>
              </w:rPr>
              <w:t xml:space="preserve">wy z dnia 28 </w:t>
            </w:r>
            <w:r>
              <w:rPr>
                <w:rFonts w:ascii="Arial" w:hAnsi="Arial" w:cs="Arial"/>
              </w:rPr>
              <w:lastRenderedPageBreak/>
              <w:t xml:space="preserve">kwietnia 2011 r. o </w:t>
            </w:r>
            <w:r w:rsidRPr="006871FE">
              <w:rPr>
                <w:rFonts w:ascii="Arial" w:hAnsi="Arial" w:cs="Arial"/>
              </w:rPr>
              <w:t>systemie informacji w ochronie zdrowia.</w:t>
            </w:r>
          </w:p>
          <w:p w14:paraId="0E41C4E9" w14:textId="77777777" w:rsidR="00D52DEA" w:rsidRPr="006871FE" w:rsidRDefault="00D52DEA" w:rsidP="00D52DEA">
            <w:pPr>
              <w:autoSpaceDE w:val="0"/>
              <w:autoSpaceDN w:val="0"/>
              <w:jc w:val="both"/>
              <w:rPr>
                <w:rFonts w:ascii="Arial" w:hAnsi="Arial" w:cs="Arial"/>
              </w:rPr>
            </w:pPr>
            <w:r w:rsidRPr="006871FE">
              <w:rPr>
                <w:rFonts w:ascii="Arial" w:hAnsi="Arial" w:cs="Arial"/>
              </w:rPr>
              <w:t xml:space="preserve">W ocenie Naczelnej Izby Aptekarskiej przepis ten może </w:t>
            </w:r>
            <w:r>
              <w:rPr>
                <w:rFonts w:ascii="Arial" w:hAnsi="Arial" w:cs="Arial"/>
              </w:rPr>
              <w:t xml:space="preserve">stanowić utrudnienie dostępu do </w:t>
            </w:r>
            <w:r w:rsidRPr="006871FE">
              <w:rPr>
                <w:rFonts w:ascii="Arial" w:hAnsi="Arial" w:cs="Arial"/>
              </w:rPr>
              <w:t>bezpłatnego zaopatrzenia w leki dla pacjentów powyżej 75. roku życia, dla których założenie</w:t>
            </w:r>
          </w:p>
          <w:p w14:paraId="0C2BD186" w14:textId="77777777" w:rsidR="00D52DEA" w:rsidRPr="006871FE" w:rsidRDefault="00D52DEA" w:rsidP="00D52DEA">
            <w:pPr>
              <w:autoSpaceDE w:val="0"/>
              <w:autoSpaceDN w:val="0"/>
              <w:jc w:val="both"/>
              <w:rPr>
                <w:rFonts w:ascii="Arial" w:hAnsi="Arial" w:cs="Arial"/>
              </w:rPr>
            </w:pPr>
            <w:r w:rsidRPr="006871FE">
              <w:rPr>
                <w:rFonts w:ascii="Arial" w:hAnsi="Arial" w:cs="Arial"/>
              </w:rPr>
              <w:t>Internetowego Konta Pacjenta za pomocą Profilu Zaufanego może okazać się niewykonalne.</w:t>
            </w:r>
          </w:p>
          <w:p w14:paraId="0811C1F9" w14:textId="77777777" w:rsidR="00D52DEA" w:rsidRPr="006871FE" w:rsidRDefault="00D52DEA" w:rsidP="00D52DEA">
            <w:pPr>
              <w:autoSpaceDE w:val="0"/>
              <w:autoSpaceDN w:val="0"/>
              <w:jc w:val="both"/>
              <w:rPr>
                <w:rFonts w:ascii="Arial" w:hAnsi="Arial" w:cs="Arial"/>
              </w:rPr>
            </w:pPr>
            <w:r w:rsidRPr="006871FE">
              <w:rPr>
                <w:rFonts w:ascii="Arial" w:hAnsi="Arial" w:cs="Arial"/>
              </w:rPr>
              <w:t>Takie rozwiązanie zakłada, iż każda osoba posiada dostęp do sieci Internet oraz posiada</w:t>
            </w:r>
          </w:p>
          <w:p w14:paraId="2C4B1B17" w14:textId="77777777" w:rsidR="00D52DEA" w:rsidRPr="006871FE" w:rsidRDefault="00D52DEA" w:rsidP="00D52DEA">
            <w:pPr>
              <w:autoSpaceDE w:val="0"/>
              <w:autoSpaceDN w:val="0"/>
              <w:jc w:val="both"/>
              <w:rPr>
                <w:rFonts w:ascii="Arial" w:hAnsi="Arial" w:cs="Arial"/>
              </w:rPr>
            </w:pPr>
            <w:r w:rsidRPr="006871FE">
              <w:rPr>
                <w:rFonts w:ascii="Arial" w:hAnsi="Arial" w:cs="Arial"/>
              </w:rPr>
              <w:t>odpowiednie umiejętności niezbędne do założeni</w:t>
            </w:r>
            <w:r>
              <w:rPr>
                <w:rFonts w:ascii="Arial" w:hAnsi="Arial" w:cs="Arial"/>
              </w:rPr>
              <w:t xml:space="preserve">a takiego konta. Tymczasem, jak </w:t>
            </w:r>
            <w:r w:rsidRPr="006871FE">
              <w:rPr>
                <w:rFonts w:ascii="Arial" w:hAnsi="Arial" w:cs="Arial"/>
              </w:rPr>
              <w:t xml:space="preserve">doświadczenie życiowe pokazuje, osoby do których skierowany </w:t>
            </w:r>
            <w:r>
              <w:rPr>
                <w:rFonts w:ascii="Arial" w:hAnsi="Arial" w:cs="Arial"/>
              </w:rPr>
              <w:t xml:space="preserve">jest ten przepis - a więc </w:t>
            </w:r>
            <w:r w:rsidRPr="006871FE">
              <w:rPr>
                <w:rFonts w:ascii="Arial" w:hAnsi="Arial" w:cs="Arial"/>
              </w:rPr>
              <w:t>pacjenci po 75. roku życia - posiadają znaczne trudności z do</w:t>
            </w:r>
            <w:r>
              <w:rPr>
                <w:rFonts w:ascii="Arial" w:hAnsi="Arial" w:cs="Arial"/>
              </w:rPr>
              <w:t xml:space="preserve">stosowaniem swoich umiejętności </w:t>
            </w:r>
            <w:r w:rsidRPr="006871FE">
              <w:rPr>
                <w:rFonts w:ascii="Arial" w:hAnsi="Arial" w:cs="Arial"/>
              </w:rPr>
              <w:t>do założenia Profilu Zaufanego, niezbędnego do założenia Internetowego Konta Pacjenta, za</w:t>
            </w:r>
            <w:r>
              <w:rPr>
                <w:rFonts w:ascii="Arial" w:hAnsi="Arial" w:cs="Arial"/>
              </w:rPr>
              <w:t xml:space="preserve"> </w:t>
            </w:r>
            <w:r w:rsidRPr="006871FE">
              <w:rPr>
                <w:rFonts w:ascii="Arial" w:hAnsi="Arial" w:cs="Arial"/>
              </w:rPr>
              <w:t>pomocą którego dokonywana byłaby weryfikacja możliwości bezpłatnego zaopatrzenia.</w:t>
            </w:r>
          </w:p>
          <w:p w14:paraId="585B0C95" w14:textId="77777777" w:rsidR="00D52DEA" w:rsidRPr="00C63A1A" w:rsidRDefault="00D52DEA" w:rsidP="00D52DEA">
            <w:pPr>
              <w:autoSpaceDE w:val="0"/>
              <w:autoSpaceDN w:val="0"/>
              <w:jc w:val="both"/>
              <w:rPr>
                <w:rFonts w:ascii="Arial" w:hAnsi="Arial" w:cs="Arial"/>
                <w:u w:val="single"/>
              </w:rPr>
            </w:pPr>
            <w:r w:rsidRPr="00C63A1A">
              <w:rPr>
                <w:rFonts w:ascii="Arial" w:hAnsi="Arial" w:cs="Arial"/>
                <w:u w:val="single"/>
              </w:rPr>
              <w:t>W konsekwencji powyższego należy wskazać, iż brak Internetowego Konta Pacjenta, jak i brak wyrażenia zgody pacjenta na dostęp osób wystawiających recepty do konta spowoduje,</w:t>
            </w:r>
          </w:p>
          <w:p w14:paraId="37FE980E" w14:textId="77777777" w:rsidR="00D52DEA" w:rsidRPr="00C63A1A" w:rsidRDefault="00D52DEA" w:rsidP="00D52DEA">
            <w:pPr>
              <w:autoSpaceDE w:val="0"/>
              <w:autoSpaceDN w:val="0"/>
              <w:jc w:val="both"/>
              <w:rPr>
                <w:rFonts w:ascii="Arial" w:hAnsi="Arial" w:cs="Arial"/>
                <w:u w:val="single"/>
              </w:rPr>
            </w:pPr>
            <w:r w:rsidRPr="00C63A1A">
              <w:rPr>
                <w:rFonts w:ascii="Arial" w:hAnsi="Arial" w:cs="Arial"/>
                <w:u w:val="single"/>
              </w:rPr>
              <w:t>iż osoby uprawnione pozbawione zostaną dostępu do bezpłatnego zaopatrzenia w leki - co stoi</w:t>
            </w:r>
          </w:p>
          <w:p w14:paraId="3D1C2874" w14:textId="77777777" w:rsidR="00D52DEA" w:rsidRPr="00C63A1A" w:rsidRDefault="00D52DEA" w:rsidP="00D52DEA">
            <w:pPr>
              <w:autoSpaceDE w:val="0"/>
              <w:autoSpaceDN w:val="0"/>
              <w:jc w:val="both"/>
              <w:rPr>
                <w:rFonts w:ascii="Arial" w:hAnsi="Arial" w:cs="Arial"/>
                <w:u w:val="single"/>
              </w:rPr>
            </w:pPr>
            <w:r w:rsidRPr="00C63A1A">
              <w:rPr>
                <w:rFonts w:ascii="Arial" w:hAnsi="Arial" w:cs="Arial"/>
                <w:u w:val="single"/>
              </w:rPr>
              <w:t>w sprzeczności z celem przepisu i intencją ustawodawcy. Przyjęcie takiego rozwiązania stanowi w ocenie Naczelnej Izby Aptekarskiej</w:t>
            </w:r>
          </w:p>
          <w:p w14:paraId="7C48BC09" w14:textId="77777777" w:rsidR="00D52DEA" w:rsidRPr="006871FE" w:rsidRDefault="00D52DEA" w:rsidP="00D52DEA">
            <w:pPr>
              <w:autoSpaceDE w:val="0"/>
              <w:autoSpaceDN w:val="0"/>
              <w:jc w:val="both"/>
              <w:rPr>
                <w:rFonts w:ascii="Arial" w:hAnsi="Arial" w:cs="Arial"/>
              </w:rPr>
            </w:pPr>
            <w:r w:rsidRPr="00C63A1A">
              <w:rPr>
                <w:rFonts w:ascii="Arial" w:hAnsi="Arial" w:cs="Arial"/>
                <w:u w:val="single"/>
              </w:rPr>
              <w:t>dyskryminację osób uboższych, jak i w podeszłym wieku,</w:t>
            </w:r>
            <w:r>
              <w:rPr>
                <w:rFonts w:ascii="Arial" w:hAnsi="Arial" w:cs="Arial"/>
              </w:rPr>
              <w:t xml:space="preserve"> co w konsekwencji stanowi </w:t>
            </w:r>
            <w:r w:rsidRPr="006871FE">
              <w:rPr>
                <w:rFonts w:ascii="Arial" w:hAnsi="Arial" w:cs="Arial"/>
              </w:rPr>
              <w:t>naruszenie Konstytucji Rzeczypospolitej Polskiej poprze</w:t>
            </w:r>
            <w:r>
              <w:rPr>
                <w:rFonts w:ascii="Arial" w:hAnsi="Arial" w:cs="Arial"/>
              </w:rPr>
              <w:t xml:space="preserve">z naruszenie równości obywateli </w:t>
            </w:r>
            <w:r w:rsidRPr="006871FE">
              <w:rPr>
                <w:rFonts w:ascii="Arial" w:hAnsi="Arial" w:cs="Arial"/>
              </w:rPr>
              <w:t>wobec prawa.</w:t>
            </w:r>
          </w:p>
          <w:p w14:paraId="0D629391" w14:textId="77777777" w:rsidR="00D52DEA" w:rsidRDefault="00D52DEA" w:rsidP="00D52DEA">
            <w:pPr>
              <w:autoSpaceDE w:val="0"/>
              <w:autoSpaceDN w:val="0"/>
              <w:jc w:val="both"/>
              <w:rPr>
                <w:rFonts w:ascii="Arial" w:hAnsi="Arial" w:cs="Arial"/>
              </w:rPr>
            </w:pPr>
            <w:r w:rsidRPr="006871FE">
              <w:rPr>
                <w:rFonts w:ascii="Arial" w:hAnsi="Arial" w:cs="Arial"/>
              </w:rPr>
              <w:lastRenderedPageBreak/>
              <w:t>Mając na uwadze powyższe. Naczelna Izba Aptekarska w art. 4 pkt 9 proponuje nadać</w:t>
            </w:r>
            <w:r w:rsidR="00C76080">
              <w:rPr>
                <w:rFonts w:ascii="Arial" w:hAnsi="Arial" w:cs="Arial"/>
              </w:rPr>
              <w:t xml:space="preserve"> </w:t>
            </w:r>
            <w:r w:rsidRPr="006871FE">
              <w:rPr>
                <w:rFonts w:ascii="Arial" w:hAnsi="Arial" w:cs="Arial"/>
              </w:rPr>
              <w:t>brzmienie:</w:t>
            </w:r>
          </w:p>
          <w:p w14:paraId="19C3E38A" w14:textId="77777777" w:rsidR="00D52DEA" w:rsidRPr="006871FE" w:rsidRDefault="00D52DEA" w:rsidP="00D52DEA">
            <w:pPr>
              <w:autoSpaceDE w:val="0"/>
              <w:autoSpaceDN w:val="0"/>
              <w:jc w:val="both"/>
              <w:rPr>
                <w:rFonts w:ascii="Arial" w:hAnsi="Arial" w:cs="Arial"/>
              </w:rPr>
            </w:pPr>
          </w:p>
          <w:p w14:paraId="0AFCF203" w14:textId="77777777" w:rsidR="00D52DEA" w:rsidRPr="006871FE" w:rsidRDefault="00C76080" w:rsidP="00D52DEA">
            <w:pPr>
              <w:autoSpaceDE w:val="0"/>
              <w:autoSpaceDN w:val="0"/>
              <w:jc w:val="both"/>
              <w:rPr>
                <w:rFonts w:ascii="Arial" w:hAnsi="Arial" w:cs="Arial"/>
              </w:rPr>
            </w:pPr>
            <w:r>
              <w:rPr>
                <w:rFonts w:ascii="Arial" w:hAnsi="Arial" w:cs="Arial"/>
              </w:rPr>
              <w:t>„</w:t>
            </w:r>
            <w:r w:rsidR="00D52DEA" w:rsidRPr="006871FE">
              <w:rPr>
                <w:rFonts w:ascii="Arial" w:hAnsi="Arial" w:cs="Arial"/>
              </w:rPr>
              <w:t xml:space="preserve">9) w art. 43a po ust. 1 dodaje się ust. </w:t>
            </w:r>
            <w:r w:rsidR="00D52DEA">
              <w:rPr>
                <w:rFonts w:ascii="Arial" w:hAnsi="Arial" w:cs="Arial"/>
              </w:rPr>
              <w:t>1</w:t>
            </w:r>
            <w:r w:rsidR="00D52DEA" w:rsidRPr="006871FE">
              <w:rPr>
                <w:rFonts w:ascii="Arial" w:hAnsi="Arial" w:cs="Arial"/>
              </w:rPr>
              <w:t xml:space="preserve">a i </w:t>
            </w:r>
            <w:r w:rsidR="00D52DEA">
              <w:rPr>
                <w:rFonts w:ascii="Arial" w:hAnsi="Arial" w:cs="Arial"/>
              </w:rPr>
              <w:t>1</w:t>
            </w:r>
            <w:r w:rsidR="00D52DEA" w:rsidRPr="006871FE">
              <w:rPr>
                <w:rFonts w:ascii="Arial" w:hAnsi="Arial" w:cs="Arial"/>
              </w:rPr>
              <w:t>b w brzmieniu:</w:t>
            </w:r>
          </w:p>
          <w:p w14:paraId="24DD1E81" w14:textId="77777777" w:rsidR="00D52DEA" w:rsidRPr="006871FE" w:rsidRDefault="00D52DEA" w:rsidP="00D52DEA">
            <w:pPr>
              <w:autoSpaceDE w:val="0"/>
              <w:autoSpaceDN w:val="0"/>
              <w:jc w:val="both"/>
              <w:rPr>
                <w:rFonts w:ascii="Arial" w:hAnsi="Arial" w:cs="Arial"/>
              </w:rPr>
            </w:pPr>
            <w:r>
              <w:rPr>
                <w:rFonts w:ascii="Arial" w:hAnsi="Arial" w:cs="Arial"/>
              </w:rPr>
              <w:t>1</w:t>
            </w:r>
            <w:r w:rsidRPr="006871FE">
              <w:rPr>
                <w:rFonts w:ascii="Arial" w:hAnsi="Arial" w:cs="Arial"/>
              </w:rPr>
              <w:t>a. Bezpłatne zaopatrzenie, o którym mowa w ust. 1. przysługuje również na podstawie recepty</w:t>
            </w:r>
          </w:p>
          <w:p w14:paraId="51E8044B" w14:textId="77777777" w:rsidR="00D52DEA" w:rsidRPr="006871FE" w:rsidRDefault="00D52DEA" w:rsidP="00D52DEA">
            <w:pPr>
              <w:autoSpaceDE w:val="0"/>
              <w:autoSpaceDN w:val="0"/>
              <w:jc w:val="both"/>
              <w:rPr>
                <w:rFonts w:ascii="Arial" w:hAnsi="Arial" w:cs="Arial"/>
              </w:rPr>
            </w:pPr>
            <w:r w:rsidRPr="006871FE">
              <w:rPr>
                <w:rFonts w:ascii="Arial" w:hAnsi="Arial" w:cs="Arial"/>
              </w:rPr>
              <w:t xml:space="preserve">wystawionej </w:t>
            </w:r>
            <w:r>
              <w:rPr>
                <w:rFonts w:ascii="Arial" w:hAnsi="Arial" w:cs="Arial"/>
              </w:rPr>
              <w:t>w</w:t>
            </w:r>
            <w:r w:rsidRPr="006871FE">
              <w:rPr>
                <w:rFonts w:ascii="Arial" w:hAnsi="Arial" w:cs="Arial"/>
              </w:rPr>
              <w:t xml:space="preserve"> postaci elektronicznej przez lekarza specjalistę.</w:t>
            </w:r>
          </w:p>
          <w:p w14:paraId="4CF98B62" w14:textId="77777777" w:rsidR="00D52DEA" w:rsidRPr="006871FE" w:rsidRDefault="00D52DEA" w:rsidP="00D52DEA">
            <w:pPr>
              <w:autoSpaceDE w:val="0"/>
              <w:autoSpaceDN w:val="0"/>
              <w:jc w:val="both"/>
              <w:rPr>
                <w:rFonts w:ascii="Arial" w:hAnsi="Arial" w:cs="Arial"/>
              </w:rPr>
            </w:pPr>
            <w:r>
              <w:rPr>
                <w:rFonts w:ascii="Arial" w:hAnsi="Arial" w:cs="Arial"/>
              </w:rPr>
              <w:t>1</w:t>
            </w:r>
            <w:r w:rsidRPr="006871FE">
              <w:rPr>
                <w:rFonts w:ascii="Arial" w:hAnsi="Arial" w:cs="Arial"/>
              </w:rPr>
              <w:t xml:space="preserve">b. Osoby uprawnione do wystawiania recept na podstawie ust. 1 i </w:t>
            </w:r>
            <w:r>
              <w:rPr>
                <w:rFonts w:ascii="Arial" w:hAnsi="Arial" w:cs="Arial"/>
              </w:rPr>
              <w:t>1</w:t>
            </w:r>
            <w:r w:rsidRPr="006871FE">
              <w:rPr>
                <w:rFonts w:ascii="Arial" w:hAnsi="Arial" w:cs="Arial"/>
              </w:rPr>
              <w:t>a, przed wystawieniem</w:t>
            </w:r>
          </w:p>
          <w:p w14:paraId="1C651C26" w14:textId="14A8579B" w:rsidR="00D52DEA" w:rsidRPr="006871FE" w:rsidRDefault="00D52DEA" w:rsidP="00D52DEA">
            <w:pPr>
              <w:autoSpaceDE w:val="0"/>
              <w:autoSpaceDN w:val="0"/>
              <w:jc w:val="both"/>
              <w:rPr>
                <w:rFonts w:ascii="Arial" w:hAnsi="Arial" w:cs="Arial"/>
              </w:rPr>
            </w:pPr>
            <w:r w:rsidRPr="006871FE">
              <w:rPr>
                <w:rFonts w:ascii="Arial" w:hAnsi="Arial" w:cs="Arial"/>
              </w:rPr>
              <w:t xml:space="preserve">recepty, o której mowa </w:t>
            </w:r>
            <w:r>
              <w:rPr>
                <w:rFonts w:ascii="Arial" w:hAnsi="Arial" w:cs="Arial"/>
              </w:rPr>
              <w:t>w</w:t>
            </w:r>
            <w:r w:rsidRPr="006871FE">
              <w:rPr>
                <w:rFonts w:ascii="Arial" w:hAnsi="Arial" w:cs="Arial"/>
              </w:rPr>
              <w:t xml:space="preserve"> ust. </w:t>
            </w:r>
            <w:r w:rsidR="00E65A13">
              <w:rPr>
                <w:rFonts w:ascii="Arial" w:hAnsi="Arial" w:cs="Arial"/>
              </w:rPr>
              <w:t>1</w:t>
            </w:r>
            <w:r w:rsidR="00E65A13" w:rsidRPr="006871FE">
              <w:rPr>
                <w:rFonts w:ascii="Arial" w:hAnsi="Arial" w:cs="Arial"/>
              </w:rPr>
              <w:t>a</w:t>
            </w:r>
            <w:r w:rsidRPr="006871FE">
              <w:rPr>
                <w:rFonts w:ascii="Arial" w:hAnsi="Arial" w:cs="Arial"/>
              </w:rPr>
              <w:t>, mają prawo dokonywania weryfikacji recept wystawionych</w:t>
            </w:r>
          </w:p>
          <w:p w14:paraId="6DF5A6B5" w14:textId="77777777" w:rsidR="00D52DEA" w:rsidRPr="006871FE" w:rsidRDefault="00D52DEA" w:rsidP="00D52DEA">
            <w:pPr>
              <w:autoSpaceDE w:val="0"/>
              <w:autoSpaceDN w:val="0"/>
              <w:jc w:val="both"/>
              <w:rPr>
                <w:rFonts w:ascii="Arial" w:hAnsi="Arial" w:cs="Arial"/>
              </w:rPr>
            </w:pPr>
            <w:r>
              <w:rPr>
                <w:rFonts w:ascii="Arial" w:hAnsi="Arial" w:cs="Arial"/>
              </w:rPr>
              <w:t>oraz zrealizowanych przez świadczeniobiorcę. o którym mow</w:t>
            </w:r>
            <w:r w:rsidRPr="006871FE">
              <w:rPr>
                <w:rFonts w:ascii="Arial" w:hAnsi="Arial" w:cs="Arial"/>
              </w:rPr>
              <w:t>a w ust. 1, za pośrednictwem</w:t>
            </w:r>
          </w:p>
          <w:p w14:paraId="040963D8" w14:textId="77777777" w:rsidR="00D52DEA" w:rsidRPr="006871FE" w:rsidRDefault="00D52DEA" w:rsidP="00D52DEA">
            <w:pPr>
              <w:autoSpaceDE w:val="0"/>
              <w:autoSpaceDN w:val="0"/>
              <w:jc w:val="both"/>
              <w:rPr>
                <w:rFonts w:ascii="Arial" w:hAnsi="Arial" w:cs="Arial"/>
              </w:rPr>
            </w:pPr>
            <w:r w:rsidRPr="006871FE">
              <w:rPr>
                <w:rFonts w:ascii="Arial" w:hAnsi="Arial" w:cs="Arial"/>
              </w:rPr>
              <w:t>systemu, o którym mowa w art. 7 ust. 1 ustawy z dnia 28 kwietnia 2011 r. o systemie informacji</w:t>
            </w:r>
          </w:p>
          <w:p w14:paraId="77481322" w14:textId="77777777" w:rsidR="00D52DEA" w:rsidRPr="00FE0D73" w:rsidRDefault="00C76080" w:rsidP="00D52DEA">
            <w:pPr>
              <w:pStyle w:val="Akapitzlist"/>
              <w:ind w:left="0"/>
              <w:jc w:val="both"/>
              <w:rPr>
                <w:rFonts w:ascii="Arial" w:hAnsi="Arial" w:cs="Arial"/>
              </w:rPr>
            </w:pPr>
            <w:r>
              <w:rPr>
                <w:rFonts w:ascii="Arial" w:hAnsi="Arial" w:cs="Arial"/>
              </w:rPr>
              <w:t>w ochronie zdrowia.</w:t>
            </w:r>
          </w:p>
        </w:tc>
        <w:tc>
          <w:tcPr>
            <w:tcW w:w="4820" w:type="dxa"/>
          </w:tcPr>
          <w:p w14:paraId="2312EC00" w14:textId="77777777" w:rsidR="00C63A1A" w:rsidRDefault="009C549A" w:rsidP="00C63A1A">
            <w:pPr>
              <w:pStyle w:val="Akapitzlist"/>
              <w:ind w:left="0"/>
              <w:jc w:val="both"/>
              <w:rPr>
                <w:rFonts w:ascii="Arial" w:hAnsi="Arial" w:cs="Arial"/>
                <w:b/>
              </w:rPr>
            </w:pPr>
            <w:r>
              <w:rPr>
                <w:rFonts w:ascii="Arial" w:hAnsi="Arial" w:cs="Arial"/>
                <w:b/>
              </w:rPr>
              <w:lastRenderedPageBreak/>
              <w:t>Wyjaśnienia</w:t>
            </w:r>
          </w:p>
          <w:p w14:paraId="27F47E2A" w14:textId="77777777" w:rsidR="009C549A" w:rsidRPr="00C63A1A" w:rsidRDefault="009C549A" w:rsidP="00C63A1A">
            <w:pPr>
              <w:pStyle w:val="Akapitzlist"/>
              <w:ind w:left="0"/>
              <w:jc w:val="both"/>
              <w:rPr>
                <w:rFonts w:ascii="Arial" w:hAnsi="Arial" w:cs="Arial"/>
              </w:rPr>
            </w:pPr>
          </w:p>
          <w:p w14:paraId="6998D3A4" w14:textId="77777777" w:rsidR="009C549A" w:rsidRDefault="009C549A" w:rsidP="009C549A">
            <w:pPr>
              <w:pStyle w:val="Akapitzlist"/>
              <w:ind w:left="0"/>
              <w:jc w:val="both"/>
              <w:rPr>
                <w:rFonts w:ascii="Arial" w:hAnsi="Arial" w:cs="Arial"/>
                <w:b/>
              </w:rPr>
            </w:pPr>
            <w:r w:rsidRPr="001D50D7">
              <w:rPr>
                <w:rFonts w:ascii="Arial" w:hAnsi="Arial" w:cs="Arial"/>
              </w:rPr>
              <w:lastRenderedPageBreak/>
              <w:t>Rozszerzenie uprawnień do wystawiania recept „S”</w:t>
            </w:r>
            <w:r>
              <w:rPr>
                <w:rFonts w:ascii="Arial" w:hAnsi="Arial" w:cs="Arial"/>
              </w:rPr>
              <w:t xml:space="preserve"> będzie dotyczyć lekarzy udzielających świadczeń w ramach umowy z NFZ w rodzaju ambulatoryjna opieka specjalistyczna.  </w:t>
            </w:r>
            <w:r w:rsidRPr="00BF2249">
              <w:rPr>
                <w:rFonts w:ascii="Arial" w:hAnsi="Arial" w:cs="Arial"/>
              </w:rPr>
              <w:t>Weryfikacja recept wystawionych i zrealizowanych dla konkretnego pacjenta musi mieć charakter zindywidualizowany</w:t>
            </w:r>
            <w:r>
              <w:rPr>
                <w:rFonts w:ascii="Arial" w:hAnsi="Arial" w:cs="Arial"/>
              </w:rPr>
              <w:t xml:space="preserve">. W tym zakresie lekarza nie zastąpi system teleinformatyczny. W chwili obecnej lekarz również przeprowadza wywiad. Dostęp do informacji o receptach za pośrednictwem P1 może tylko ułatwić pracę lekarza w tym zakresie. Nie będzie on już bowiem zdany wyłącznie na pamięć pacjenta w obszarze przyjmowanych przez niego leków. </w:t>
            </w:r>
            <w:r w:rsidR="006E3536">
              <w:rPr>
                <w:rFonts w:ascii="Arial" w:hAnsi="Arial" w:cs="Arial"/>
              </w:rPr>
              <w:t>Jednocześnie</w:t>
            </w:r>
            <w:r>
              <w:rPr>
                <w:rFonts w:ascii="Arial" w:hAnsi="Arial" w:cs="Arial"/>
              </w:rPr>
              <w:t xml:space="preserve"> pokreślić należy, że w związku z</w:t>
            </w:r>
            <w:r w:rsidR="006E3536">
              <w:rPr>
                <w:rFonts w:ascii="Arial" w:hAnsi="Arial" w:cs="Arial"/>
              </w:rPr>
              <w:t xml:space="preserve"> licznymi uwagami </w:t>
            </w:r>
            <w:r w:rsidR="006E3536" w:rsidRPr="00A3489E">
              <w:rPr>
                <w:rFonts w:ascii="Arial" w:hAnsi="Arial" w:cs="Arial"/>
              </w:rPr>
              <w:t xml:space="preserve">w tym MSZ, RCL oraz PUODO proponuje się </w:t>
            </w:r>
            <w:r w:rsidR="006E3536">
              <w:rPr>
                <w:rFonts w:ascii="Arial" w:hAnsi="Arial" w:cs="Arial"/>
              </w:rPr>
              <w:t xml:space="preserve">również zmianę art. 35 ustawy o systemie polegającą na </w:t>
            </w:r>
            <w:r w:rsidR="006E3536" w:rsidRPr="00A3489E">
              <w:rPr>
                <w:rFonts w:ascii="Arial" w:hAnsi="Arial" w:cs="Arial"/>
              </w:rPr>
              <w:t>rezygnacj</w:t>
            </w:r>
            <w:r w:rsidR="006E3536">
              <w:rPr>
                <w:rFonts w:ascii="Arial" w:hAnsi="Arial" w:cs="Arial"/>
              </w:rPr>
              <w:t>i</w:t>
            </w:r>
            <w:r w:rsidR="006E3536" w:rsidRPr="00A3489E">
              <w:rPr>
                <w:rFonts w:ascii="Arial" w:hAnsi="Arial" w:cs="Arial"/>
              </w:rPr>
              <w:t xml:space="preserve"> ze zgód w przypadku udostęp</w:t>
            </w:r>
            <w:r w:rsidR="006E3536">
              <w:rPr>
                <w:rFonts w:ascii="Arial" w:hAnsi="Arial" w:cs="Arial"/>
              </w:rPr>
              <w:t>ni</w:t>
            </w:r>
            <w:r w:rsidR="006E3536" w:rsidRPr="00A3489E">
              <w:rPr>
                <w:rFonts w:ascii="Arial" w:hAnsi="Arial" w:cs="Arial"/>
              </w:rPr>
              <w:t>ania danych osobowych oraz jednostkowych danych medycznych pacjenta.</w:t>
            </w:r>
            <w:r w:rsidR="006E3536">
              <w:rPr>
                <w:rFonts w:ascii="Arial" w:hAnsi="Arial" w:cs="Arial"/>
              </w:rPr>
              <w:t xml:space="preserve"> Dane te będą udostępniane pracownikom medycznym.  </w:t>
            </w:r>
            <w:r w:rsidR="006E3536" w:rsidRPr="00D32956">
              <w:rPr>
                <w:rStyle w:val="Teksttreci"/>
                <w:rFonts w:ascii="Arial" w:hAnsi="Arial" w:cs="Arial"/>
                <w:color w:val="000000"/>
              </w:rPr>
              <w:t xml:space="preserve">Taki sposób </w:t>
            </w:r>
            <w:r w:rsidR="006E3536">
              <w:rPr>
                <w:rStyle w:val="Teksttreci"/>
                <w:rFonts w:ascii="Arial" w:hAnsi="Arial" w:cs="Arial"/>
                <w:color w:val="000000"/>
              </w:rPr>
              <w:t>regulacji będzie odzwierciedlał systematykę</w:t>
            </w:r>
            <w:r w:rsidR="006E3536" w:rsidRPr="00D32956">
              <w:rPr>
                <w:rStyle w:val="Teksttreci"/>
                <w:rFonts w:ascii="Arial" w:hAnsi="Arial" w:cs="Arial"/>
                <w:color w:val="000000"/>
              </w:rPr>
              <w:t xml:space="preserve"> podstaw prawnych przetwarzania danych w świetle RODO. Jeśli zgoda nie jest wymagana to w istocie podstawą prz</w:t>
            </w:r>
            <w:r w:rsidR="006E3536">
              <w:rPr>
                <w:rStyle w:val="Teksttreci"/>
                <w:rFonts w:ascii="Arial" w:hAnsi="Arial" w:cs="Arial"/>
                <w:color w:val="000000"/>
              </w:rPr>
              <w:t>etwarzania danych osobowych jest</w:t>
            </w:r>
            <w:r w:rsidR="006E3536" w:rsidRPr="00D32956">
              <w:rPr>
                <w:rStyle w:val="Teksttreci"/>
                <w:rFonts w:ascii="Arial" w:hAnsi="Arial" w:cs="Arial"/>
                <w:color w:val="000000"/>
              </w:rPr>
              <w:t xml:space="preserve"> inna podstawa przetwarzania danych </w:t>
            </w:r>
            <w:r w:rsidR="006E3536">
              <w:rPr>
                <w:rStyle w:val="Teksttreci"/>
                <w:rFonts w:ascii="Arial" w:hAnsi="Arial" w:cs="Arial"/>
                <w:color w:val="000000"/>
              </w:rPr>
              <w:t xml:space="preserve">określona w art. 9 rozporządzenia RODO. Brak zatem aktywowania IKP nie będzie stanowić przeszkody wyrażonej w stanowisku NIA. </w:t>
            </w:r>
          </w:p>
          <w:p w14:paraId="26FC383C" w14:textId="77777777" w:rsidR="00D52DEA" w:rsidRDefault="00D52DEA" w:rsidP="00D52DEA">
            <w:pPr>
              <w:autoSpaceDE w:val="0"/>
              <w:autoSpaceDN w:val="0"/>
              <w:jc w:val="both"/>
              <w:rPr>
                <w:rFonts w:ascii="Arial" w:hAnsi="Arial" w:cs="Arial"/>
                <w:b/>
              </w:rPr>
            </w:pPr>
          </w:p>
          <w:p w14:paraId="350620BA" w14:textId="77777777" w:rsidR="00D52DEA" w:rsidRPr="00B023DD" w:rsidRDefault="00D52DEA" w:rsidP="00D52DEA">
            <w:pPr>
              <w:autoSpaceDE w:val="0"/>
              <w:autoSpaceDN w:val="0"/>
              <w:jc w:val="both"/>
              <w:rPr>
                <w:rFonts w:ascii="Arial" w:hAnsi="Arial" w:cs="Arial"/>
                <w:b/>
              </w:rPr>
            </w:pPr>
          </w:p>
        </w:tc>
      </w:tr>
      <w:tr w:rsidR="00C76080" w:rsidRPr="00FE0D73" w14:paraId="49DEA199" w14:textId="77777777" w:rsidTr="00D52DEA">
        <w:tc>
          <w:tcPr>
            <w:tcW w:w="704" w:type="dxa"/>
          </w:tcPr>
          <w:p w14:paraId="09BBFA9E" w14:textId="77777777" w:rsidR="00C76080" w:rsidRPr="00FE0D73" w:rsidRDefault="00435DDF" w:rsidP="00D52DEA">
            <w:pPr>
              <w:jc w:val="both"/>
              <w:rPr>
                <w:rFonts w:ascii="Arial" w:hAnsi="Arial" w:cs="Arial"/>
              </w:rPr>
            </w:pPr>
            <w:r>
              <w:rPr>
                <w:rFonts w:ascii="Arial" w:hAnsi="Arial" w:cs="Arial"/>
              </w:rPr>
              <w:lastRenderedPageBreak/>
              <w:t>62.</w:t>
            </w:r>
          </w:p>
        </w:tc>
        <w:tc>
          <w:tcPr>
            <w:tcW w:w="1701" w:type="dxa"/>
          </w:tcPr>
          <w:p w14:paraId="0B8A2970" w14:textId="77777777" w:rsidR="00C76080" w:rsidRPr="00C76080" w:rsidRDefault="00C76080" w:rsidP="00C76080">
            <w:pPr>
              <w:jc w:val="both"/>
              <w:rPr>
                <w:rFonts w:ascii="Arial" w:hAnsi="Arial" w:cs="Arial"/>
              </w:rPr>
            </w:pPr>
            <w:r w:rsidRPr="00C76080">
              <w:rPr>
                <w:rFonts w:ascii="Arial" w:hAnsi="Arial" w:cs="Arial"/>
              </w:rPr>
              <w:t>art. 4 pkt 9 (dotyczy zmiany w art. 43a ustawy o świadczeniach opieki zdrowotnej</w:t>
            </w:r>
          </w:p>
          <w:p w14:paraId="4E645D57" w14:textId="77777777" w:rsidR="00C76080" w:rsidRPr="00FE0D73" w:rsidRDefault="00C76080" w:rsidP="00C76080">
            <w:pPr>
              <w:jc w:val="both"/>
              <w:rPr>
                <w:rFonts w:ascii="Arial" w:hAnsi="Arial" w:cs="Arial"/>
              </w:rPr>
            </w:pPr>
            <w:r w:rsidRPr="00C76080">
              <w:rPr>
                <w:rFonts w:ascii="Arial" w:hAnsi="Arial" w:cs="Arial"/>
              </w:rPr>
              <w:t>finansowanych ze środków publicznych)</w:t>
            </w:r>
          </w:p>
        </w:tc>
        <w:tc>
          <w:tcPr>
            <w:tcW w:w="2835" w:type="dxa"/>
          </w:tcPr>
          <w:p w14:paraId="7B5DC086" w14:textId="77777777" w:rsidR="00C76080" w:rsidRPr="00C76080" w:rsidRDefault="00C76080" w:rsidP="00C76080">
            <w:pPr>
              <w:jc w:val="both"/>
              <w:rPr>
                <w:rFonts w:ascii="Arial" w:hAnsi="Arial" w:cs="Arial"/>
              </w:rPr>
            </w:pPr>
            <w:r w:rsidRPr="00C76080">
              <w:rPr>
                <w:rFonts w:ascii="Arial" w:hAnsi="Arial" w:cs="Arial"/>
              </w:rPr>
              <w:t>Senator Rzeczypospolitej Polskie]</w:t>
            </w:r>
          </w:p>
          <w:p w14:paraId="56AFC06D" w14:textId="546705DD" w:rsidR="00C76080" w:rsidRDefault="00C76080" w:rsidP="00C76080">
            <w:pPr>
              <w:jc w:val="both"/>
              <w:rPr>
                <w:rFonts w:ascii="Arial" w:hAnsi="Arial" w:cs="Arial"/>
              </w:rPr>
            </w:pPr>
            <w:r w:rsidRPr="00C76080">
              <w:rPr>
                <w:rFonts w:ascii="Arial" w:hAnsi="Arial" w:cs="Arial"/>
              </w:rPr>
              <w:t>Konstanty Radzi</w:t>
            </w:r>
            <w:r w:rsidR="009826CF">
              <w:rPr>
                <w:rFonts w:ascii="Arial" w:hAnsi="Arial" w:cs="Arial"/>
              </w:rPr>
              <w:t>wi</w:t>
            </w:r>
            <w:r w:rsidRPr="00C76080">
              <w:rPr>
                <w:rFonts w:ascii="Arial" w:hAnsi="Arial" w:cs="Arial"/>
              </w:rPr>
              <w:t>łł</w:t>
            </w:r>
          </w:p>
        </w:tc>
        <w:tc>
          <w:tcPr>
            <w:tcW w:w="5103" w:type="dxa"/>
          </w:tcPr>
          <w:p w14:paraId="2F75F73B" w14:textId="77777777" w:rsidR="00C76080" w:rsidRPr="00C63A1A" w:rsidRDefault="00C76080" w:rsidP="00C76080">
            <w:pPr>
              <w:autoSpaceDE w:val="0"/>
              <w:autoSpaceDN w:val="0"/>
              <w:jc w:val="both"/>
              <w:rPr>
                <w:rFonts w:ascii="Arial" w:hAnsi="Arial" w:cs="Arial"/>
                <w:u w:val="single"/>
              </w:rPr>
            </w:pPr>
            <w:r w:rsidRPr="00C76080">
              <w:rPr>
                <w:rFonts w:ascii="Arial" w:hAnsi="Arial" w:cs="Arial"/>
              </w:rPr>
              <w:t>Projektodawca proponuje obj</w:t>
            </w:r>
            <w:r>
              <w:rPr>
                <w:rFonts w:ascii="Arial" w:hAnsi="Arial" w:cs="Arial"/>
              </w:rPr>
              <w:t>ąć</w:t>
            </w:r>
            <w:r w:rsidRPr="00C76080">
              <w:rPr>
                <w:rFonts w:ascii="Arial" w:hAnsi="Arial" w:cs="Arial"/>
              </w:rPr>
              <w:t xml:space="preserve"> możliwości</w:t>
            </w:r>
            <w:r>
              <w:rPr>
                <w:rFonts w:ascii="Arial" w:hAnsi="Arial" w:cs="Arial"/>
              </w:rPr>
              <w:t>ą</w:t>
            </w:r>
            <w:r w:rsidRPr="00C76080">
              <w:rPr>
                <w:rFonts w:ascii="Arial" w:hAnsi="Arial" w:cs="Arial"/>
              </w:rPr>
              <w:t xml:space="preserve">^ przepisywania recept ze </w:t>
            </w:r>
            <w:r>
              <w:rPr>
                <w:rFonts w:ascii="Arial" w:hAnsi="Arial" w:cs="Arial"/>
              </w:rPr>
              <w:t>zniżką „S" (dl</w:t>
            </w:r>
            <w:r w:rsidRPr="00C76080">
              <w:rPr>
                <w:rFonts w:ascii="Arial" w:hAnsi="Arial" w:cs="Arial"/>
              </w:rPr>
              <w:t xml:space="preserve">a pacjentów 75+) także lekarzy specjalistów. </w:t>
            </w:r>
            <w:r w:rsidRPr="00C63A1A">
              <w:rPr>
                <w:rFonts w:ascii="Arial" w:hAnsi="Arial" w:cs="Arial"/>
                <w:u w:val="single"/>
              </w:rPr>
              <w:t>To poważna zmiana uderzająca w długofalowy plan wzmacniania POZ i zachęcania pacjentów do korzystania z porad lekarzy i pielęgniarek POZ, a rezygnacji z wizyt „receptowych" w AOS, tak aby</w:t>
            </w:r>
          </w:p>
          <w:p w14:paraId="5B9A5FE8" w14:textId="77777777" w:rsidR="00C76080" w:rsidRPr="00C63A1A" w:rsidRDefault="00C76080" w:rsidP="00C76080">
            <w:pPr>
              <w:autoSpaceDE w:val="0"/>
              <w:autoSpaceDN w:val="0"/>
              <w:jc w:val="both"/>
              <w:rPr>
                <w:rFonts w:ascii="Arial" w:hAnsi="Arial" w:cs="Arial"/>
                <w:u w:val="single"/>
              </w:rPr>
            </w:pPr>
            <w:r w:rsidRPr="00C63A1A">
              <w:rPr>
                <w:rFonts w:ascii="Arial" w:hAnsi="Arial" w:cs="Arial"/>
                <w:u w:val="single"/>
              </w:rPr>
              <w:t>lekarze specjaliki byli raczej lekarzami konsultantami dla lekarzy POZ niż lekarzami</w:t>
            </w:r>
          </w:p>
          <w:p w14:paraId="4C5E4071" w14:textId="77777777" w:rsidR="00C76080" w:rsidRPr="006871FE" w:rsidRDefault="00C76080" w:rsidP="00C76080">
            <w:pPr>
              <w:autoSpaceDE w:val="0"/>
              <w:autoSpaceDN w:val="0"/>
              <w:jc w:val="both"/>
              <w:rPr>
                <w:rFonts w:ascii="Arial" w:hAnsi="Arial" w:cs="Arial"/>
              </w:rPr>
            </w:pPr>
            <w:r w:rsidRPr="00C63A1A">
              <w:rPr>
                <w:rFonts w:ascii="Arial" w:hAnsi="Arial" w:cs="Arial"/>
                <w:u w:val="single"/>
              </w:rPr>
              <w:t>leczącymi pacjentów.</w:t>
            </w:r>
            <w:r w:rsidRPr="00C76080">
              <w:rPr>
                <w:rFonts w:ascii="Arial" w:hAnsi="Arial" w:cs="Arial"/>
              </w:rPr>
              <w:t xml:space="preserve"> Efektem wprowadzenia programu „Leki 75+" </w:t>
            </w:r>
            <w:r>
              <w:rPr>
                <w:rFonts w:ascii="Arial" w:hAnsi="Arial" w:cs="Arial"/>
              </w:rPr>
              <w:t xml:space="preserve">było niewielkie, </w:t>
            </w:r>
            <w:r w:rsidRPr="00C76080">
              <w:rPr>
                <w:rFonts w:ascii="Arial" w:hAnsi="Arial" w:cs="Arial"/>
              </w:rPr>
              <w:t>ale dostrzegalne zmniejszenie liczby wizyt u lekarzy specjalistów i zwiększenie</w:t>
            </w:r>
            <w:r>
              <w:rPr>
                <w:rFonts w:ascii="Arial" w:hAnsi="Arial" w:cs="Arial"/>
              </w:rPr>
              <w:t xml:space="preserve"> </w:t>
            </w:r>
            <w:r w:rsidRPr="00C76080">
              <w:rPr>
                <w:rFonts w:ascii="Arial" w:hAnsi="Arial" w:cs="Arial"/>
              </w:rPr>
              <w:t>liczby wizyt u lekarzy POZ. Proponowana zmiana może zniweczyć ten korzystny</w:t>
            </w:r>
            <w:r>
              <w:rPr>
                <w:rFonts w:ascii="Arial" w:hAnsi="Arial" w:cs="Arial"/>
              </w:rPr>
              <w:t xml:space="preserve"> </w:t>
            </w:r>
            <w:r w:rsidRPr="00C76080">
              <w:rPr>
                <w:rFonts w:ascii="Arial" w:hAnsi="Arial" w:cs="Arial"/>
              </w:rPr>
              <w:t xml:space="preserve">trend. Dodatkowo ponownie zwiększa </w:t>
            </w:r>
            <w:r w:rsidRPr="00C76080">
              <w:rPr>
                <w:rFonts w:ascii="Arial" w:hAnsi="Arial" w:cs="Arial"/>
              </w:rPr>
              <w:lastRenderedPageBreak/>
              <w:t>ona ryzyko polipragmazji oraz nadużyć</w:t>
            </w:r>
            <w:r>
              <w:rPr>
                <w:rFonts w:ascii="Arial" w:hAnsi="Arial" w:cs="Arial"/>
              </w:rPr>
              <w:t xml:space="preserve"> </w:t>
            </w:r>
            <w:r w:rsidRPr="00C76080">
              <w:rPr>
                <w:rFonts w:ascii="Arial" w:hAnsi="Arial" w:cs="Arial"/>
              </w:rPr>
              <w:t>rożnego rodzaju.</w:t>
            </w:r>
          </w:p>
        </w:tc>
        <w:tc>
          <w:tcPr>
            <w:tcW w:w="4820" w:type="dxa"/>
          </w:tcPr>
          <w:p w14:paraId="56DAFDE0" w14:textId="77777777" w:rsidR="00444ECE" w:rsidRDefault="001D50D7" w:rsidP="00444ECE">
            <w:pPr>
              <w:pStyle w:val="Akapitzlist"/>
              <w:ind w:left="0"/>
              <w:jc w:val="both"/>
              <w:rPr>
                <w:rFonts w:ascii="Arial" w:hAnsi="Arial" w:cs="Arial"/>
                <w:b/>
              </w:rPr>
            </w:pPr>
            <w:r>
              <w:rPr>
                <w:rFonts w:ascii="Arial" w:hAnsi="Arial" w:cs="Arial"/>
                <w:b/>
              </w:rPr>
              <w:lastRenderedPageBreak/>
              <w:t>Uwaga nieuwzględniona</w:t>
            </w:r>
          </w:p>
          <w:p w14:paraId="2A4A5783" w14:textId="77777777" w:rsidR="001D50D7" w:rsidRDefault="001D50D7" w:rsidP="00444ECE">
            <w:pPr>
              <w:pStyle w:val="Akapitzlist"/>
              <w:ind w:left="0"/>
              <w:jc w:val="both"/>
              <w:rPr>
                <w:rFonts w:ascii="Arial" w:hAnsi="Arial" w:cs="Arial"/>
                <w:b/>
              </w:rPr>
            </w:pPr>
          </w:p>
          <w:p w14:paraId="010C0DF7" w14:textId="77777777" w:rsidR="001D50D7" w:rsidRDefault="009C549A" w:rsidP="00444ECE">
            <w:pPr>
              <w:pStyle w:val="Akapitzlist"/>
              <w:ind w:left="0"/>
              <w:jc w:val="both"/>
              <w:rPr>
                <w:rFonts w:ascii="Arial" w:hAnsi="Arial" w:cs="Arial"/>
                <w:b/>
              </w:rPr>
            </w:pPr>
            <w:r>
              <w:rPr>
                <w:rFonts w:ascii="Arial" w:hAnsi="Arial" w:cs="Arial"/>
              </w:rPr>
              <w:t>Rozszerzenie</w:t>
            </w:r>
            <w:r w:rsidR="001D50D7" w:rsidRPr="001D50D7">
              <w:rPr>
                <w:rFonts w:ascii="Arial" w:hAnsi="Arial" w:cs="Arial"/>
              </w:rPr>
              <w:t xml:space="preserve"> uprawnień do wystawiania recept „S”</w:t>
            </w:r>
            <w:r w:rsidR="001D50D7">
              <w:rPr>
                <w:rFonts w:ascii="Arial" w:hAnsi="Arial" w:cs="Arial"/>
              </w:rPr>
              <w:t xml:space="preserve"> </w:t>
            </w:r>
            <w:r>
              <w:rPr>
                <w:rFonts w:ascii="Arial" w:hAnsi="Arial" w:cs="Arial"/>
              </w:rPr>
              <w:t xml:space="preserve">na </w:t>
            </w:r>
            <w:r w:rsidR="001D50D7">
              <w:rPr>
                <w:rFonts w:ascii="Arial" w:hAnsi="Arial" w:cs="Arial"/>
              </w:rPr>
              <w:t>lekarzy udzielających świadczeń w ramach umowy z NFZ w rodzaju ambulatoryjna opieka specjalistyczna</w:t>
            </w:r>
            <w:r>
              <w:rPr>
                <w:rFonts w:ascii="Arial" w:hAnsi="Arial" w:cs="Arial"/>
              </w:rPr>
              <w:t xml:space="preserve"> nie powinno powodować zmniejszenia liczby wizyt u lekarzy POZ, gdyż wizyty u konkretnego lekarza specjalisty mają inny cel niż wizyty u lekarza POZ i w większości przypadków oparte są na skierowaniu wystawionym przez tego lekarza POZ. </w:t>
            </w:r>
          </w:p>
          <w:p w14:paraId="46807A3F" w14:textId="77777777" w:rsidR="00C76080" w:rsidRPr="00B023DD" w:rsidRDefault="00C76080" w:rsidP="00D52DEA">
            <w:pPr>
              <w:autoSpaceDE w:val="0"/>
              <w:autoSpaceDN w:val="0"/>
              <w:jc w:val="both"/>
              <w:rPr>
                <w:rFonts w:ascii="Arial" w:hAnsi="Arial" w:cs="Arial"/>
                <w:b/>
              </w:rPr>
            </w:pPr>
          </w:p>
        </w:tc>
      </w:tr>
      <w:tr w:rsidR="00AC6CC3" w:rsidRPr="00FE0D73" w14:paraId="7B6CF5CB" w14:textId="77777777" w:rsidTr="00D52DEA">
        <w:tc>
          <w:tcPr>
            <w:tcW w:w="704" w:type="dxa"/>
          </w:tcPr>
          <w:p w14:paraId="7CEA404C" w14:textId="77777777" w:rsidR="00AC6CC3" w:rsidRPr="00FE0D73" w:rsidRDefault="00435DDF" w:rsidP="00D52DEA">
            <w:pPr>
              <w:jc w:val="both"/>
              <w:rPr>
                <w:rFonts w:ascii="Arial" w:hAnsi="Arial" w:cs="Arial"/>
              </w:rPr>
            </w:pPr>
            <w:r>
              <w:rPr>
                <w:rFonts w:ascii="Arial" w:hAnsi="Arial" w:cs="Arial"/>
              </w:rPr>
              <w:t>63.</w:t>
            </w:r>
          </w:p>
        </w:tc>
        <w:tc>
          <w:tcPr>
            <w:tcW w:w="1701" w:type="dxa"/>
          </w:tcPr>
          <w:p w14:paraId="41B19C05" w14:textId="77777777" w:rsidR="00AC6CC3" w:rsidRPr="00AC6CC3" w:rsidRDefault="00AC6CC3" w:rsidP="00AC6CC3">
            <w:pPr>
              <w:jc w:val="both"/>
              <w:rPr>
                <w:rFonts w:ascii="Arial" w:hAnsi="Arial" w:cs="Arial"/>
              </w:rPr>
            </w:pPr>
            <w:r w:rsidRPr="00AC6CC3">
              <w:rPr>
                <w:rFonts w:ascii="Arial" w:hAnsi="Arial" w:cs="Arial"/>
              </w:rPr>
              <w:t>art. 4 pkt 9 (dotyczy zmiany w art. 43a ustawy o świadczeniach opieki zdrowotnej</w:t>
            </w:r>
          </w:p>
          <w:p w14:paraId="55BB41C2" w14:textId="77777777" w:rsidR="00AC6CC3" w:rsidRPr="00C76080" w:rsidRDefault="00AC6CC3" w:rsidP="00AC6CC3">
            <w:pPr>
              <w:jc w:val="both"/>
              <w:rPr>
                <w:rFonts w:ascii="Arial" w:hAnsi="Arial" w:cs="Arial"/>
              </w:rPr>
            </w:pPr>
            <w:r w:rsidRPr="00AC6CC3">
              <w:rPr>
                <w:rFonts w:ascii="Arial" w:hAnsi="Arial" w:cs="Arial"/>
              </w:rPr>
              <w:t>finansowanych ze środków publicznych)</w:t>
            </w:r>
          </w:p>
        </w:tc>
        <w:tc>
          <w:tcPr>
            <w:tcW w:w="2835" w:type="dxa"/>
          </w:tcPr>
          <w:p w14:paraId="0BD6966E" w14:textId="77777777" w:rsidR="00AC6CC3" w:rsidRPr="00C76080" w:rsidRDefault="00AC6CC3" w:rsidP="00C76080">
            <w:pPr>
              <w:jc w:val="both"/>
              <w:rPr>
                <w:rFonts w:ascii="Arial" w:hAnsi="Arial" w:cs="Arial"/>
              </w:rPr>
            </w:pPr>
            <w:r>
              <w:rPr>
                <w:rFonts w:ascii="Arial" w:hAnsi="Arial" w:cs="Arial"/>
              </w:rPr>
              <w:t>PZ FZPOZ</w:t>
            </w:r>
          </w:p>
        </w:tc>
        <w:tc>
          <w:tcPr>
            <w:tcW w:w="5103" w:type="dxa"/>
          </w:tcPr>
          <w:p w14:paraId="4255C377" w14:textId="77777777" w:rsidR="00AC6CC3" w:rsidRPr="00C76080" w:rsidRDefault="00AC6CC3" w:rsidP="00AC6CC3">
            <w:pPr>
              <w:autoSpaceDE w:val="0"/>
              <w:autoSpaceDN w:val="0"/>
              <w:jc w:val="both"/>
              <w:rPr>
                <w:rFonts w:ascii="Arial" w:hAnsi="Arial" w:cs="Arial"/>
              </w:rPr>
            </w:pPr>
            <w:r w:rsidRPr="00AC6CC3">
              <w:rPr>
                <w:rFonts w:ascii="Arial" w:hAnsi="Arial" w:cs="Arial"/>
              </w:rPr>
              <w:t>Rozszerzenie zakresu lekarzy uprawnionych do</w:t>
            </w:r>
            <w:r>
              <w:rPr>
                <w:rFonts w:ascii="Arial" w:hAnsi="Arial" w:cs="Arial"/>
              </w:rPr>
              <w:t xml:space="preserve"> wystawiania recept „S” (art. 4 </w:t>
            </w:r>
            <w:r w:rsidRPr="00AC6CC3">
              <w:rPr>
                <w:rFonts w:ascii="Arial" w:hAnsi="Arial" w:cs="Arial"/>
              </w:rPr>
              <w:t xml:space="preserve">punkt 9)) </w:t>
            </w:r>
            <w:r w:rsidRPr="00444ECE">
              <w:rPr>
                <w:rFonts w:ascii="Arial" w:hAnsi="Arial" w:cs="Arial"/>
                <w:u w:val="single"/>
              </w:rPr>
              <w:t>winna być szersza i objąć wszystkich lekarzy uprawnionych do wystawiania recept a co najmniej wszystkich lekarzy udzielających świadczeń w POZ</w:t>
            </w:r>
            <w:r w:rsidRPr="00AC6CC3">
              <w:rPr>
                <w:rFonts w:ascii="Arial" w:hAnsi="Arial" w:cs="Arial"/>
              </w:rPr>
              <w:t xml:space="preserve"> (np. lekarze pomagający lekarzowi </w:t>
            </w:r>
            <w:r>
              <w:rPr>
                <w:rFonts w:ascii="Arial" w:hAnsi="Arial" w:cs="Arial"/>
              </w:rPr>
              <w:t xml:space="preserve">POZ w okresie urlopowym), w tym </w:t>
            </w:r>
            <w:r w:rsidRPr="00AC6CC3">
              <w:rPr>
                <w:rFonts w:ascii="Arial" w:hAnsi="Arial" w:cs="Arial"/>
              </w:rPr>
              <w:t>w POZ innym niż ten do którego zadekl</w:t>
            </w:r>
            <w:r>
              <w:rPr>
                <w:rFonts w:ascii="Arial" w:hAnsi="Arial" w:cs="Arial"/>
              </w:rPr>
              <w:t xml:space="preserve">arowany jest pacjent (np. pobyt </w:t>
            </w:r>
            <w:r w:rsidRPr="00AC6CC3">
              <w:rPr>
                <w:rFonts w:ascii="Arial" w:hAnsi="Arial" w:cs="Arial"/>
              </w:rPr>
              <w:t>pacjenta u rodziny).</w:t>
            </w:r>
          </w:p>
        </w:tc>
        <w:tc>
          <w:tcPr>
            <w:tcW w:w="4820" w:type="dxa"/>
          </w:tcPr>
          <w:p w14:paraId="6F388D56" w14:textId="77777777" w:rsidR="00444ECE" w:rsidRDefault="001D50D7" w:rsidP="00444ECE">
            <w:pPr>
              <w:pStyle w:val="Akapitzlist"/>
              <w:ind w:left="0"/>
              <w:jc w:val="both"/>
              <w:rPr>
                <w:rFonts w:ascii="Arial" w:hAnsi="Arial" w:cs="Arial"/>
                <w:b/>
              </w:rPr>
            </w:pPr>
            <w:r>
              <w:rPr>
                <w:rFonts w:ascii="Arial" w:hAnsi="Arial" w:cs="Arial"/>
                <w:b/>
              </w:rPr>
              <w:t xml:space="preserve">Uwaga częściowo </w:t>
            </w:r>
            <w:r w:rsidR="00BF2249">
              <w:rPr>
                <w:rFonts w:ascii="Arial" w:hAnsi="Arial" w:cs="Arial"/>
                <w:b/>
              </w:rPr>
              <w:t>uwzględniona</w:t>
            </w:r>
          </w:p>
          <w:p w14:paraId="679305AA" w14:textId="77777777" w:rsidR="00AC6CC3" w:rsidRDefault="00AC6CC3" w:rsidP="00D52DEA">
            <w:pPr>
              <w:autoSpaceDE w:val="0"/>
              <w:autoSpaceDN w:val="0"/>
              <w:jc w:val="both"/>
              <w:rPr>
                <w:rFonts w:ascii="Arial" w:hAnsi="Arial" w:cs="Arial"/>
                <w:b/>
              </w:rPr>
            </w:pPr>
          </w:p>
          <w:p w14:paraId="0E4D3A7B" w14:textId="77777777" w:rsidR="000673E8" w:rsidRDefault="001D50D7" w:rsidP="001D50D7">
            <w:pPr>
              <w:autoSpaceDE w:val="0"/>
              <w:autoSpaceDN w:val="0"/>
              <w:jc w:val="both"/>
              <w:rPr>
                <w:rFonts w:ascii="Arial" w:hAnsi="Arial" w:cs="Arial"/>
              </w:rPr>
            </w:pPr>
            <w:r w:rsidRPr="001D50D7">
              <w:rPr>
                <w:rFonts w:ascii="Arial" w:hAnsi="Arial" w:cs="Arial"/>
              </w:rPr>
              <w:t>Rozszerzenie uprawnień do wystawiania recept „S”</w:t>
            </w:r>
            <w:r>
              <w:rPr>
                <w:rFonts w:ascii="Arial" w:hAnsi="Arial" w:cs="Arial"/>
              </w:rPr>
              <w:t xml:space="preserve"> będzie dotyczyć lekarzy</w:t>
            </w:r>
            <w:r w:rsidR="00E65A13">
              <w:rPr>
                <w:rFonts w:ascii="Arial" w:hAnsi="Arial" w:cs="Arial"/>
              </w:rPr>
              <w:t xml:space="preserve"> i pielęgniarek </w:t>
            </w:r>
            <w:r>
              <w:rPr>
                <w:rFonts w:ascii="Arial" w:hAnsi="Arial" w:cs="Arial"/>
              </w:rPr>
              <w:t xml:space="preserve"> udzielających świadczeń w ramach umowy z NFZ w rodzaju ambulat</w:t>
            </w:r>
            <w:r w:rsidR="000673E8">
              <w:rPr>
                <w:rFonts w:ascii="Arial" w:hAnsi="Arial" w:cs="Arial"/>
              </w:rPr>
              <w:t xml:space="preserve">oryjna opieka specjalistyczna. </w:t>
            </w:r>
          </w:p>
          <w:p w14:paraId="43C92D7E" w14:textId="77777777" w:rsidR="000673E8" w:rsidRDefault="000673E8" w:rsidP="001D50D7">
            <w:pPr>
              <w:autoSpaceDE w:val="0"/>
              <w:autoSpaceDN w:val="0"/>
              <w:jc w:val="both"/>
              <w:rPr>
                <w:rFonts w:ascii="Arial" w:hAnsi="Arial" w:cs="Arial"/>
              </w:rPr>
            </w:pPr>
          </w:p>
          <w:p w14:paraId="17E30614" w14:textId="28E0D563" w:rsidR="00BF2249" w:rsidRPr="000673E8" w:rsidRDefault="00BF2249" w:rsidP="001D50D7">
            <w:pPr>
              <w:autoSpaceDE w:val="0"/>
              <w:autoSpaceDN w:val="0"/>
              <w:jc w:val="both"/>
              <w:rPr>
                <w:rFonts w:ascii="Arial" w:hAnsi="Arial" w:cs="Arial"/>
                <w:b/>
              </w:rPr>
            </w:pPr>
          </w:p>
        </w:tc>
      </w:tr>
      <w:tr w:rsidR="00D52DEA" w:rsidRPr="00FE0D73" w14:paraId="266317A9" w14:textId="77777777" w:rsidTr="00D52DEA">
        <w:tc>
          <w:tcPr>
            <w:tcW w:w="704" w:type="dxa"/>
          </w:tcPr>
          <w:p w14:paraId="1E1E665B" w14:textId="77777777" w:rsidR="00D52DEA" w:rsidRPr="00FE0D73" w:rsidRDefault="00435DDF" w:rsidP="00D52DEA">
            <w:pPr>
              <w:jc w:val="both"/>
              <w:rPr>
                <w:rFonts w:ascii="Arial" w:hAnsi="Arial" w:cs="Arial"/>
              </w:rPr>
            </w:pPr>
            <w:r>
              <w:rPr>
                <w:rFonts w:ascii="Arial" w:hAnsi="Arial" w:cs="Arial"/>
              </w:rPr>
              <w:t>64.</w:t>
            </w:r>
          </w:p>
        </w:tc>
        <w:tc>
          <w:tcPr>
            <w:tcW w:w="1701" w:type="dxa"/>
          </w:tcPr>
          <w:p w14:paraId="0F498368" w14:textId="77777777" w:rsidR="00D52DEA" w:rsidRDefault="00D52DEA" w:rsidP="00D52DEA">
            <w:pPr>
              <w:jc w:val="both"/>
              <w:rPr>
                <w:rFonts w:ascii="Arial" w:hAnsi="Arial" w:cs="Arial"/>
              </w:rPr>
            </w:pPr>
            <w:r w:rsidRPr="00B32082">
              <w:rPr>
                <w:rFonts w:ascii="Arial" w:hAnsi="Arial" w:cs="Arial"/>
              </w:rPr>
              <w:t xml:space="preserve">art. 4 pkt </w:t>
            </w:r>
            <w:r>
              <w:rPr>
                <w:rFonts w:ascii="Arial" w:hAnsi="Arial" w:cs="Arial"/>
              </w:rPr>
              <w:t xml:space="preserve">4 </w:t>
            </w:r>
          </w:p>
          <w:p w14:paraId="1242F82A" w14:textId="77777777" w:rsidR="00D52DEA" w:rsidRPr="00B32082" w:rsidRDefault="00D52DEA" w:rsidP="00D52DEA">
            <w:pPr>
              <w:jc w:val="both"/>
              <w:rPr>
                <w:rFonts w:ascii="Arial" w:hAnsi="Arial" w:cs="Arial"/>
              </w:rPr>
            </w:pPr>
            <w:r>
              <w:rPr>
                <w:rFonts w:ascii="Arial" w:hAnsi="Arial" w:cs="Arial"/>
              </w:rPr>
              <w:t xml:space="preserve">(dotyczy zmiany </w:t>
            </w:r>
            <w:r w:rsidRPr="00B32082">
              <w:rPr>
                <w:rFonts w:ascii="Arial" w:hAnsi="Arial" w:cs="Arial"/>
              </w:rPr>
              <w:t>w art. 43a ust. 1b</w:t>
            </w:r>
            <w:r>
              <w:t xml:space="preserve"> </w:t>
            </w:r>
            <w:r w:rsidRPr="00B32082">
              <w:rPr>
                <w:rFonts w:ascii="Arial" w:hAnsi="Arial" w:cs="Arial"/>
              </w:rPr>
              <w:t>ustawy o świadczeniach opieki zdrowotnej</w:t>
            </w:r>
          </w:p>
          <w:p w14:paraId="2E370C65" w14:textId="77777777" w:rsidR="00D52DEA" w:rsidRPr="00FE0D73" w:rsidRDefault="00D52DEA" w:rsidP="00D52DEA">
            <w:pPr>
              <w:jc w:val="both"/>
              <w:rPr>
                <w:rFonts w:ascii="Arial" w:hAnsi="Arial" w:cs="Arial"/>
              </w:rPr>
            </w:pPr>
            <w:r w:rsidRPr="00B32082">
              <w:rPr>
                <w:rFonts w:ascii="Arial" w:hAnsi="Arial" w:cs="Arial"/>
              </w:rPr>
              <w:t>finansowanych ze środków publicznych</w:t>
            </w:r>
            <w:r>
              <w:rPr>
                <w:rFonts w:ascii="Arial" w:hAnsi="Arial" w:cs="Arial"/>
              </w:rPr>
              <w:t xml:space="preserve">) </w:t>
            </w:r>
          </w:p>
        </w:tc>
        <w:tc>
          <w:tcPr>
            <w:tcW w:w="2835" w:type="dxa"/>
          </w:tcPr>
          <w:p w14:paraId="10E34DD2" w14:textId="77777777" w:rsidR="00D52DEA" w:rsidRDefault="00D52DEA" w:rsidP="00D52DEA">
            <w:pPr>
              <w:jc w:val="both"/>
              <w:rPr>
                <w:rFonts w:ascii="Arial" w:hAnsi="Arial" w:cs="Arial"/>
              </w:rPr>
            </w:pPr>
            <w:r>
              <w:rPr>
                <w:rFonts w:ascii="Arial" w:hAnsi="Arial" w:cs="Arial"/>
              </w:rPr>
              <w:t>NIL</w:t>
            </w:r>
          </w:p>
          <w:p w14:paraId="7B2D1D92" w14:textId="77777777" w:rsidR="00D52DEA" w:rsidRDefault="00D52DEA" w:rsidP="00D52DEA">
            <w:pPr>
              <w:jc w:val="both"/>
              <w:rPr>
                <w:rFonts w:ascii="Arial" w:hAnsi="Arial" w:cs="Arial"/>
              </w:rPr>
            </w:pPr>
          </w:p>
          <w:p w14:paraId="0CD4514B" w14:textId="77777777" w:rsidR="00D52DEA" w:rsidRPr="00FE0D73" w:rsidRDefault="00D52DEA" w:rsidP="00D52DEA">
            <w:pPr>
              <w:jc w:val="both"/>
              <w:rPr>
                <w:rFonts w:ascii="Arial" w:hAnsi="Arial" w:cs="Arial"/>
              </w:rPr>
            </w:pPr>
            <w:r>
              <w:rPr>
                <w:rFonts w:ascii="Arial" w:hAnsi="Arial" w:cs="Arial"/>
              </w:rPr>
              <w:t xml:space="preserve">Podobna uwaga </w:t>
            </w:r>
            <w:r w:rsidRPr="00C42E13">
              <w:rPr>
                <w:rFonts w:ascii="Arial" w:hAnsi="Arial" w:cs="Arial"/>
              </w:rPr>
              <w:t>PPOZ</w:t>
            </w:r>
            <w:r>
              <w:rPr>
                <w:rFonts w:ascii="Arial" w:hAnsi="Arial" w:cs="Arial"/>
              </w:rPr>
              <w:t xml:space="preserve"> – idąca w kierunku </w:t>
            </w:r>
            <w:r w:rsidRPr="00C42E13">
              <w:rPr>
                <w:rFonts w:ascii="Arial" w:hAnsi="Arial" w:cs="Arial"/>
              </w:rPr>
              <w:t xml:space="preserve"> sprzeciw</w:t>
            </w:r>
            <w:r>
              <w:rPr>
                <w:rFonts w:ascii="Arial" w:hAnsi="Arial" w:cs="Arial"/>
              </w:rPr>
              <w:t>u</w:t>
            </w:r>
            <w:r w:rsidRPr="00C42E13">
              <w:rPr>
                <w:rFonts w:ascii="Arial" w:hAnsi="Arial" w:cs="Arial"/>
              </w:rPr>
              <w:t xml:space="preserve"> </w:t>
            </w:r>
            <w:r>
              <w:rPr>
                <w:rFonts w:ascii="Arial" w:hAnsi="Arial" w:cs="Arial"/>
              </w:rPr>
              <w:t>wobec</w:t>
            </w:r>
            <w:r w:rsidRPr="00C42E13">
              <w:rPr>
                <w:rFonts w:ascii="Arial" w:hAnsi="Arial" w:cs="Arial"/>
              </w:rPr>
              <w:t xml:space="preserve"> wprowadzeni</w:t>
            </w:r>
            <w:r>
              <w:rPr>
                <w:rFonts w:ascii="Arial" w:hAnsi="Arial" w:cs="Arial"/>
              </w:rPr>
              <w:t>a</w:t>
            </w:r>
            <w:r w:rsidRPr="00C42E13">
              <w:rPr>
                <w:rFonts w:ascii="Arial" w:hAnsi="Arial" w:cs="Arial"/>
              </w:rPr>
              <w:t xml:space="preserve"> obowiązku dokonywania, przed wystawieniem recept elektronicznych na bezpłatne leki dla osób powy</w:t>
            </w:r>
            <w:r>
              <w:rPr>
                <w:rFonts w:ascii="Arial" w:hAnsi="Arial" w:cs="Arial"/>
              </w:rPr>
              <w:t xml:space="preserve">żej 75. roku życia, weryfikacji </w:t>
            </w:r>
            <w:r w:rsidRPr="00C42E13">
              <w:rPr>
                <w:rFonts w:ascii="Arial" w:hAnsi="Arial" w:cs="Arial"/>
              </w:rPr>
              <w:t xml:space="preserve">dotychczasowych recept wystawionych oraz zrealizowanych przez takiego świadczeniobiorcę </w:t>
            </w:r>
            <w:r>
              <w:rPr>
                <w:rFonts w:ascii="Arial" w:hAnsi="Arial" w:cs="Arial"/>
              </w:rPr>
              <w:t>.</w:t>
            </w:r>
            <w:r w:rsidRPr="00C42E13">
              <w:rPr>
                <w:rFonts w:ascii="Arial" w:hAnsi="Arial" w:cs="Arial"/>
              </w:rPr>
              <w:t xml:space="preserve"> Nie dość, że zwiększy to obciążenia po stronie świadczeniodawców, to trudno ocenić, jakich to negatywnych dla pacjenta informacji powinien lekarz poszukiwać oraz jaki </w:t>
            </w:r>
            <w:r w:rsidRPr="00C42E13">
              <w:rPr>
                <w:rFonts w:ascii="Arial" w:hAnsi="Arial" w:cs="Arial"/>
              </w:rPr>
              <w:lastRenderedPageBreak/>
              <w:t>skutek powinno mieć nabranie przezeń wątpliwości, czy recepty są realizowane prawidłowo. W szczególności Projekt nie precyzuje, jaki wynik weryfikacji uprawnia lekarza do odmowy wy</w:t>
            </w:r>
            <w:r w:rsidR="00BF2249">
              <w:rPr>
                <w:rFonts w:ascii="Arial" w:hAnsi="Arial" w:cs="Arial"/>
              </w:rPr>
              <w:t>stawiania recepty – a jaki nie.</w:t>
            </w:r>
          </w:p>
        </w:tc>
        <w:tc>
          <w:tcPr>
            <w:tcW w:w="5103" w:type="dxa"/>
          </w:tcPr>
          <w:p w14:paraId="483F6969" w14:textId="77777777" w:rsidR="00D52DEA" w:rsidRPr="00444ECE" w:rsidRDefault="00D52DEA" w:rsidP="00D52DEA">
            <w:pPr>
              <w:autoSpaceDE w:val="0"/>
              <w:autoSpaceDN w:val="0"/>
              <w:jc w:val="both"/>
              <w:rPr>
                <w:rFonts w:ascii="Arial" w:hAnsi="Arial" w:cs="Arial"/>
                <w:u w:val="single"/>
              </w:rPr>
            </w:pPr>
            <w:r>
              <w:rPr>
                <w:rFonts w:ascii="Arial" w:hAnsi="Arial" w:cs="Arial"/>
              </w:rPr>
              <w:lastRenderedPageBreak/>
              <w:t>P</w:t>
            </w:r>
            <w:r w:rsidRPr="0054573E">
              <w:rPr>
                <w:rFonts w:ascii="Arial" w:hAnsi="Arial" w:cs="Arial"/>
              </w:rPr>
              <w:t>rzew</w:t>
            </w:r>
            <w:r>
              <w:rPr>
                <w:rFonts w:ascii="Arial" w:hAnsi="Arial" w:cs="Arial"/>
              </w:rPr>
              <w:t xml:space="preserve">idziany w treści projektowanego </w:t>
            </w:r>
            <w:r w:rsidRPr="0054573E">
              <w:rPr>
                <w:rFonts w:ascii="Arial" w:hAnsi="Arial" w:cs="Arial"/>
              </w:rPr>
              <w:t>przepisu art. 43a ust. 1b ustawy o świadczeni</w:t>
            </w:r>
            <w:r>
              <w:rPr>
                <w:rFonts w:ascii="Arial" w:hAnsi="Arial" w:cs="Arial"/>
              </w:rPr>
              <w:t xml:space="preserve">ach opieki zdrowotnej </w:t>
            </w:r>
            <w:r w:rsidRPr="00444ECE">
              <w:rPr>
                <w:rFonts w:ascii="Arial" w:hAnsi="Arial" w:cs="Arial"/>
                <w:u w:val="single"/>
              </w:rPr>
              <w:t>obowiązek dokonania przez osobę wystawiającą receptę w ramach tzw. programu 75+ weryfikacji wcześniej wystawionych oraz zrealizowanych przez pacjenta recept jest</w:t>
            </w:r>
          </w:p>
          <w:p w14:paraId="43BBBFB4" w14:textId="77777777" w:rsidR="00D52DEA" w:rsidRPr="0054573E" w:rsidRDefault="00D52DEA" w:rsidP="00D52DEA">
            <w:pPr>
              <w:autoSpaceDE w:val="0"/>
              <w:autoSpaceDN w:val="0"/>
              <w:jc w:val="both"/>
              <w:rPr>
                <w:rFonts w:ascii="Arial" w:hAnsi="Arial" w:cs="Arial"/>
              </w:rPr>
            </w:pPr>
            <w:r w:rsidRPr="00444ECE">
              <w:rPr>
                <w:rFonts w:ascii="Arial" w:hAnsi="Arial" w:cs="Arial"/>
                <w:u w:val="single"/>
              </w:rPr>
              <w:t>niejasny.</w:t>
            </w:r>
            <w:r w:rsidRPr="0054573E">
              <w:rPr>
                <w:rFonts w:ascii="Arial" w:hAnsi="Arial" w:cs="Arial"/>
              </w:rPr>
              <w:t xml:space="preserve"> Projektowany przepis nie wskazuje na czym ma polegać ta weryfikacja oraz</w:t>
            </w:r>
          </w:p>
          <w:p w14:paraId="14B63F13" w14:textId="77777777" w:rsidR="00D52DEA" w:rsidRDefault="00D52DEA" w:rsidP="00D52DEA">
            <w:pPr>
              <w:autoSpaceDE w:val="0"/>
              <w:autoSpaceDN w:val="0"/>
              <w:jc w:val="both"/>
              <w:rPr>
                <w:rFonts w:ascii="Arial" w:hAnsi="Arial" w:cs="Arial"/>
              </w:rPr>
            </w:pPr>
            <w:r w:rsidRPr="0054573E">
              <w:rPr>
                <w:rFonts w:ascii="Arial" w:hAnsi="Arial" w:cs="Arial"/>
              </w:rPr>
              <w:t>jak jej wynik ma wpływać na możliwość wystawienia recepty</w:t>
            </w:r>
            <w:r w:rsidR="00BF2249">
              <w:rPr>
                <w:rFonts w:ascii="Arial" w:hAnsi="Arial" w:cs="Arial"/>
              </w:rPr>
              <w:t>.</w:t>
            </w:r>
          </w:p>
          <w:p w14:paraId="2E9E77D9" w14:textId="77777777" w:rsidR="00D52DEA" w:rsidRDefault="00D52DEA" w:rsidP="00D52DEA">
            <w:pPr>
              <w:autoSpaceDE w:val="0"/>
              <w:autoSpaceDN w:val="0"/>
              <w:jc w:val="both"/>
              <w:rPr>
                <w:rFonts w:ascii="Arial" w:hAnsi="Arial" w:cs="Arial"/>
              </w:rPr>
            </w:pPr>
          </w:p>
          <w:p w14:paraId="10687F4D" w14:textId="77777777" w:rsidR="00D52DEA" w:rsidRPr="00FE0D73" w:rsidRDefault="00D52DEA" w:rsidP="00D52DEA">
            <w:pPr>
              <w:autoSpaceDE w:val="0"/>
              <w:autoSpaceDN w:val="0"/>
              <w:jc w:val="both"/>
              <w:rPr>
                <w:rFonts w:ascii="Arial" w:hAnsi="Arial" w:cs="Arial"/>
              </w:rPr>
            </w:pPr>
          </w:p>
        </w:tc>
        <w:tc>
          <w:tcPr>
            <w:tcW w:w="4820" w:type="dxa"/>
          </w:tcPr>
          <w:p w14:paraId="13E85AAF" w14:textId="77777777" w:rsidR="00BF2249" w:rsidRDefault="00BF2249" w:rsidP="00BF2249">
            <w:pPr>
              <w:pStyle w:val="Akapitzlist"/>
              <w:ind w:left="0"/>
              <w:jc w:val="both"/>
              <w:rPr>
                <w:rFonts w:ascii="Arial" w:hAnsi="Arial" w:cs="Arial"/>
                <w:b/>
              </w:rPr>
            </w:pPr>
            <w:r>
              <w:rPr>
                <w:rFonts w:ascii="Arial" w:hAnsi="Arial" w:cs="Arial"/>
                <w:b/>
              </w:rPr>
              <w:t>Wyjaśnienia</w:t>
            </w:r>
          </w:p>
          <w:p w14:paraId="53EB9768" w14:textId="77777777" w:rsidR="00BF2249" w:rsidRDefault="00BF2249" w:rsidP="00BF2249">
            <w:pPr>
              <w:pStyle w:val="Akapitzlist"/>
              <w:ind w:left="0"/>
              <w:jc w:val="both"/>
              <w:rPr>
                <w:rFonts w:ascii="Arial" w:hAnsi="Arial" w:cs="Arial"/>
                <w:b/>
              </w:rPr>
            </w:pPr>
          </w:p>
          <w:p w14:paraId="101C5497" w14:textId="77777777" w:rsidR="00444ECE" w:rsidRDefault="00BF2249" w:rsidP="00BF2249">
            <w:pPr>
              <w:pStyle w:val="Akapitzlist"/>
              <w:ind w:left="0"/>
              <w:jc w:val="both"/>
              <w:rPr>
                <w:rFonts w:ascii="Arial" w:hAnsi="Arial" w:cs="Arial"/>
                <w:b/>
              </w:rPr>
            </w:pPr>
            <w:r w:rsidRPr="00BF2249">
              <w:rPr>
                <w:rFonts w:ascii="Arial" w:hAnsi="Arial" w:cs="Arial"/>
              </w:rPr>
              <w:t>Weryfikacja recept wystawionych i zrealizowanych dla konkretnego pacjenta musi mieć charakter zindywidualizowany</w:t>
            </w:r>
            <w:r>
              <w:rPr>
                <w:rFonts w:ascii="Arial" w:hAnsi="Arial" w:cs="Arial"/>
              </w:rPr>
              <w:t>. W tym zakresie lekarza nie zastąpi system teleinformatyczny. W chwili obecnej lekarz również przeprowadza wywiad. Dostęp do informacji o receptach za pośrednictwem P1 może tylko ułatwić pracę lekarza w tym zakresie. Nie będzie on już bowiem zdany wyłącznie na pamięć pacjenta w obszarze przyjmowanych przez niego leków.</w:t>
            </w:r>
          </w:p>
          <w:p w14:paraId="29E5D63C" w14:textId="77777777" w:rsidR="00D52DEA" w:rsidRDefault="00D52DEA" w:rsidP="00D52DEA">
            <w:pPr>
              <w:autoSpaceDE w:val="0"/>
              <w:autoSpaceDN w:val="0"/>
              <w:jc w:val="both"/>
              <w:rPr>
                <w:rFonts w:ascii="Arial" w:hAnsi="Arial" w:cs="Arial"/>
                <w:b/>
              </w:rPr>
            </w:pPr>
          </w:p>
          <w:p w14:paraId="71588A2B" w14:textId="77777777" w:rsidR="00D52DEA" w:rsidRPr="00B023DD" w:rsidRDefault="00D52DEA" w:rsidP="00D52DEA">
            <w:pPr>
              <w:autoSpaceDE w:val="0"/>
              <w:autoSpaceDN w:val="0"/>
              <w:jc w:val="both"/>
              <w:rPr>
                <w:rFonts w:ascii="Arial" w:hAnsi="Arial" w:cs="Arial"/>
                <w:b/>
              </w:rPr>
            </w:pPr>
          </w:p>
          <w:p w14:paraId="6CB993AC" w14:textId="77777777" w:rsidR="00D52DEA" w:rsidRPr="00FE0D73" w:rsidRDefault="00D52DEA" w:rsidP="00D52DEA">
            <w:pPr>
              <w:autoSpaceDE w:val="0"/>
              <w:autoSpaceDN w:val="0"/>
              <w:jc w:val="both"/>
              <w:rPr>
                <w:rFonts w:ascii="Arial" w:hAnsi="Arial" w:cs="Arial"/>
              </w:rPr>
            </w:pPr>
          </w:p>
        </w:tc>
      </w:tr>
      <w:tr w:rsidR="00AC6CC3" w:rsidRPr="00FE0D73" w14:paraId="0D66D1C6" w14:textId="77777777" w:rsidTr="00D52DEA">
        <w:tc>
          <w:tcPr>
            <w:tcW w:w="704" w:type="dxa"/>
          </w:tcPr>
          <w:p w14:paraId="428F70B5" w14:textId="77777777" w:rsidR="00AC6CC3" w:rsidRPr="00FE0D73" w:rsidRDefault="00435DDF" w:rsidP="00D52DEA">
            <w:pPr>
              <w:jc w:val="both"/>
              <w:rPr>
                <w:rFonts w:ascii="Arial" w:hAnsi="Arial" w:cs="Arial"/>
              </w:rPr>
            </w:pPr>
            <w:r>
              <w:rPr>
                <w:rFonts w:ascii="Arial" w:hAnsi="Arial" w:cs="Arial"/>
              </w:rPr>
              <w:t>65.</w:t>
            </w:r>
          </w:p>
        </w:tc>
        <w:tc>
          <w:tcPr>
            <w:tcW w:w="1701" w:type="dxa"/>
          </w:tcPr>
          <w:p w14:paraId="13E3A014" w14:textId="77777777" w:rsidR="00AC6CC3" w:rsidRPr="00AC6CC3" w:rsidRDefault="00AC6CC3" w:rsidP="00AC6CC3">
            <w:pPr>
              <w:jc w:val="both"/>
              <w:rPr>
                <w:rFonts w:ascii="Arial" w:hAnsi="Arial" w:cs="Arial"/>
              </w:rPr>
            </w:pPr>
            <w:r w:rsidRPr="00AC6CC3">
              <w:rPr>
                <w:rFonts w:ascii="Arial" w:hAnsi="Arial" w:cs="Arial"/>
              </w:rPr>
              <w:t xml:space="preserve">art. 4 pkt 4 </w:t>
            </w:r>
          </w:p>
          <w:p w14:paraId="1E80EE51" w14:textId="77777777" w:rsidR="00AC6CC3" w:rsidRPr="00AC6CC3" w:rsidRDefault="00AC6CC3" w:rsidP="00AC6CC3">
            <w:pPr>
              <w:jc w:val="both"/>
              <w:rPr>
                <w:rFonts w:ascii="Arial" w:hAnsi="Arial" w:cs="Arial"/>
              </w:rPr>
            </w:pPr>
            <w:r>
              <w:rPr>
                <w:rFonts w:ascii="Arial" w:hAnsi="Arial" w:cs="Arial"/>
              </w:rPr>
              <w:t xml:space="preserve">(dotyczy </w:t>
            </w:r>
            <w:r w:rsidRPr="00AC6CC3">
              <w:rPr>
                <w:rFonts w:ascii="Arial" w:hAnsi="Arial" w:cs="Arial"/>
              </w:rPr>
              <w:t>zmiany w art. 43a ust. 1b ustawy o świadczeniach opieki zdrowotnej</w:t>
            </w:r>
          </w:p>
          <w:p w14:paraId="5343651A" w14:textId="77777777" w:rsidR="00AC6CC3" w:rsidRPr="00B32082" w:rsidRDefault="00AC6CC3" w:rsidP="00AC6CC3">
            <w:pPr>
              <w:jc w:val="both"/>
              <w:rPr>
                <w:rFonts w:ascii="Arial" w:hAnsi="Arial" w:cs="Arial"/>
              </w:rPr>
            </w:pPr>
            <w:r w:rsidRPr="00AC6CC3">
              <w:rPr>
                <w:rFonts w:ascii="Arial" w:hAnsi="Arial" w:cs="Arial"/>
              </w:rPr>
              <w:t>finansowanych ze środków publicznych)</w:t>
            </w:r>
          </w:p>
        </w:tc>
        <w:tc>
          <w:tcPr>
            <w:tcW w:w="2835" w:type="dxa"/>
          </w:tcPr>
          <w:p w14:paraId="5B8A81D1" w14:textId="77777777" w:rsidR="00AC6CC3" w:rsidRDefault="00AC6CC3" w:rsidP="00D52DEA">
            <w:pPr>
              <w:jc w:val="both"/>
              <w:rPr>
                <w:rFonts w:ascii="Arial" w:hAnsi="Arial" w:cs="Arial"/>
              </w:rPr>
            </w:pPr>
            <w:r>
              <w:rPr>
                <w:rFonts w:ascii="Arial" w:hAnsi="Arial" w:cs="Arial"/>
              </w:rPr>
              <w:t>PZ FZPOZ</w:t>
            </w:r>
          </w:p>
        </w:tc>
        <w:tc>
          <w:tcPr>
            <w:tcW w:w="5103" w:type="dxa"/>
          </w:tcPr>
          <w:p w14:paraId="6BA313ED" w14:textId="77777777" w:rsidR="00AC6CC3" w:rsidRPr="00444ECE" w:rsidRDefault="00AC6CC3" w:rsidP="00AC6CC3">
            <w:pPr>
              <w:autoSpaceDE w:val="0"/>
              <w:autoSpaceDN w:val="0"/>
              <w:jc w:val="both"/>
              <w:rPr>
                <w:rFonts w:ascii="Arial" w:hAnsi="Arial" w:cs="Arial"/>
                <w:u w:val="single"/>
              </w:rPr>
            </w:pPr>
            <w:r w:rsidRPr="00AC6CC3">
              <w:rPr>
                <w:rFonts w:ascii="Arial" w:hAnsi="Arial" w:cs="Arial"/>
              </w:rPr>
              <w:t>Wprowadzony w art. 4 zmianą 9) n</w:t>
            </w:r>
            <w:r>
              <w:rPr>
                <w:rFonts w:ascii="Arial" w:hAnsi="Arial" w:cs="Arial"/>
              </w:rPr>
              <w:t xml:space="preserve">owy ust. 1b w art. 43a ustawy o </w:t>
            </w:r>
            <w:r w:rsidRPr="00AC6CC3">
              <w:rPr>
                <w:rFonts w:ascii="Arial" w:hAnsi="Arial" w:cs="Arial"/>
              </w:rPr>
              <w:t>świadczeniach opieki zdrowotnej finan</w:t>
            </w:r>
            <w:r>
              <w:rPr>
                <w:rFonts w:ascii="Arial" w:hAnsi="Arial" w:cs="Arial"/>
              </w:rPr>
              <w:t xml:space="preserve">sowanych ze środków publicznych </w:t>
            </w:r>
            <w:r w:rsidRPr="00444ECE">
              <w:rPr>
                <w:rFonts w:ascii="Arial" w:hAnsi="Arial" w:cs="Arial"/>
                <w:u w:val="single"/>
              </w:rPr>
              <w:t>obowiązek dokonywania weryfikacji recept wystawionych oraz</w:t>
            </w:r>
          </w:p>
          <w:p w14:paraId="6A40659A" w14:textId="77777777" w:rsidR="00AC6CC3" w:rsidRPr="00AC6CC3" w:rsidRDefault="00AC6CC3" w:rsidP="00AC6CC3">
            <w:pPr>
              <w:autoSpaceDE w:val="0"/>
              <w:autoSpaceDN w:val="0"/>
              <w:jc w:val="both"/>
              <w:rPr>
                <w:rFonts w:ascii="Arial" w:hAnsi="Arial" w:cs="Arial"/>
              </w:rPr>
            </w:pPr>
            <w:r w:rsidRPr="00444ECE">
              <w:rPr>
                <w:rFonts w:ascii="Arial" w:hAnsi="Arial" w:cs="Arial"/>
                <w:u w:val="single"/>
              </w:rPr>
              <w:t>zrealizowanych jest nie do spełnienia.</w:t>
            </w:r>
            <w:r w:rsidRPr="00AC6CC3">
              <w:rPr>
                <w:rFonts w:ascii="Arial" w:hAnsi="Arial" w:cs="Arial"/>
              </w:rPr>
              <w:t xml:space="preserve"> Je</w:t>
            </w:r>
            <w:r>
              <w:rPr>
                <w:rFonts w:ascii="Arial" w:hAnsi="Arial" w:cs="Arial"/>
              </w:rPr>
              <w:t xml:space="preserve">żeli chcemy zabezpieczyć system </w:t>
            </w:r>
            <w:r w:rsidRPr="00AC6CC3">
              <w:rPr>
                <w:rFonts w:ascii="Arial" w:hAnsi="Arial" w:cs="Arial"/>
              </w:rPr>
              <w:t>przed nadmierną konsumpcją leków prze</w:t>
            </w:r>
            <w:r>
              <w:rPr>
                <w:rFonts w:ascii="Arial" w:hAnsi="Arial" w:cs="Arial"/>
              </w:rPr>
              <w:t xml:space="preserve">z seniorów to </w:t>
            </w:r>
            <w:r w:rsidRPr="00444ECE">
              <w:rPr>
                <w:rFonts w:ascii="Arial" w:hAnsi="Arial" w:cs="Arial"/>
                <w:u w:val="single"/>
              </w:rPr>
              <w:t>należy wprowadzić mechanizmy po stronie platformy P1, które będą informować lekarza o przekroczeniu dopuszczalnej ilości leku albo ostrzegać o wystawieniu recept na takie same (lub podobne) leki w zadanym przez ustawę okresie np. 30 dni.</w:t>
            </w:r>
          </w:p>
          <w:p w14:paraId="4386C48C" w14:textId="77777777" w:rsidR="00AC6CC3" w:rsidRDefault="00AC6CC3" w:rsidP="00AC6CC3">
            <w:pPr>
              <w:autoSpaceDE w:val="0"/>
              <w:autoSpaceDN w:val="0"/>
              <w:jc w:val="both"/>
              <w:rPr>
                <w:rFonts w:ascii="Arial" w:hAnsi="Arial" w:cs="Arial"/>
              </w:rPr>
            </w:pPr>
            <w:r w:rsidRPr="00AC6CC3">
              <w:rPr>
                <w:rFonts w:ascii="Arial" w:hAnsi="Arial" w:cs="Arial"/>
              </w:rPr>
              <w:t>Wdrażanie rozwiązań e-zdrowia nie może skutkować większą pracą po stronie</w:t>
            </w:r>
            <w:r>
              <w:rPr>
                <w:rFonts w:ascii="Arial" w:hAnsi="Arial" w:cs="Arial"/>
              </w:rPr>
              <w:t xml:space="preserve"> </w:t>
            </w:r>
            <w:r w:rsidRPr="00AC6CC3">
              <w:rPr>
                <w:rFonts w:ascii="Arial" w:hAnsi="Arial" w:cs="Arial"/>
              </w:rPr>
              <w:t>personelu medycznego.</w:t>
            </w:r>
          </w:p>
        </w:tc>
        <w:tc>
          <w:tcPr>
            <w:tcW w:w="4820" w:type="dxa"/>
          </w:tcPr>
          <w:p w14:paraId="242F1583" w14:textId="77777777" w:rsidR="00444ECE" w:rsidRDefault="00BF2249" w:rsidP="00444ECE">
            <w:pPr>
              <w:pStyle w:val="Akapitzlist"/>
              <w:ind w:left="0"/>
              <w:jc w:val="both"/>
              <w:rPr>
                <w:rFonts w:ascii="Arial" w:hAnsi="Arial" w:cs="Arial"/>
                <w:b/>
              </w:rPr>
            </w:pPr>
            <w:r>
              <w:rPr>
                <w:rFonts w:ascii="Arial" w:hAnsi="Arial" w:cs="Arial"/>
                <w:b/>
              </w:rPr>
              <w:t>Wyjaśnienia</w:t>
            </w:r>
          </w:p>
          <w:p w14:paraId="3D591696" w14:textId="77777777" w:rsidR="00BF2249" w:rsidRDefault="00BF2249" w:rsidP="00444ECE">
            <w:pPr>
              <w:pStyle w:val="Akapitzlist"/>
              <w:ind w:left="0"/>
              <w:jc w:val="both"/>
              <w:rPr>
                <w:rFonts w:ascii="Arial" w:hAnsi="Arial" w:cs="Arial"/>
                <w:b/>
              </w:rPr>
            </w:pPr>
          </w:p>
          <w:p w14:paraId="1DC443B9" w14:textId="77777777" w:rsidR="00AC6CC3" w:rsidRDefault="00BF2249" w:rsidP="00BF2249">
            <w:pPr>
              <w:pStyle w:val="Akapitzlist"/>
              <w:ind w:left="0"/>
              <w:jc w:val="both"/>
              <w:rPr>
                <w:rFonts w:ascii="Arial" w:hAnsi="Arial" w:cs="Arial"/>
                <w:b/>
              </w:rPr>
            </w:pPr>
            <w:r w:rsidRPr="00BF2249">
              <w:rPr>
                <w:rFonts w:ascii="Arial" w:hAnsi="Arial" w:cs="Arial"/>
              </w:rPr>
              <w:t>Weryfikacja recept wystawionych i zrealizowanych dla konkretnego pacjenta musi mieć charakter zindywidualizowany</w:t>
            </w:r>
            <w:r>
              <w:rPr>
                <w:rFonts w:ascii="Arial" w:hAnsi="Arial" w:cs="Arial"/>
              </w:rPr>
              <w:t xml:space="preserve">. W tym zakresie lekarza nie zastąpi system teleinformatyczny. W chwili obecnej lekarz również przeprowadza wywiad. Dostęp do informacji o receptach za pośrednictwem P1 może tylko ułatwić pracę lekarza w tym zakresie. Nie będzie on już bowiem zdany wyłącznie na pamięć pacjenta w obszarze przyjmowanych przez niego leków. </w:t>
            </w:r>
          </w:p>
        </w:tc>
      </w:tr>
      <w:tr w:rsidR="00125EC7" w:rsidRPr="00FE0D73" w14:paraId="63F48A49" w14:textId="77777777" w:rsidTr="00D52DEA">
        <w:tc>
          <w:tcPr>
            <w:tcW w:w="704" w:type="dxa"/>
          </w:tcPr>
          <w:p w14:paraId="3C8A49EF" w14:textId="77777777" w:rsidR="00125EC7" w:rsidRPr="00FE0D73" w:rsidRDefault="00435DDF" w:rsidP="00D52DEA">
            <w:pPr>
              <w:jc w:val="both"/>
              <w:rPr>
                <w:rFonts w:ascii="Arial" w:hAnsi="Arial" w:cs="Arial"/>
              </w:rPr>
            </w:pPr>
            <w:r>
              <w:rPr>
                <w:rFonts w:ascii="Arial" w:hAnsi="Arial" w:cs="Arial"/>
              </w:rPr>
              <w:t>66.</w:t>
            </w:r>
          </w:p>
        </w:tc>
        <w:tc>
          <w:tcPr>
            <w:tcW w:w="1701" w:type="dxa"/>
          </w:tcPr>
          <w:p w14:paraId="204327B9" w14:textId="77777777" w:rsidR="00DA28CB" w:rsidRPr="00DA28CB" w:rsidRDefault="00DA28CB" w:rsidP="00DA28CB">
            <w:pPr>
              <w:jc w:val="both"/>
              <w:rPr>
                <w:rFonts w:ascii="Arial" w:hAnsi="Arial" w:cs="Arial"/>
              </w:rPr>
            </w:pPr>
            <w:r w:rsidRPr="00DA28CB">
              <w:rPr>
                <w:rFonts w:ascii="Arial" w:hAnsi="Arial" w:cs="Arial"/>
              </w:rPr>
              <w:t xml:space="preserve">art. 4 pkt </w:t>
            </w:r>
            <w:r>
              <w:rPr>
                <w:rFonts w:ascii="Arial" w:hAnsi="Arial" w:cs="Arial"/>
              </w:rPr>
              <w:t>5 lit. c</w:t>
            </w:r>
            <w:r w:rsidRPr="00DA28CB">
              <w:rPr>
                <w:rFonts w:ascii="Arial" w:hAnsi="Arial" w:cs="Arial"/>
              </w:rPr>
              <w:t xml:space="preserve"> </w:t>
            </w:r>
          </w:p>
          <w:p w14:paraId="4B57AC23" w14:textId="77777777" w:rsidR="00DA28CB" w:rsidRPr="00DA28CB" w:rsidRDefault="00DA28CB" w:rsidP="00DA28CB">
            <w:pPr>
              <w:jc w:val="both"/>
              <w:rPr>
                <w:rFonts w:ascii="Arial" w:hAnsi="Arial" w:cs="Arial"/>
              </w:rPr>
            </w:pPr>
            <w:r w:rsidRPr="00DA28CB">
              <w:rPr>
                <w:rFonts w:ascii="Arial" w:hAnsi="Arial" w:cs="Arial"/>
              </w:rPr>
              <w:t>(dotyczy zmiany w art. 4</w:t>
            </w:r>
            <w:r>
              <w:rPr>
                <w:rFonts w:ascii="Arial" w:hAnsi="Arial" w:cs="Arial"/>
              </w:rPr>
              <w:t>2d</w:t>
            </w:r>
            <w:r w:rsidRPr="00DA28CB">
              <w:rPr>
                <w:rFonts w:ascii="Arial" w:hAnsi="Arial" w:cs="Arial"/>
              </w:rPr>
              <w:t xml:space="preserve"> ust. </w:t>
            </w:r>
            <w:r>
              <w:rPr>
                <w:rFonts w:ascii="Arial" w:hAnsi="Arial" w:cs="Arial"/>
              </w:rPr>
              <w:t>5a</w:t>
            </w:r>
            <w:r w:rsidRPr="00DA28CB">
              <w:rPr>
                <w:rFonts w:ascii="Arial" w:hAnsi="Arial" w:cs="Arial"/>
              </w:rPr>
              <w:t xml:space="preserve"> ustawy o świadczeniach opieki zdrowotnej</w:t>
            </w:r>
          </w:p>
          <w:p w14:paraId="7D73A2F0" w14:textId="77777777" w:rsidR="00125EC7" w:rsidRPr="00B32082" w:rsidRDefault="00DA28CB" w:rsidP="00DA28CB">
            <w:pPr>
              <w:jc w:val="both"/>
              <w:rPr>
                <w:rFonts w:ascii="Arial" w:hAnsi="Arial" w:cs="Arial"/>
              </w:rPr>
            </w:pPr>
            <w:r w:rsidRPr="00DA28CB">
              <w:rPr>
                <w:rFonts w:ascii="Arial" w:hAnsi="Arial" w:cs="Arial"/>
              </w:rPr>
              <w:lastRenderedPageBreak/>
              <w:t>finansowanych ze środków publicznych)</w:t>
            </w:r>
          </w:p>
        </w:tc>
        <w:tc>
          <w:tcPr>
            <w:tcW w:w="2835" w:type="dxa"/>
          </w:tcPr>
          <w:p w14:paraId="583EC46D" w14:textId="77777777" w:rsidR="00125EC7" w:rsidRDefault="00DA28CB" w:rsidP="00D52DEA">
            <w:pPr>
              <w:jc w:val="both"/>
              <w:rPr>
                <w:rFonts w:ascii="Arial" w:hAnsi="Arial" w:cs="Arial"/>
              </w:rPr>
            </w:pPr>
            <w:r>
              <w:rPr>
                <w:rFonts w:ascii="Arial" w:hAnsi="Arial" w:cs="Arial"/>
              </w:rPr>
              <w:lastRenderedPageBreak/>
              <w:t>CSIOZ</w:t>
            </w:r>
          </w:p>
        </w:tc>
        <w:tc>
          <w:tcPr>
            <w:tcW w:w="5103" w:type="dxa"/>
          </w:tcPr>
          <w:p w14:paraId="7B027185" w14:textId="77777777" w:rsidR="00125EC7" w:rsidRDefault="00DA28CB" w:rsidP="00D52DEA">
            <w:pPr>
              <w:autoSpaceDE w:val="0"/>
              <w:autoSpaceDN w:val="0"/>
              <w:jc w:val="both"/>
              <w:rPr>
                <w:rFonts w:ascii="Arial" w:hAnsi="Arial" w:cs="Arial"/>
              </w:rPr>
            </w:pPr>
            <w:r>
              <w:rPr>
                <w:rFonts w:ascii="Arial" w:hAnsi="Arial" w:cs="Arial"/>
              </w:rPr>
              <w:t xml:space="preserve">W </w:t>
            </w:r>
            <w:r w:rsidRPr="00DA28CB">
              <w:rPr>
                <w:rFonts w:ascii="Arial" w:hAnsi="Arial" w:cs="Arial"/>
              </w:rPr>
              <w:t xml:space="preserve"> art. 4 w pkt 5 w zakresie lit. c (art. 42d ust. 5a) wskazać należy, że </w:t>
            </w:r>
            <w:r w:rsidRPr="00444ECE">
              <w:rPr>
                <w:rFonts w:ascii="Arial" w:hAnsi="Arial" w:cs="Arial"/>
                <w:u w:val="single"/>
              </w:rPr>
              <w:t>dla pacjentów nieposiadających konta w IKP mogą wystąpić trudności we wskazaniu klucza;</w:t>
            </w:r>
          </w:p>
        </w:tc>
        <w:tc>
          <w:tcPr>
            <w:tcW w:w="4820" w:type="dxa"/>
          </w:tcPr>
          <w:p w14:paraId="27C9F90C" w14:textId="77777777" w:rsidR="00125EC7" w:rsidRDefault="00914D06" w:rsidP="00D52DEA">
            <w:pPr>
              <w:autoSpaceDE w:val="0"/>
              <w:autoSpaceDN w:val="0"/>
              <w:jc w:val="both"/>
              <w:rPr>
                <w:rFonts w:ascii="Arial" w:hAnsi="Arial" w:cs="Arial"/>
                <w:b/>
              </w:rPr>
            </w:pPr>
            <w:r>
              <w:rPr>
                <w:rFonts w:ascii="Arial" w:hAnsi="Arial" w:cs="Arial"/>
                <w:b/>
              </w:rPr>
              <w:t>Uwaga nieuwzględniona</w:t>
            </w:r>
          </w:p>
          <w:p w14:paraId="0A641369" w14:textId="77777777" w:rsidR="00914D06" w:rsidRDefault="00914D06" w:rsidP="00D52DEA">
            <w:pPr>
              <w:autoSpaceDE w:val="0"/>
              <w:autoSpaceDN w:val="0"/>
              <w:jc w:val="both"/>
              <w:rPr>
                <w:rFonts w:ascii="Arial" w:hAnsi="Arial" w:cs="Arial"/>
                <w:b/>
              </w:rPr>
            </w:pPr>
          </w:p>
          <w:p w14:paraId="3C4952A6" w14:textId="77777777" w:rsidR="00914D06" w:rsidRPr="00BF2249" w:rsidRDefault="00BF2249" w:rsidP="00BF2249">
            <w:pPr>
              <w:autoSpaceDE w:val="0"/>
              <w:autoSpaceDN w:val="0"/>
              <w:jc w:val="both"/>
              <w:rPr>
                <w:rFonts w:ascii="Arial" w:hAnsi="Arial" w:cs="Arial"/>
              </w:rPr>
            </w:pPr>
            <w:r w:rsidRPr="00BF2249">
              <w:rPr>
                <w:rFonts w:ascii="Arial" w:hAnsi="Arial" w:cs="Arial"/>
              </w:rPr>
              <w:t xml:space="preserve">Klucz stanowi element informacji o wystawionej recepcie i jest widoczny nie tylko w IKP pacjenta, ale również w informacji przekazywanej na adres poczty elektronicznej oraz na wydruku.  </w:t>
            </w:r>
          </w:p>
        </w:tc>
      </w:tr>
      <w:tr w:rsidR="00B90896" w:rsidRPr="00FE0D73" w14:paraId="62F09FD3" w14:textId="77777777" w:rsidTr="00D52DEA">
        <w:tc>
          <w:tcPr>
            <w:tcW w:w="704" w:type="dxa"/>
          </w:tcPr>
          <w:p w14:paraId="376A0682" w14:textId="77777777" w:rsidR="00B90896" w:rsidRPr="00FE0D73" w:rsidRDefault="00435DDF" w:rsidP="00D52DEA">
            <w:pPr>
              <w:jc w:val="both"/>
              <w:rPr>
                <w:rFonts w:ascii="Arial" w:hAnsi="Arial" w:cs="Arial"/>
              </w:rPr>
            </w:pPr>
            <w:r>
              <w:rPr>
                <w:rFonts w:ascii="Arial" w:hAnsi="Arial" w:cs="Arial"/>
              </w:rPr>
              <w:t>67.</w:t>
            </w:r>
          </w:p>
        </w:tc>
        <w:tc>
          <w:tcPr>
            <w:tcW w:w="1701" w:type="dxa"/>
          </w:tcPr>
          <w:p w14:paraId="798889F5" w14:textId="77777777" w:rsidR="00B90896" w:rsidRPr="00D6610A" w:rsidRDefault="00B90896" w:rsidP="00B90896">
            <w:pPr>
              <w:jc w:val="both"/>
              <w:rPr>
                <w:rFonts w:ascii="Arial" w:hAnsi="Arial" w:cs="Arial"/>
              </w:rPr>
            </w:pPr>
            <w:r w:rsidRPr="00D6610A">
              <w:rPr>
                <w:rFonts w:ascii="Arial" w:hAnsi="Arial" w:cs="Arial"/>
              </w:rPr>
              <w:t xml:space="preserve">art. 4 pkt </w:t>
            </w:r>
            <w:r>
              <w:rPr>
                <w:rFonts w:ascii="Arial" w:hAnsi="Arial" w:cs="Arial"/>
              </w:rPr>
              <w:t>10</w:t>
            </w:r>
            <w:r w:rsidRPr="00D6610A">
              <w:rPr>
                <w:rFonts w:ascii="Arial" w:hAnsi="Arial" w:cs="Arial"/>
              </w:rPr>
              <w:t xml:space="preserve"> ( dotyczy zmian w </w:t>
            </w:r>
            <w:r w:rsidRPr="00B90896">
              <w:rPr>
                <w:rFonts w:ascii="Arial" w:hAnsi="Arial" w:cs="Arial"/>
              </w:rPr>
              <w:t>art. 59b ust. 2a</w:t>
            </w:r>
            <w:r>
              <w:rPr>
                <w:rFonts w:ascii="Arial" w:hAnsi="Arial" w:cs="Arial"/>
              </w:rPr>
              <w:t xml:space="preserve"> </w:t>
            </w:r>
            <w:r w:rsidRPr="00D6610A">
              <w:rPr>
                <w:rFonts w:ascii="Arial" w:hAnsi="Arial" w:cs="Arial"/>
              </w:rPr>
              <w:t>ustawy o świadczeniach opieki zdrowotnej</w:t>
            </w:r>
          </w:p>
          <w:p w14:paraId="062168F4" w14:textId="77777777" w:rsidR="00B90896" w:rsidRPr="00DA28CB" w:rsidRDefault="00B90896" w:rsidP="00DA28CB">
            <w:pPr>
              <w:jc w:val="both"/>
              <w:rPr>
                <w:rFonts w:ascii="Arial" w:hAnsi="Arial" w:cs="Arial"/>
              </w:rPr>
            </w:pPr>
            <w:r w:rsidRPr="00D6610A">
              <w:rPr>
                <w:rFonts w:ascii="Arial" w:hAnsi="Arial" w:cs="Arial"/>
              </w:rPr>
              <w:t xml:space="preserve">finansowanych ze środków publicznych) </w:t>
            </w:r>
          </w:p>
        </w:tc>
        <w:tc>
          <w:tcPr>
            <w:tcW w:w="2835" w:type="dxa"/>
          </w:tcPr>
          <w:p w14:paraId="4AC41050" w14:textId="77777777" w:rsidR="00B90896" w:rsidRDefault="00B90896" w:rsidP="00D52DEA">
            <w:pPr>
              <w:jc w:val="both"/>
              <w:rPr>
                <w:rFonts w:ascii="Arial" w:hAnsi="Arial" w:cs="Arial"/>
              </w:rPr>
            </w:pPr>
            <w:r>
              <w:rPr>
                <w:rFonts w:ascii="Arial" w:hAnsi="Arial" w:cs="Arial"/>
              </w:rPr>
              <w:t>PUODO</w:t>
            </w:r>
          </w:p>
        </w:tc>
        <w:tc>
          <w:tcPr>
            <w:tcW w:w="5103" w:type="dxa"/>
          </w:tcPr>
          <w:p w14:paraId="5EB2A554" w14:textId="77777777" w:rsidR="00B90896" w:rsidRPr="00B90896" w:rsidRDefault="00B90896" w:rsidP="00B90896">
            <w:pPr>
              <w:autoSpaceDE w:val="0"/>
              <w:autoSpaceDN w:val="0"/>
              <w:jc w:val="both"/>
              <w:rPr>
                <w:rFonts w:ascii="Arial" w:hAnsi="Arial" w:cs="Arial"/>
              </w:rPr>
            </w:pPr>
            <w:r w:rsidRPr="00B90896">
              <w:rPr>
                <w:rFonts w:ascii="Arial" w:hAnsi="Arial" w:cs="Arial"/>
              </w:rPr>
              <w:t>Zgodnie z projektowanym przepisem informacja o wystawionym skierowaniu może zawierać</w:t>
            </w:r>
          </w:p>
          <w:p w14:paraId="067D604F" w14:textId="77777777" w:rsidR="00B90896" w:rsidRDefault="00B90896" w:rsidP="00B90896">
            <w:pPr>
              <w:autoSpaceDE w:val="0"/>
              <w:autoSpaceDN w:val="0"/>
              <w:jc w:val="both"/>
              <w:rPr>
                <w:rFonts w:ascii="Arial" w:hAnsi="Arial" w:cs="Arial"/>
              </w:rPr>
            </w:pPr>
            <w:r w:rsidRPr="00B90896">
              <w:rPr>
                <w:rFonts w:ascii="Arial" w:hAnsi="Arial" w:cs="Arial"/>
              </w:rPr>
              <w:t>komunikaty systemu teleinformatycznego o realizacji uprawnień ś</w:t>
            </w:r>
            <w:r>
              <w:rPr>
                <w:rFonts w:ascii="Arial" w:hAnsi="Arial" w:cs="Arial"/>
              </w:rPr>
              <w:t xml:space="preserve">wiadczeniobiorcy. Projektodawca </w:t>
            </w:r>
            <w:r w:rsidRPr="00B90896">
              <w:rPr>
                <w:rFonts w:ascii="Arial" w:hAnsi="Arial" w:cs="Arial"/>
              </w:rPr>
              <w:t>posłużył się pojęciem komunikatów nie precyzując jakie informacje, w tym dan</w:t>
            </w:r>
            <w:r>
              <w:rPr>
                <w:rFonts w:ascii="Arial" w:hAnsi="Arial" w:cs="Arial"/>
              </w:rPr>
              <w:t xml:space="preserve">e osobowe, będą one </w:t>
            </w:r>
            <w:r w:rsidRPr="00B90896">
              <w:rPr>
                <w:rFonts w:ascii="Arial" w:hAnsi="Arial" w:cs="Arial"/>
              </w:rPr>
              <w:t xml:space="preserve">zawierały. </w:t>
            </w:r>
            <w:r w:rsidRPr="00444ECE">
              <w:rPr>
                <w:rFonts w:ascii="Arial" w:hAnsi="Arial" w:cs="Arial"/>
                <w:u w:val="single"/>
              </w:rPr>
              <w:t>Należy doprecyzować projektowany przepis poprzez wskazanie co zawiera informacja o realizacji uprawnień świadczeniobiorcy.</w:t>
            </w:r>
          </w:p>
        </w:tc>
        <w:tc>
          <w:tcPr>
            <w:tcW w:w="4820" w:type="dxa"/>
          </w:tcPr>
          <w:p w14:paraId="12E4738B" w14:textId="77777777" w:rsidR="00B90896" w:rsidRDefault="00444ECE" w:rsidP="00D52DEA">
            <w:pPr>
              <w:autoSpaceDE w:val="0"/>
              <w:autoSpaceDN w:val="0"/>
              <w:jc w:val="both"/>
              <w:rPr>
                <w:rFonts w:ascii="Arial" w:hAnsi="Arial" w:cs="Arial"/>
                <w:b/>
              </w:rPr>
            </w:pPr>
            <w:r>
              <w:rPr>
                <w:rFonts w:ascii="Arial" w:hAnsi="Arial" w:cs="Arial"/>
                <w:b/>
              </w:rPr>
              <w:t>Uwaga nieuwzględniona</w:t>
            </w:r>
          </w:p>
          <w:p w14:paraId="613161DA" w14:textId="77777777" w:rsidR="00444ECE" w:rsidRDefault="00444ECE" w:rsidP="00D52DEA">
            <w:pPr>
              <w:autoSpaceDE w:val="0"/>
              <w:autoSpaceDN w:val="0"/>
              <w:jc w:val="both"/>
              <w:rPr>
                <w:rFonts w:ascii="Arial" w:hAnsi="Arial" w:cs="Arial"/>
                <w:b/>
              </w:rPr>
            </w:pPr>
          </w:p>
          <w:p w14:paraId="3E83D78A" w14:textId="77777777" w:rsidR="00444ECE" w:rsidRPr="00444ECE" w:rsidRDefault="00444ECE" w:rsidP="00444ECE">
            <w:pPr>
              <w:autoSpaceDE w:val="0"/>
              <w:autoSpaceDN w:val="0"/>
              <w:jc w:val="both"/>
              <w:rPr>
                <w:rFonts w:ascii="Arial" w:hAnsi="Arial" w:cs="Arial"/>
              </w:rPr>
            </w:pPr>
            <w:r w:rsidRPr="00444ECE">
              <w:rPr>
                <w:rFonts w:ascii="Arial" w:hAnsi="Arial" w:cs="Arial"/>
              </w:rPr>
              <w:t xml:space="preserve">Komunikaty te będą dotyczyły różnych możliwych uprawnień pacjenta. Wymienianie ich byłoby nie tylko zbędną kazuistyką, ale prowadziłoby do wniosków </w:t>
            </w:r>
            <w:r w:rsidRPr="00914D06">
              <w:rPr>
                <w:rFonts w:ascii="Arial" w:hAnsi="Arial" w:cs="Arial"/>
                <w:i/>
              </w:rPr>
              <w:t>a contrario</w:t>
            </w:r>
            <w:r w:rsidRPr="00444ECE">
              <w:rPr>
                <w:rFonts w:ascii="Arial" w:hAnsi="Arial" w:cs="Arial"/>
              </w:rPr>
              <w:t xml:space="preserve">, że informacji o innych uprawnieniach niż wymienione nie wolno zamieszczać, a nie taki jest cel projektodawcy. </w:t>
            </w:r>
            <w:r w:rsidR="00914D06">
              <w:rPr>
                <w:rFonts w:ascii="Arial" w:hAnsi="Arial" w:cs="Arial"/>
              </w:rPr>
              <w:t xml:space="preserve">Informacje te będą mieć charakter użytkowy dla samego pacjenta, np. o możliwości aktywowania IKP czy udostępnianiu nowych funkcjonalności w ramach e-usług. </w:t>
            </w:r>
            <w:r w:rsidR="009941AD">
              <w:rPr>
                <w:rFonts w:ascii="Arial" w:hAnsi="Arial" w:cs="Arial"/>
              </w:rPr>
              <w:t xml:space="preserve">Ponadto będą nadawane przez Platformę P1, czyli nie będą miały charakteru reklamy lub innych niedopuszczalnych prawem treści. </w:t>
            </w:r>
          </w:p>
        </w:tc>
      </w:tr>
      <w:tr w:rsidR="00B90896" w:rsidRPr="00FE0D73" w14:paraId="46AC02D6" w14:textId="77777777" w:rsidTr="00D52DEA">
        <w:tc>
          <w:tcPr>
            <w:tcW w:w="704" w:type="dxa"/>
          </w:tcPr>
          <w:p w14:paraId="44304190" w14:textId="77777777" w:rsidR="00B90896" w:rsidRPr="00FE0D73" w:rsidRDefault="00435DDF" w:rsidP="00D52DEA">
            <w:pPr>
              <w:jc w:val="both"/>
              <w:rPr>
                <w:rFonts w:ascii="Arial" w:hAnsi="Arial" w:cs="Arial"/>
              </w:rPr>
            </w:pPr>
            <w:r>
              <w:rPr>
                <w:rFonts w:ascii="Arial" w:hAnsi="Arial" w:cs="Arial"/>
              </w:rPr>
              <w:t>68.</w:t>
            </w:r>
          </w:p>
        </w:tc>
        <w:tc>
          <w:tcPr>
            <w:tcW w:w="1701" w:type="dxa"/>
          </w:tcPr>
          <w:p w14:paraId="0A4FF7F9" w14:textId="77777777" w:rsidR="00B90896" w:rsidRPr="00D6610A" w:rsidRDefault="00B90896" w:rsidP="00B90896">
            <w:pPr>
              <w:jc w:val="both"/>
              <w:rPr>
                <w:rFonts w:ascii="Arial" w:hAnsi="Arial" w:cs="Arial"/>
              </w:rPr>
            </w:pPr>
            <w:r w:rsidRPr="00D6610A">
              <w:rPr>
                <w:rFonts w:ascii="Arial" w:hAnsi="Arial" w:cs="Arial"/>
              </w:rPr>
              <w:t xml:space="preserve">art. 4 pkt </w:t>
            </w:r>
            <w:r>
              <w:rPr>
                <w:rFonts w:ascii="Arial" w:hAnsi="Arial" w:cs="Arial"/>
              </w:rPr>
              <w:t>11</w:t>
            </w:r>
            <w:r w:rsidRPr="00D6610A">
              <w:rPr>
                <w:rFonts w:ascii="Arial" w:hAnsi="Arial" w:cs="Arial"/>
              </w:rPr>
              <w:t xml:space="preserve"> </w:t>
            </w:r>
            <w:r>
              <w:rPr>
                <w:rFonts w:ascii="Arial" w:hAnsi="Arial" w:cs="Arial"/>
              </w:rPr>
              <w:br/>
            </w:r>
            <w:r w:rsidRPr="00D6610A">
              <w:rPr>
                <w:rFonts w:ascii="Arial" w:hAnsi="Arial" w:cs="Arial"/>
              </w:rPr>
              <w:t xml:space="preserve">(dotyczy zmian w </w:t>
            </w:r>
            <w:r w:rsidRPr="00B90896">
              <w:rPr>
                <w:rFonts w:ascii="Arial" w:hAnsi="Arial" w:cs="Arial"/>
              </w:rPr>
              <w:t xml:space="preserve">art. </w:t>
            </w:r>
            <w:r>
              <w:rPr>
                <w:rFonts w:ascii="Arial" w:hAnsi="Arial" w:cs="Arial"/>
              </w:rPr>
              <w:t>87 ust. 10a</w:t>
            </w:r>
            <w:r w:rsidRPr="00B90896">
              <w:rPr>
                <w:rFonts w:ascii="Arial" w:hAnsi="Arial" w:cs="Arial"/>
              </w:rPr>
              <w:t xml:space="preserve"> </w:t>
            </w:r>
            <w:r w:rsidRPr="00D6610A">
              <w:rPr>
                <w:rFonts w:ascii="Arial" w:hAnsi="Arial" w:cs="Arial"/>
              </w:rPr>
              <w:t>ustawy o świadczeniach opieki zdrowotnej</w:t>
            </w:r>
          </w:p>
          <w:p w14:paraId="38E8C9F3" w14:textId="77777777" w:rsidR="00B90896" w:rsidRDefault="00B90896" w:rsidP="00B90896">
            <w:pPr>
              <w:jc w:val="both"/>
              <w:rPr>
                <w:rFonts w:ascii="Arial" w:hAnsi="Arial" w:cs="Arial"/>
              </w:rPr>
            </w:pPr>
            <w:r w:rsidRPr="00D6610A">
              <w:rPr>
                <w:rFonts w:ascii="Arial" w:hAnsi="Arial" w:cs="Arial"/>
              </w:rPr>
              <w:t xml:space="preserve">finansowanych ze środków publicznych) </w:t>
            </w:r>
          </w:p>
          <w:p w14:paraId="5598357C" w14:textId="77777777" w:rsidR="00B90896" w:rsidRPr="00D6610A" w:rsidRDefault="00B90896" w:rsidP="00B90896">
            <w:pPr>
              <w:jc w:val="both"/>
              <w:rPr>
                <w:rFonts w:ascii="Arial" w:hAnsi="Arial" w:cs="Arial"/>
              </w:rPr>
            </w:pPr>
          </w:p>
        </w:tc>
        <w:tc>
          <w:tcPr>
            <w:tcW w:w="2835" w:type="dxa"/>
          </w:tcPr>
          <w:p w14:paraId="4B48B774" w14:textId="77777777" w:rsidR="00B90896" w:rsidRDefault="00B90896" w:rsidP="00D52DEA">
            <w:pPr>
              <w:jc w:val="both"/>
              <w:rPr>
                <w:rFonts w:ascii="Arial" w:hAnsi="Arial" w:cs="Arial"/>
              </w:rPr>
            </w:pPr>
            <w:r>
              <w:rPr>
                <w:rFonts w:ascii="Arial" w:hAnsi="Arial" w:cs="Arial"/>
              </w:rPr>
              <w:t>PUODO</w:t>
            </w:r>
          </w:p>
        </w:tc>
        <w:tc>
          <w:tcPr>
            <w:tcW w:w="5103" w:type="dxa"/>
          </w:tcPr>
          <w:p w14:paraId="3FB2BC13" w14:textId="77777777" w:rsidR="00B90896" w:rsidRPr="00B90896" w:rsidRDefault="00B90896" w:rsidP="00B90896">
            <w:pPr>
              <w:autoSpaceDE w:val="0"/>
              <w:autoSpaceDN w:val="0"/>
              <w:jc w:val="both"/>
              <w:rPr>
                <w:rFonts w:ascii="Arial" w:hAnsi="Arial" w:cs="Arial"/>
              </w:rPr>
            </w:pPr>
            <w:r w:rsidRPr="00B90896">
              <w:rPr>
                <w:rFonts w:ascii="Arial" w:hAnsi="Arial" w:cs="Arial"/>
              </w:rPr>
              <w:t>Projektowane brzmienie art. 87 ust. 10a ustawy reguluje przekazywanie centrali Funduszu przez</w:t>
            </w:r>
          </w:p>
          <w:p w14:paraId="46E60410" w14:textId="77777777" w:rsidR="00B90896" w:rsidRPr="00B90896" w:rsidRDefault="00B90896" w:rsidP="00B90896">
            <w:pPr>
              <w:autoSpaceDE w:val="0"/>
              <w:autoSpaceDN w:val="0"/>
              <w:jc w:val="both"/>
              <w:rPr>
                <w:rFonts w:ascii="Arial" w:hAnsi="Arial" w:cs="Arial"/>
              </w:rPr>
            </w:pPr>
            <w:r w:rsidRPr="00B90896">
              <w:rPr>
                <w:rFonts w:ascii="Arial" w:hAnsi="Arial" w:cs="Arial"/>
              </w:rPr>
              <w:t>organ prowadzący centralny rejestr PESEL danych osobowych. Dla organu ochrony danych</w:t>
            </w:r>
          </w:p>
          <w:p w14:paraId="0136A784" w14:textId="77777777" w:rsidR="00B90896" w:rsidRPr="00B90896" w:rsidRDefault="00B90896" w:rsidP="00B90896">
            <w:pPr>
              <w:autoSpaceDE w:val="0"/>
              <w:autoSpaceDN w:val="0"/>
              <w:jc w:val="both"/>
              <w:rPr>
                <w:rFonts w:ascii="Arial" w:hAnsi="Arial" w:cs="Arial"/>
              </w:rPr>
            </w:pPr>
            <w:r w:rsidRPr="00B90896">
              <w:rPr>
                <w:rFonts w:ascii="Arial" w:hAnsi="Arial" w:cs="Arial"/>
              </w:rPr>
              <w:t xml:space="preserve">osobowych nie jest jasne, </w:t>
            </w:r>
            <w:r w:rsidRPr="00092FEE">
              <w:rPr>
                <w:rFonts w:ascii="Arial" w:hAnsi="Arial" w:cs="Arial"/>
                <w:u w:val="single"/>
              </w:rPr>
              <w:t>w jakim celu przekazywane jest nazwisko rodowe oraz numer dokumentu potwierdzającego tożsamość (pkt 1), w sytuacji kiedy przetwarzaniu podlega również numer PESEL jednoznacznie identyfikujący konkretną osobę, której dane dotyczą.</w:t>
            </w:r>
            <w:r>
              <w:rPr>
                <w:rFonts w:ascii="Arial" w:hAnsi="Arial" w:cs="Arial"/>
              </w:rPr>
              <w:t xml:space="preserve"> Ponadto w pkt 2 wskazano na </w:t>
            </w:r>
            <w:r w:rsidRPr="00B90896">
              <w:rPr>
                <w:rFonts w:ascii="Arial" w:hAnsi="Arial" w:cs="Arial"/>
              </w:rPr>
              <w:t>gromadzenie w rejestrze danych osobowych rodziców, co</w:t>
            </w:r>
            <w:r>
              <w:rPr>
                <w:rFonts w:ascii="Arial" w:hAnsi="Arial" w:cs="Arial"/>
              </w:rPr>
              <w:t xml:space="preserve"> stanowi niewyczerpujący zakres </w:t>
            </w:r>
            <w:r w:rsidRPr="00B90896">
              <w:rPr>
                <w:rFonts w:ascii="Arial" w:hAnsi="Arial" w:cs="Arial"/>
              </w:rPr>
              <w:t xml:space="preserve">podmiotowy osób pełniących funkcję przedstawicieli ustawowych. </w:t>
            </w:r>
            <w:r>
              <w:rPr>
                <w:rFonts w:ascii="Arial" w:hAnsi="Arial" w:cs="Arial"/>
              </w:rPr>
              <w:t xml:space="preserve">Proponuje się zatem zastąpienie </w:t>
            </w:r>
            <w:r w:rsidRPr="00B90896">
              <w:rPr>
                <w:rFonts w:ascii="Arial" w:hAnsi="Arial" w:cs="Arial"/>
              </w:rPr>
              <w:t xml:space="preserve">wyrazu „rodziców” wyrazem „przedstawicieli ustawowych”. </w:t>
            </w:r>
            <w:r w:rsidRPr="00B90896">
              <w:rPr>
                <w:rFonts w:ascii="Arial" w:hAnsi="Arial" w:cs="Arial"/>
              </w:rPr>
              <w:lastRenderedPageBreak/>
              <w:t>Po</w:t>
            </w:r>
            <w:r>
              <w:rPr>
                <w:rFonts w:ascii="Arial" w:hAnsi="Arial" w:cs="Arial"/>
              </w:rPr>
              <w:t xml:space="preserve">nadto </w:t>
            </w:r>
            <w:r w:rsidRPr="00092FEE">
              <w:rPr>
                <w:rFonts w:ascii="Arial" w:hAnsi="Arial" w:cs="Arial"/>
                <w:u w:val="single"/>
              </w:rPr>
              <w:t>ustawodawca nie uzasadnił konieczności przetwarzania danych rodziców/przedstawicieli ustawowych.</w:t>
            </w:r>
            <w:r>
              <w:rPr>
                <w:rFonts w:ascii="Arial" w:hAnsi="Arial" w:cs="Arial"/>
              </w:rPr>
              <w:t xml:space="preserve"> W ocenie Prezesa, </w:t>
            </w:r>
            <w:r w:rsidRPr="00B90896">
              <w:rPr>
                <w:rFonts w:ascii="Arial" w:hAnsi="Arial" w:cs="Arial"/>
              </w:rPr>
              <w:t>powyższe jest niezbędne z uwagi na cel przetwarzania, ponieważ za</w:t>
            </w:r>
            <w:r>
              <w:rPr>
                <w:rFonts w:ascii="Arial" w:hAnsi="Arial" w:cs="Arial"/>
              </w:rPr>
              <w:t xml:space="preserve">kres przetwarzanych danych musi </w:t>
            </w:r>
            <w:r w:rsidRPr="00B90896">
              <w:rPr>
                <w:rFonts w:ascii="Arial" w:hAnsi="Arial" w:cs="Arial"/>
              </w:rPr>
              <w:t>być adekwatny do celu przetwarzania.</w:t>
            </w:r>
          </w:p>
        </w:tc>
        <w:tc>
          <w:tcPr>
            <w:tcW w:w="4820" w:type="dxa"/>
          </w:tcPr>
          <w:p w14:paraId="28C5344B" w14:textId="77777777" w:rsidR="00914D06" w:rsidRDefault="00092FEE" w:rsidP="00914D06">
            <w:pPr>
              <w:autoSpaceDE w:val="0"/>
              <w:autoSpaceDN w:val="0"/>
              <w:jc w:val="both"/>
              <w:rPr>
                <w:rFonts w:ascii="Arial" w:hAnsi="Arial" w:cs="Arial"/>
                <w:b/>
              </w:rPr>
            </w:pPr>
            <w:r>
              <w:rPr>
                <w:rFonts w:ascii="Arial" w:hAnsi="Arial" w:cs="Arial"/>
                <w:b/>
              </w:rPr>
              <w:lastRenderedPageBreak/>
              <w:t>Wyjaśnienia</w:t>
            </w:r>
          </w:p>
          <w:p w14:paraId="3073E3B6" w14:textId="77777777" w:rsidR="00914D06" w:rsidRDefault="00914D06" w:rsidP="00914D06">
            <w:pPr>
              <w:autoSpaceDE w:val="0"/>
              <w:autoSpaceDN w:val="0"/>
              <w:jc w:val="both"/>
              <w:rPr>
                <w:rFonts w:ascii="Arial" w:hAnsi="Arial" w:cs="Arial"/>
                <w:b/>
              </w:rPr>
            </w:pPr>
          </w:p>
          <w:p w14:paraId="68F38083" w14:textId="77777777" w:rsidR="00092FEE" w:rsidRPr="00914D06" w:rsidRDefault="00092FEE" w:rsidP="00914D06">
            <w:pPr>
              <w:autoSpaceDE w:val="0"/>
              <w:autoSpaceDN w:val="0"/>
              <w:jc w:val="both"/>
              <w:rPr>
                <w:rFonts w:ascii="Arial" w:hAnsi="Arial" w:cs="Arial"/>
                <w:b/>
              </w:rPr>
            </w:pPr>
            <w:r w:rsidRPr="00092FEE">
              <w:rPr>
                <w:rFonts w:ascii="Arial" w:hAnsi="Arial" w:cs="Arial"/>
              </w:rPr>
              <w:t>Zgodnie z art. 8 ustawy o ewidencji ludności, w rejestrze PESEL i rejestrach mieszkańców gromadzone są następujące dane:</w:t>
            </w:r>
          </w:p>
          <w:p w14:paraId="60961D68" w14:textId="77777777" w:rsidR="00092FEE" w:rsidRPr="00092FEE" w:rsidRDefault="00092FEE" w:rsidP="00092FEE">
            <w:pPr>
              <w:rPr>
                <w:rFonts w:ascii="Arial" w:hAnsi="Arial" w:cs="Arial"/>
              </w:rPr>
            </w:pPr>
            <w:bookmarkStart w:id="2" w:name="mip43708748"/>
            <w:bookmarkEnd w:id="2"/>
            <w:r w:rsidRPr="00092FEE">
              <w:rPr>
                <w:rFonts w:ascii="Arial" w:hAnsi="Arial" w:cs="Arial"/>
              </w:rPr>
              <w:t>1) nazwisko i imię (imiona);</w:t>
            </w:r>
          </w:p>
          <w:p w14:paraId="79F31205" w14:textId="77777777" w:rsidR="00092FEE" w:rsidRPr="00092FEE" w:rsidRDefault="00092FEE" w:rsidP="00092FEE">
            <w:pPr>
              <w:rPr>
                <w:rFonts w:ascii="Arial" w:hAnsi="Arial" w:cs="Arial"/>
              </w:rPr>
            </w:pPr>
            <w:bookmarkStart w:id="3" w:name="mip43708749"/>
            <w:bookmarkEnd w:id="3"/>
            <w:r w:rsidRPr="00092FEE">
              <w:rPr>
                <w:rFonts w:ascii="Arial" w:hAnsi="Arial" w:cs="Arial"/>
              </w:rPr>
              <w:t>2) nazwisko rodowe;</w:t>
            </w:r>
          </w:p>
          <w:p w14:paraId="7D073197" w14:textId="77777777" w:rsidR="00092FEE" w:rsidRPr="00092FEE" w:rsidRDefault="00092FEE" w:rsidP="00092FEE">
            <w:pPr>
              <w:rPr>
                <w:rFonts w:ascii="Arial" w:hAnsi="Arial" w:cs="Arial"/>
              </w:rPr>
            </w:pPr>
            <w:bookmarkStart w:id="4" w:name="mip43708750"/>
            <w:bookmarkEnd w:id="4"/>
            <w:r w:rsidRPr="00092FEE">
              <w:rPr>
                <w:rFonts w:ascii="Arial" w:hAnsi="Arial" w:cs="Arial"/>
              </w:rPr>
              <w:t>3) imiona i nazwiska rodowe rodziców;</w:t>
            </w:r>
          </w:p>
          <w:p w14:paraId="18065DBA" w14:textId="77777777" w:rsidR="00D7251E" w:rsidRPr="00914D06" w:rsidRDefault="00092FEE" w:rsidP="00092FEE">
            <w:pPr>
              <w:rPr>
                <w:rFonts w:ascii="Arial" w:hAnsi="Arial" w:cs="Arial"/>
              </w:rPr>
            </w:pPr>
            <w:bookmarkStart w:id="5" w:name="mip43708751"/>
            <w:bookmarkEnd w:id="5"/>
            <w:r w:rsidRPr="00092FEE">
              <w:rPr>
                <w:rFonts w:ascii="Arial" w:hAnsi="Arial" w:cs="Arial"/>
                <w:b/>
                <w:bCs/>
              </w:rPr>
              <w:t>3a) numery PESEL rodziców, jeżeli zostały im nadane</w:t>
            </w:r>
            <w:r w:rsidRPr="00092FEE">
              <w:rPr>
                <w:rFonts w:ascii="Arial" w:hAnsi="Arial" w:cs="Arial"/>
              </w:rPr>
              <w:t xml:space="preserve">; PESEL nie przetwarza </w:t>
            </w:r>
            <w:r w:rsidR="00914D06">
              <w:rPr>
                <w:rFonts w:ascii="Arial" w:hAnsi="Arial" w:cs="Arial"/>
              </w:rPr>
              <w:t>natomiast</w:t>
            </w:r>
            <w:r w:rsidR="00914D06" w:rsidRPr="00092FEE">
              <w:rPr>
                <w:rFonts w:ascii="Arial" w:hAnsi="Arial" w:cs="Arial"/>
              </w:rPr>
              <w:t xml:space="preserve"> </w:t>
            </w:r>
            <w:r w:rsidRPr="00092FEE">
              <w:rPr>
                <w:rFonts w:ascii="Arial" w:hAnsi="Arial" w:cs="Arial"/>
              </w:rPr>
              <w:t>da</w:t>
            </w:r>
            <w:r w:rsidR="00D7251E">
              <w:rPr>
                <w:rFonts w:ascii="Arial" w:hAnsi="Arial" w:cs="Arial"/>
              </w:rPr>
              <w:t>nych przedstawicieli ustawowych.</w:t>
            </w:r>
          </w:p>
          <w:p w14:paraId="47466364" w14:textId="77777777" w:rsidR="00092FEE" w:rsidRPr="00092FEE" w:rsidRDefault="00092FEE" w:rsidP="00092FEE">
            <w:pPr>
              <w:jc w:val="both"/>
              <w:rPr>
                <w:rFonts w:ascii="Arial" w:hAnsi="Arial" w:cs="Arial"/>
              </w:rPr>
            </w:pPr>
            <w:r w:rsidRPr="00092FEE">
              <w:rPr>
                <w:rFonts w:ascii="Arial" w:hAnsi="Arial" w:cs="Arial"/>
              </w:rPr>
              <w:t xml:space="preserve">Dane dotyczące nazwiska rodowego oraz numeru dokumentu stwierdzającego tożsamość są przekazywane do NFZ w celu dodatkowej weryfikacji danych w przypadku konieczności weryfikacji uprawnień do korzystania ze </w:t>
            </w:r>
            <w:r w:rsidRPr="00092FEE">
              <w:rPr>
                <w:rFonts w:ascii="Arial" w:hAnsi="Arial" w:cs="Arial"/>
              </w:rPr>
              <w:lastRenderedPageBreak/>
              <w:t xml:space="preserve">świadczeń opieki zdrowotnej, rozliczenia tych świadczeń, a także np. udostępnienia danych osobowych instytucjom wnioskującym o udostępnienie danych, m. in. sądom, prokuraturom, policji, służbom specjalnym oraz podmiotom zagranicznym, w których ubezpieczeni polscy korzystali ze świadczeń (w oficjalnych dokumentach unijnych SED występuje nazwisko rodowe, często są podawane np. tylko imię i nazwisko i dane dotyczące dokumentu tożsamości). Dane te są przetwarzane zgodnie z art. 188 ust. 4 ustawy o świadczeniach, a także rozporządzeniem Ministra Zdrowia </w:t>
            </w:r>
            <w:r w:rsidRPr="00914D06">
              <w:rPr>
                <w:rFonts w:ascii="Arial" w:hAnsi="Arial" w:cs="Arial"/>
                <w:i/>
              </w:rPr>
              <w:t>w sprawie szczegółowego zakresu oraz sposobu przekazywania danych dotyczących osób objętych ubezpieczeniem zdrowotnym i płatników składek, osób pobierających zasiłki przyznane na podstawie przepisów o ubezpieczeniu chorobowym lub wypadkowym, osób ubiegających się o przyznanie emerytury lub renty oraz pracowników korzystających z urlopu bezpłatnego</w:t>
            </w:r>
            <w:r w:rsidRPr="00092FEE">
              <w:rPr>
                <w:rFonts w:ascii="Arial" w:hAnsi="Arial" w:cs="Arial"/>
              </w:rPr>
              <w:t>.</w:t>
            </w:r>
          </w:p>
          <w:p w14:paraId="725FBD5B" w14:textId="77777777" w:rsidR="00092FEE" w:rsidRPr="00092FEE" w:rsidRDefault="00092FEE" w:rsidP="00092FEE">
            <w:pPr>
              <w:jc w:val="both"/>
              <w:rPr>
                <w:rFonts w:ascii="Arial" w:hAnsi="Arial" w:cs="Arial"/>
              </w:rPr>
            </w:pPr>
            <w:r w:rsidRPr="00092FEE">
              <w:rPr>
                <w:rFonts w:ascii="Arial" w:hAnsi="Arial" w:cs="Arial"/>
              </w:rPr>
              <w:t xml:space="preserve">Zgodnie z ustawą o ewidencji ludności, od grudnia 2018 </w:t>
            </w:r>
            <w:r w:rsidR="00914D06">
              <w:rPr>
                <w:rFonts w:ascii="Arial" w:hAnsi="Arial" w:cs="Arial"/>
              </w:rPr>
              <w:t>r. w bazie PESEL (administrowanej</w:t>
            </w:r>
            <w:r w:rsidRPr="00092FEE">
              <w:rPr>
                <w:rFonts w:ascii="Arial" w:hAnsi="Arial" w:cs="Arial"/>
              </w:rPr>
              <w:t xml:space="preserve"> przez Ministerstwo Cyfryzacji) rozpoczęto proces parentyzacji. W związku z powyższym możliwość pozyskiwania i przetwarzania danych „rodzic – dziecko” pozwoli m. in. na:</w:t>
            </w:r>
          </w:p>
          <w:p w14:paraId="5DF03794" w14:textId="77777777" w:rsidR="00092FEE" w:rsidRPr="00092FEE" w:rsidRDefault="00092FEE" w:rsidP="00092FEE">
            <w:pPr>
              <w:jc w:val="both"/>
              <w:rPr>
                <w:rFonts w:ascii="Arial" w:hAnsi="Arial" w:cs="Arial"/>
              </w:rPr>
            </w:pPr>
            <w:r w:rsidRPr="00092FEE">
              <w:rPr>
                <w:rFonts w:ascii="Arial" w:hAnsi="Arial" w:cs="Arial"/>
              </w:rPr>
              <w:t xml:space="preserve">- możliwość weryfikacji danych rodzica i dziecka w przypadku zgłoszenia do ubezpieczenia zdrowotnego dziecka jako członka rodziny </w:t>
            </w:r>
            <w:r w:rsidRPr="00092FEE">
              <w:rPr>
                <w:rFonts w:ascii="Arial" w:hAnsi="Arial" w:cs="Arial"/>
              </w:rPr>
              <w:lastRenderedPageBreak/>
              <w:t>(weryfikacja i wyjaśnianie niezgodności przy zgłoszeniach i wyrejestrowaniach dzieci),</w:t>
            </w:r>
          </w:p>
          <w:p w14:paraId="63911BC7" w14:textId="77777777" w:rsidR="00092FEE" w:rsidRPr="00092FEE" w:rsidRDefault="00092FEE" w:rsidP="00092FEE">
            <w:pPr>
              <w:jc w:val="both"/>
              <w:rPr>
                <w:rFonts w:ascii="Arial" w:hAnsi="Arial" w:cs="Arial"/>
              </w:rPr>
            </w:pPr>
            <w:r w:rsidRPr="00092FEE">
              <w:rPr>
                <w:rFonts w:ascii="Arial" w:hAnsi="Arial" w:cs="Arial"/>
              </w:rPr>
              <w:t>- możliwości weryfikacji danych rodzica i dziecka, dzieci niezgłoszonych do ubezpieczenia zdrowotnego (na dzień 20-05-2019 r. niezgłoszonych do ubezpieczenia zdrowotnego dzieci do 18 roku życia w CWU było 1 360 622 osoby),</w:t>
            </w:r>
          </w:p>
          <w:p w14:paraId="50E39A87" w14:textId="77777777" w:rsidR="00092FEE" w:rsidRPr="00914D06" w:rsidRDefault="00092FEE" w:rsidP="00914D06">
            <w:pPr>
              <w:jc w:val="both"/>
              <w:rPr>
                <w:rFonts w:ascii="Arial" w:hAnsi="Arial" w:cs="Arial"/>
              </w:rPr>
            </w:pPr>
            <w:r w:rsidRPr="00092FEE">
              <w:rPr>
                <w:rFonts w:ascii="Arial" w:hAnsi="Arial" w:cs="Arial"/>
              </w:rPr>
              <w:t xml:space="preserve">- możliwość weryfikacji danych rodzica i dziecka w przypadku korzystania z e-usług np. założenia konta dla dziecka w systemie ZIP i IKP, bez konieczności przedstawiania dodatkowych dokumentów </w:t>
            </w:r>
            <w:r w:rsidR="00914D06">
              <w:rPr>
                <w:rFonts w:ascii="Arial" w:hAnsi="Arial" w:cs="Arial"/>
              </w:rPr>
              <w:t>potwierdzających pokrewieństwo.</w:t>
            </w:r>
          </w:p>
        </w:tc>
      </w:tr>
      <w:tr w:rsidR="00D52DEA" w:rsidRPr="00FE0D73" w14:paraId="585D1ACB" w14:textId="77777777" w:rsidTr="00D52DEA">
        <w:tc>
          <w:tcPr>
            <w:tcW w:w="704" w:type="dxa"/>
            <w:tcBorders>
              <w:bottom w:val="single" w:sz="4" w:space="0" w:color="auto"/>
            </w:tcBorders>
          </w:tcPr>
          <w:p w14:paraId="4FF5A4C2" w14:textId="77777777" w:rsidR="00D52DEA" w:rsidRPr="00FE0D73" w:rsidRDefault="00435DDF" w:rsidP="00D52DEA">
            <w:pPr>
              <w:jc w:val="both"/>
              <w:rPr>
                <w:rFonts w:ascii="Arial" w:hAnsi="Arial" w:cs="Arial"/>
              </w:rPr>
            </w:pPr>
            <w:r>
              <w:rPr>
                <w:rFonts w:ascii="Arial" w:hAnsi="Arial" w:cs="Arial"/>
              </w:rPr>
              <w:lastRenderedPageBreak/>
              <w:t>69.</w:t>
            </w:r>
          </w:p>
        </w:tc>
        <w:tc>
          <w:tcPr>
            <w:tcW w:w="1701" w:type="dxa"/>
            <w:tcBorders>
              <w:bottom w:val="single" w:sz="4" w:space="0" w:color="auto"/>
            </w:tcBorders>
          </w:tcPr>
          <w:p w14:paraId="1DBE783A" w14:textId="77777777" w:rsidR="00D52DEA" w:rsidRPr="00D6610A" w:rsidRDefault="00D52DEA" w:rsidP="00D52DEA">
            <w:pPr>
              <w:jc w:val="both"/>
              <w:rPr>
                <w:rFonts w:ascii="Arial" w:hAnsi="Arial" w:cs="Arial"/>
              </w:rPr>
            </w:pPr>
            <w:r w:rsidRPr="00D6610A">
              <w:rPr>
                <w:rFonts w:ascii="Arial" w:hAnsi="Arial" w:cs="Arial"/>
              </w:rPr>
              <w:t xml:space="preserve">art. 4 pkt </w:t>
            </w:r>
            <w:r>
              <w:rPr>
                <w:rFonts w:ascii="Arial" w:hAnsi="Arial" w:cs="Arial"/>
              </w:rPr>
              <w:t>12</w:t>
            </w:r>
            <w:r w:rsidRPr="00D6610A">
              <w:rPr>
                <w:rFonts w:ascii="Arial" w:hAnsi="Arial" w:cs="Arial"/>
              </w:rPr>
              <w:t xml:space="preserve"> ( dotyczy zmian w art. </w:t>
            </w:r>
            <w:r w:rsidRPr="00BA2CF5">
              <w:rPr>
                <w:rFonts w:ascii="Arial" w:hAnsi="Arial" w:cs="Arial"/>
              </w:rPr>
              <w:t>87</w:t>
            </w:r>
            <w:r>
              <w:rPr>
                <w:rFonts w:ascii="Arial" w:hAnsi="Arial" w:cs="Arial"/>
              </w:rPr>
              <w:t>a</w:t>
            </w:r>
            <w:r w:rsidRPr="00BA2CF5">
              <w:rPr>
                <w:rFonts w:ascii="Arial" w:hAnsi="Arial" w:cs="Arial"/>
              </w:rPr>
              <w:t xml:space="preserve"> </w:t>
            </w:r>
            <w:r w:rsidRPr="00D6610A">
              <w:rPr>
                <w:rFonts w:ascii="Arial" w:hAnsi="Arial" w:cs="Arial"/>
              </w:rPr>
              <w:t>ustawy o świadczeniach opieki zdrowotnej</w:t>
            </w:r>
          </w:p>
          <w:p w14:paraId="2F170311" w14:textId="77777777" w:rsidR="00D52DEA" w:rsidRPr="00FE0D73" w:rsidRDefault="00D52DEA" w:rsidP="00D52DEA">
            <w:pPr>
              <w:jc w:val="both"/>
              <w:rPr>
                <w:rFonts w:ascii="Arial" w:hAnsi="Arial" w:cs="Arial"/>
              </w:rPr>
            </w:pPr>
            <w:r w:rsidRPr="00D6610A">
              <w:rPr>
                <w:rFonts w:ascii="Arial" w:hAnsi="Arial" w:cs="Arial"/>
              </w:rPr>
              <w:t xml:space="preserve">finansowanych ze środków publicznych) </w:t>
            </w:r>
          </w:p>
        </w:tc>
        <w:tc>
          <w:tcPr>
            <w:tcW w:w="2835" w:type="dxa"/>
            <w:tcBorders>
              <w:bottom w:val="single" w:sz="4" w:space="0" w:color="auto"/>
            </w:tcBorders>
          </w:tcPr>
          <w:p w14:paraId="20DD6D48" w14:textId="77777777" w:rsidR="00D52DEA" w:rsidRPr="008053D3" w:rsidRDefault="00D52DEA" w:rsidP="00D52DEA">
            <w:pPr>
              <w:jc w:val="both"/>
              <w:rPr>
                <w:rFonts w:ascii="Arial" w:hAnsi="Arial" w:cs="Arial"/>
              </w:rPr>
            </w:pPr>
            <w:r w:rsidRPr="008053D3">
              <w:rPr>
                <w:rFonts w:ascii="Arial" w:hAnsi="Arial" w:cs="Arial"/>
              </w:rPr>
              <w:t>Konsultant Krajowy w dziedzinie analityki farmaceutycznej</w:t>
            </w:r>
          </w:p>
          <w:p w14:paraId="69B62F48" w14:textId="77777777" w:rsidR="00D52DEA" w:rsidRPr="008053D3" w:rsidRDefault="00D52DEA" w:rsidP="00D52DEA">
            <w:pPr>
              <w:jc w:val="both"/>
              <w:rPr>
                <w:rFonts w:ascii="Arial" w:hAnsi="Arial" w:cs="Arial"/>
              </w:rPr>
            </w:pPr>
            <w:r w:rsidRPr="008053D3">
              <w:rPr>
                <w:rFonts w:ascii="Arial" w:hAnsi="Arial" w:cs="Arial"/>
              </w:rPr>
              <w:t>Prof. dr hab. n. farm. Włodzimierz Opoka</w:t>
            </w:r>
          </w:p>
          <w:p w14:paraId="0D40CBFB" w14:textId="77777777" w:rsidR="00D52DEA" w:rsidRPr="00FE0D73" w:rsidRDefault="00D52DEA" w:rsidP="00D52DEA">
            <w:pPr>
              <w:jc w:val="both"/>
              <w:rPr>
                <w:rFonts w:ascii="Arial" w:hAnsi="Arial" w:cs="Arial"/>
              </w:rPr>
            </w:pPr>
          </w:p>
        </w:tc>
        <w:tc>
          <w:tcPr>
            <w:tcW w:w="5103" w:type="dxa"/>
            <w:tcBorders>
              <w:bottom w:val="single" w:sz="4" w:space="0" w:color="auto"/>
            </w:tcBorders>
          </w:tcPr>
          <w:p w14:paraId="09DE021A" w14:textId="77777777" w:rsidR="00D52DEA" w:rsidRPr="00D7251E" w:rsidRDefault="00121D31" w:rsidP="00D7251E">
            <w:pPr>
              <w:autoSpaceDE w:val="0"/>
              <w:autoSpaceDN w:val="0"/>
              <w:jc w:val="both"/>
              <w:rPr>
                <w:rFonts w:ascii="Arial" w:hAnsi="Arial" w:cs="Arial"/>
                <w:u w:val="single"/>
              </w:rPr>
            </w:pPr>
            <w:r>
              <w:rPr>
                <w:rFonts w:ascii="Arial" w:hAnsi="Arial" w:cs="Arial"/>
              </w:rPr>
              <w:t>W</w:t>
            </w:r>
            <w:r w:rsidR="00D52DEA" w:rsidRPr="008053D3">
              <w:rPr>
                <w:rFonts w:ascii="Arial" w:hAnsi="Arial" w:cs="Arial"/>
              </w:rPr>
              <w:t xml:space="preserve"> przypadku nieodpłatnego przekazywania danych przez ZUS do NFZ i Platformy  P</w:t>
            </w:r>
            <w:r w:rsidR="00D7251E">
              <w:rPr>
                <w:rFonts w:ascii="Arial" w:hAnsi="Arial" w:cs="Arial"/>
              </w:rPr>
              <w:t xml:space="preserve">1 nasuwa się </w:t>
            </w:r>
            <w:r w:rsidR="00D7251E" w:rsidRPr="00D7251E">
              <w:rPr>
                <w:rFonts w:ascii="Arial" w:hAnsi="Arial" w:cs="Arial"/>
                <w:u w:val="single"/>
              </w:rPr>
              <w:t xml:space="preserve">pytanie dotyczące </w:t>
            </w:r>
            <w:r w:rsidR="00D52DEA" w:rsidRPr="00D7251E">
              <w:rPr>
                <w:rFonts w:ascii="Arial" w:hAnsi="Arial" w:cs="Arial"/>
                <w:u w:val="single"/>
              </w:rPr>
              <w:t>Kasy Rolniczego Ubezpieczenia Społecznego - czy ubezpieczeni w KRUS będą w tym systemi</w:t>
            </w:r>
            <w:r w:rsidR="00D7251E" w:rsidRPr="00D7251E">
              <w:rPr>
                <w:rFonts w:ascii="Arial" w:hAnsi="Arial" w:cs="Arial"/>
                <w:u w:val="single"/>
              </w:rPr>
              <w:t xml:space="preserve">e i z tymi samymi uprawnieniami </w:t>
            </w:r>
            <w:r w:rsidR="00D52DEA" w:rsidRPr="00D7251E">
              <w:rPr>
                <w:rFonts w:ascii="Arial" w:hAnsi="Arial" w:cs="Arial"/>
                <w:u w:val="single"/>
              </w:rPr>
              <w:t>co ubezpieczeni w ZUS?</w:t>
            </w:r>
          </w:p>
          <w:p w14:paraId="25034F7A" w14:textId="77777777" w:rsidR="00D52DEA" w:rsidRDefault="00D52DEA" w:rsidP="00D52DEA">
            <w:pPr>
              <w:jc w:val="both"/>
              <w:rPr>
                <w:rFonts w:ascii="Arial" w:hAnsi="Arial" w:cs="Arial"/>
              </w:rPr>
            </w:pPr>
          </w:p>
          <w:p w14:paraId="0B0CBF5C" w14:textId="77777777" w:rsidR="00D52DEA" w:rsidRPr="00FE0D73" w:rsidRDefault="00D52DEA" w:rsidP="00D52DEA">
            <w:pPr>
              <w:autoSpaceDE w:val="0"/>
              <w:autoSpaceDN w:val="0"/>
              <w:jc w:val="both"/>
              <w:rPr>
                <w:rFonts w:ascii="Arial" w:hAnsi="Arial" w:cs="Arial"/>
              </w:rPr>
            </w:pPr>
          </w:p>
        </w:tc>
        <w:tc>
          <w:tcPr>
            <w:tcW w:w="4820" w:type="dxa"/>
            <w:tcBorders>
              <w:bottom w:val="single" w:sz="4" w:space="0" w:color="auto"/>
            </w:tcBorders>
          </w:tcPr>
          <w:p w14:paraId="0315DD34" w14:textId="77777777" w:rsidR="00D52DEA" w:rsidRPr="00D7251E" w:rsidRDefault="00D7251E" w:rsidP="00D52DEA">
            <w:pPr>
              <w:jc w:val="both"/>
              <w:rPr>
                <w:rFonts w:ascii="Arial" w:hAnsi="Arial" w:cs="Arial"/>
                <w:b/>
              </w:rPr>
            </w:pPr>
            <w:r w:rsidRPr="00D7251E">
              <w:rPr>
                <w:rFonts w:ascii="Arial" w:hAnsi="Arial" w:cs="Arial"/>
                <w:b/>
              </w:rPr>
              <w:t>Wyjaśnienia</w:t>
            </w:r>
          </w:p>
          <w:p w14:paraId="78D3D0E1" w14:textId="77777777" w:rsidR="00D7251E" w:rsidRPr="00D7251E" w:rsidRDefault="00D7251E" w:rsidP="00D52DEA">
            <w:pPr>
              <w:jc w:val="both"/>
              <w:rPr>
                <w:rFonts w:ascii="Arial" w:hAnsi="Arial" w:cs="Arial"/>
                <w:b/>
              </w:rPr>
            </w:pPr>
          </w:p>
          <w:p w14:paraId="71014265" w14:textId="7DD9D582" w:rsidR="00D7251E" w:rsidRPr="00F360E0" w:rsidRDefault="00D7251E" w:rsidP="00D52DEA">
            <w:pPr>
              <w:jc w:val="both"/>
              <w:rPr>
                <w:rFonts w:ascii="Arial" w:hAnsi="Arial" w:cs="Arial"/>
              </w:rPr>
            </w:pPr>
            <w:r w:rsidRPr="00F360E0">
              <w:rPr>
                <w:rFonts w:ascii="Arial" w:hAnsi="Arial" w:cs="Arial"/>
              </w:rPr>
              <w:t>Ewentualne pozyskiwanie danych z KRUS wymaga dalszych prac w tym zakresie i nie jest wykluczone w przyszłości (po odpowiednich modyfikacjach przepisów).</w:t>
            </w:r>
          </w:p>
        </w:tc>
      </w:tr>
      <w:tr w:rsidR="00AC6CC3" w:rsidRPr="00FE0D73" w14:paraId="7EAE0B40" w14:textId="77777777" w:rsidTr="00D52DEA">
        <w:tc>
          <w:tcPr>
            <w:tcW w:w="704" w:type="dxa"/>
            <w:tcBorders>
              <w:bottom w:val="single" w:sz="4" w:space="0" w:color="auto"/>
            </w:tcBorders>
          </w:tcPr>
          <w:p w14:paraId="06D9D290" w14:textId="77777777" w:rsidR="00AC6CC3" w:rsidRPr="00FE0D73" w:rsidRDefault="00435DDF" w:rsidP="00D52DEA">
            <w:pPr>
              <w:jc w:val="both"/>
              <w:rPr>
                <w:rFonts w:ascii="Arial" w:hAnsi="Arial" w:cs="Arial"/>
              </w:rPr>
            </w:pPr>
            <w:r>
              <w:rPr>
                <w:rFonts w:ascii="Arial" w:hAnsi="Arial" w:cs="Arial"/>
              </w:rPr>
              <w:t>70.</w:t>
            </w:r>
          </w:p>
        </w:tc>
        <w:tc>
          <w:tcPr>
            <w:tcW w:w="1701" w:type="dxa"/>
            <w:tcBorders>
              <w:bottom w:val="single" w:sz="4" w:space="0" w:color="auto"/>
            </w:tcBorders>
          </w:tcPr>
          <w:p w14:paraId="6D6F989B" w14:textId="77777777" w:rsidR="00AC6CC3" w:rsidRPr="00AC6CC3" w:rsidRDefault="00AC6CC3" w:rsidP="00AC6CC3">
            <w:pPr>
              <w:jc w:val="both"/>
              <w:rPr>
                <w:rFonts w:ascii="Arial" w:hAnsi="Arial" w:cs="Arial"/>
              </w:rPr>
            </w:pPr>
            <w:r>
              <w:rPr>
                <w:rFonts w:ascii="Arial" w:hAnsi="Arial" w:cs="Arial"/>
              </w:rPr>
              <w:t>art. 4 pkt 12 (</w:t>
            </w:r>
            <w:r w:rsidRPr="00AC6CC3">
              <w:rPr>
                <w:rFonts w:ascii="Arial" w:hAnsi="Arial" w:cs="Arial"/>
              </w:rPr>
              <w:t>dotyczy zmian w art. 87a ustawy o świadczeniach opieki zdrowotnej</w:t>
            </w:r>
          </w:p>
          <w:p w14:paraId="6D3E5849" w14:textId="77777777" w:rsidR="00AC6CC3" w:rsidRPr="00D6610A" w:rsidRDefault="00AC6CC3" w:rsidP="00AC6CC3">
            <w:pPr>
              <w:jc w:val="both"/>
              <w:rPr>
                <w:rFonts w:ascii="Arial" w:hAnsi="Arial" w:cs="Arial"/>
              </w:rPr>
            </w:pPr>
            <w:r w:rsidRPr="00AC6CC3">
              <w:rPr>
                <w:rFonts w:ascii="Arial" w:hAnsi="Arial" w:cs="Arial"/>
              </w:rPr>
              <w:t>finansowanych ze środków publicznych)</w:t>
            </w:r>
          </w:p>
        </w:tc>
        <w:tc>
          <w:tcPr>
            <w:tcW w:w="2835" w:type="dxa"/>
            <w:tcBorders>
              <w:bottom w:val="single" w:sz="4" w:space="0" w:color="auto"/>
            </w:tcBorders>
          </w:tcPr>
          <w:p w14:paraId="0BCDCA9B" w14:textId="77777777" w:rsidR="00AC6CC3" w:rsidRPr="008053D3" w:rsidRDefault="00AC6CC3" w:rsidP="00D52DEA">
            <w:pPr>
              <w:jc w:val="both"/>
              <w:rPr>
                <w:rFonts w:ascii="Arial" w:hAnsi="Arial" w:cs="Arial"/>
              </w:rPr>
            </w:pPr>
            <w:r>
              <w:rPr>
                <w:rFonts w:ascii="Arial" w:hAnsi="Arial" w:cs="Arial"/>
              </w:rPr>
              <w:t>PZ FZPOZ</w:t>
            </w:r>
          </w:p>
        </w:tc>
        <w:tc>
          <w:tcPr>
            <w:tcW w:w="5103" w:type="dxa"/>
            <w:tcBorders>
              <w:bottom w:val="single" w:sz="4" w:space="0" w:color="auto"/>
            </w:tcBorders>
          </w:tcPr>
          <w:p w14:paraId="70E246F1" w14:textId="77777777" w:rsidR="00AC6CC3" w:rsidRPr="008053D3" w:rsidRDefault="00AC6CC3" w:rsidP="00AC6CC3">
            <w:pPr>
              <w:autoSpaceDE w:val="0"/>
              <w:autoSpaceDN w:val="0"/>
              <w:jc w:val="both"/>
              <w:rPr>
                <w:rFonts w:ascii="Arial" w:hAnsi="Arial" w:cs="Arial"/>
              </w:rPr>
            </w:pPr>
            <w:r w:rsidRPr="00AC6CC3">
              <w:rPr>
                <w:rFonts w:ascii="Arial" w:hAnsi="Arial" w:cs="Arial"/>
              </w:rPr>
              <w:t>W art. 4 w zmianie 12) Federa</w:t>
            </w:r>
            <w:r>
              <w:rPr>
                <w:rFonts w:ascii="Arial" w:hAnsi="Arial" w:cs="Arial"/>
              </w:rPr>
              <w:t xml:space="preserve">cja proponuje </w:t>
            </w:r>
            <w:r w:rsidRPr="000A27A1">
              <w:rPr>
                <w:rFonts w:ascii="Arial" w:hAnsi="Arial" w:cs="Arial"/>
                <w:u w:val="single"/>
              </w:rPr>
              <w:t>rozszerzyć zakres przekazywanych danych przez ZUS o informacje o toczących się sprawach o uzyskanie uprawnień rentowych, które dają podstawę do uzyskania uprawnienia do świadczeń i pozwolą zwiększyć jakość danych przekazywanych przez eWUŚ.</w:t>
            </w:r>
          </w:p>
        </w:tc>
        <w:tc>
          <w:tcPr>
            <w:tcW w:w="4820" w:type="dxa"/>
            <w:tcBorders>
              <w:bottom w:val="single" w:sz="4" w:space="0" w:color="auto"/>
            </w:tcBorders>
          </w:tcPr>
          <w:p w14:paraId="33C872F4" w14:textId="77777777" w:rsidR="00F857F1" w:rsidRPr="00F857F1" w:rsidRDefault="00F857F1" w:rsidP="00F857F1">
            <w:pPr>
              <w:autoSpaceDE w:val="0"/>
              <w:autoSpaceDN w:val="0"/>
              <w:jc w:val="both"/>
              <w:rPr>
                <w:rFonts w:ascii="Arial" w:hAnsi="Arial" w:cs="Arial"/>
                <w:b/>
              </w:rPr>
            </w:pPr>
            <w:r w:rsidRPr="00F857F1">
              <w:rPr>
                <w:rFonts w:ascii="Arial" w:hAnsi="Arial" w:cs="Arial"/>
                <w:b/>
              </w:rPr>
              <w:t>Uwaga nieuwzględniona</w:t>
            </w:r>
          </w:p>
          <w:p w14:paraId="2BEEC798" w14:textId="77777777" w:rsidR="00121D31" w:rsidRDefault="00121D31" w:rsidP="00121D31">
            <w:pPr>
              <w:jc w:val="both"/>
              <w:rPr>
                <w:rFonts w:ascii="Times New Roman" w:hAnsi="Times New Roman" w:cs="Times New Roman"/>
                <w:i/>
                <w:iCs/>
                <w:sz w:val="24"/>
                <w:szCs w:val="24"/>
              </w:rPr>
            </w:pPr>
          </w:p>
          <w:p w14:paraId="026BDA9B" w14:textId="77777777" w:rsidR="00AC6CC3" w:rsidRPr="00121D31" w:rsidRDefault="00121D31" w:rsidP="00D52DEA">
            <w:pPr>
              <w:jc w:val="both"/>
              <w:rPr>
                <w:rFonts w:ascii="Arial" w:hAnsi="Arial" w:cs="Arial"/>
                <w:iCs/>
              </w:rPr>
            </w:pPr>
            <w:r w:rsidRPr="00121D31">
              <w:rPr>
                <w:rFonts w:ascii="Arial" w:hAnsi="Arial" w:cs="Arial"/>
                <w:iCs/>
              </w:rPr>
              <w:t xml:space="preserve">Wskazane dane NFZ otrzymuje zgodnie z § 2 ust. 2 pkt 3 rozporządzenia Ministra Zdrowia </w:t>
            </w:r>
            <w:r w:rsidRPr="00121D31">
              <w:rPr>
                <w:rFonts w:ascii="Arial" w:hAnsi="Arial" w:cs="Arial"/>
                <w:i/>
                <w:iCs/>
              </w:rPr>
              <w:t xml:space="preserve">w sprawie szczegółowego zakresu oraz sposobu przekazywania danych dotyczących osób objętych ubezpieczeniem zdrowotnym i płatników składek, osób pobierających zasiłki przyznane na podstawie przepisów o ubezpieczeniu chorobowym lub wypadkowym, osób ubiegających się o przyznanie emerytury lub renty oraz pracowników korzystających z </w:t>
            </w:r>
            <w:r w:rsidRPr="00121D31">
              <w:rPr>
                <w:rFonts w:ascii="Arial" w:hAnsi="Arial" w:cs="Arial"/>
                <w:i/>
                <w:iCs/>
              </w:rPr>
              <w:lastRenderedPageBreak/>
              <w:t>urlopu bezpłatnego</w:t>
            </w:r>
            <w:r>
              <w:rPr>
                <w:rFonts w:ascii="Arial" w:hAnsi="Arial" w:cs="Arial"/>
                <w:iCs/>
              </w:rPr>
              <w:t xml:space="preserve"> (wydanego na podstawie art. 87 ust. 11 ustawy o świadczeniach). </w:t>
            </w:r>
          </w:p>
        </w:tc>
      </w:tr>
      <w:tr w:rsidR="00D52DEA" w:rsidRPr="00FE0D73" w14:paraId="45A5563E" w14:textId="77777777" w:rsidTr="00D52DEA">
        <w:tc>
          <w:tcPr>
            <w:tcW w:w="704" w:type="dxa"/>
            <w:tcBorders>
              <w:bottom w:val="single" w:sz="4" w:space="0" w:color="auto"/>
            </w:tcBorders>
          </w:tcPr>
          <w:p w14:paraId="75F29720" w14:textId="77777777" w:rsidR="00D52DEA" w:rsidRPr="00FE0D73" w:rsidRDefault="00435DDF" w:rsidP="00D52DEA">
            <w:pPr>
              <w:jc w:val="both"/>
              <w:rPr>
                <w:rFonts w:ascii="Arial" w:hAnsi="Arial" w:cs="Arial"/>
              </w:rPr>
            </w:pPr>
            <w:r>
              <w:rPr>
                <w:rFonts w:ascii="Arial" w:hAnsi="Arial" w:cs="Arial"/>
              </w:rPr>
              <w:lastRenderedPageBreak/>
              <w:t>71.</w:t>
            </w:r>
          </w:p>
        </w:tc>
        <w:tc>
          <w:tcPr>
            <w:tcW w:w="1701" w:type="dxa"/>
            <w:tcBorders>
              <w:bottom w:val="single" w:sz="4" w:space="0" w:color="auto"/>
            </w:tcBorders>
          </w:tcPr>
          <w:p w14:paraId="769CA7B9" w14:textId="77777777" w:rsidR="00D52DEA" w:rsidRPr="00EE115D" w:rsidRDefault="00D52DEA" w:rsidP="00D52DEA">
            <w:pPr>
              <w:jc w:val="both"/>
              <w:rPr>
                <w:rFonts w:ascii="Arial" w:hAnsi="Arial" w:cs="Arial"/>
              </w:rPr>
            </w:pPr>
            <w:r w:rsidRPr="00D6610A">
              <w:rPr>
                <w:rFonts w:ascii="Arial" w:hAnsi="Arial" w:cs="Arial"/>
              </w:rPr>
              <w:t>art. 4 pkt</w:t>
            </w:r>
            <w:r>
              <w:rPr>
                <w:rFonts w:ascii="Arial" w:hAnsi="Arial" w:cs="Arial"/>
              </w:rPr>
              <w:t xml:space="preserve"> 12 </w:t>
            </w:r>
            <w:r w:rsidRPr="00EE115D">
              <w:rPr>
                <w:rFonts w:ascii="Arial" w:hAnsi="Arial" w:cs="Arial"/>
              </w:rPr>
              <w:t>( dotyczy zmian w art. 87</w:t>
            </w:r>
            <w:r>
              <w:rPr>
                <w:rFonts w:ascii="Arial" w:hAnsi="Arial" w:cs="Arial"/>
              </w:rPr>
              <w:t>a</w:t>
            </w:r>
            <w:r w:rsidRPr="00EE115D">
              <w:rPr>
                <w:rFonts w:ascii="Arial" w:hAnsi="Arial" w:cs="Arial"/>
              </w:rPr>
              <w:t xml:space="preserve"> ust. </w:t>
            </w:r>
            <w:r>
              <w:rPr>
                <w:rFonts w:ascii="Arial" w:hAnsi="Arial" w:cs="Arial"/>
              </w:rPr>
              <w:t>2 i 3</w:t>
            </w:r>
            <w:r w:rsidRPr="00EE115D">
              <w:rPr>
                <w:rFonts w:ascii="Arial" w:hAnsi="Arial" w:cs="Arial"/>
              </w:rPr>
              <w:t xml:space="preserve"> ustawy o świadczeniach opieki zdrowotnej</w:t>
            </w:r>
          </w:p>
          <w:p w14:paraId="72DB6335" w14:textId="77777777" w:rsidR="00D52DEA" w:rsidRPr="00FE0D73" w:rsidRDefault="00D52DEA" w:rsidP="00D52DEA">
            <w:pPr>
              <w:jc w:val="both"/>
              <w:rPr>
                <w:rFonts w:ascii="Arial" w:hAnsi="Arial" w:cs="Arial"/>
              </w:rPr>
            </w:pPr>
            <w:r w:rsidRPr="00EE115D">
              <w:rPr>
                <w:rFonts w:ascii="Arial" w:hAnsi="Arial" w:cs="Arial"/>
              </w:rPr>
              <w:t>finansowanych ze środków publicznych)</w:t>
            </w:r>
          </w:p>
        </w:tc>
        <w:tc>
          <w:tcPr>
            <w:tcW w:w="2835" w:type="dxa"/>
            <w:tcBorders>
              <w:bottom w:val="single" w:sz="4" w:space="0" w:color="auto"/>
            </w:tcBorders>
          </w:tcPr>
          <w:p w14:paraId="6579E3F5" w14:textId="77777777" w:rsidR="00D52DEA" w:rsidRPr="00FE0D73" w:rsidRDefault="00D52DEA" w:rsidP="00D52DEA">
            <w:pPr>
              <w:jc w:val="both"/>
              <w:rPr>
                <w:rFonts w:ascii="Arial" w:hAnsi="Arial" w:cs="Arial"/>
              </w:rPr>
            </w:pPr>
            <w:r>
              <w:rPr>
                <w:rFonts w:ascii="Arial" w:hAnsi="Arial" w:cs="Arial"/>
              </w:rPr>
              <w:t>NFZ</w:t>
            </w:r>
          </w:p>
        </w:tc>
        <w:tc>
          <w:tcPr>
            <w:tcW w:w="5103" w:type="dxa"/>
            <w:tcBorders>
              <w:bottom w:val="single" w:sz="4" w:space="0" w:color="auto"/>
            </w:tcBorders>
          </w:tcPr>
          <w:p w14:paraId="102B2A03" w14:textId="77777777" w:rsidR="00D52DEA" w:rsidRPr="000A27A1" w:rsidRDefault="00D52DEA" w:rsidP="00D52DEA">
            <w:pPr>
              <w:autoSpaceDE w:val="0"/>
              <w:autoSpaceDN w:val="0"/>
              <w:jc w:val="both"/>
              <w:rPr>
                <w:rFonts w:ascii="Arial" w:hAnsi="Arial" w:cs="Arial"/>
                <w:u w:val="single"/>
              </w:rPr>
            </w:pPr>
            <w:r w:rsidRPr="009C773D">
              <w:rPr>
                <w:rFonts w:ascii="Arial" w:hAnsi="Arial" w:cs="Arial"/>
              </w:rPr>
              <w:t>Przepis a</w:t>
            </w:r>
            <w:r>
              <w:rPr>
                <w:rFonts w:ascii="Arial" w:hAnsi="Arial" w:cs="Arial"/>
              </w:rPr>
              <w:t xml:space="preserve">rt. 87a ust. 2 i 3 o </w:t>
            </w:r>
            <w:r w:rsidRPr="000A27A1">
              <w:rPr>
                <w:rFonts w:ascii="Arial" w:hAnsi="Arial" w:cs="Arial"/>
                <w:u w:val="single"/>
              </w:rPr>
              <w:t>kwartalnym przekazywaniu przez Zakład Ubezpieczeń Społecznych danych do Centrali Narodowego Funduszu Zdrowia może:</w:t>
            </w:r>
          </w:p>
          <w:p w14:paraId="62F7802B" w14:textId="77777777" w:rsidR="00D52DEA" w:rsidRPr="000A27A1" w:rsidRDefault="00D52DEA" w:rsidP="00D52DEA">
            <w:pPr>
              <w:autoSpaceDE w:val="0"/>
              <w:autoSpaceDN w:val="0"/>
              <w:jc w:val="both"/>
              <w:rPr>
                <w:rFonts w:ascii="Arial" w:hAnsi="Arial" w:cs="Arial"/>
                <w:u w:val="single"/>
              </w:rPr>
            </w:pPr>
            <w:r w:rsidRPr="000A27A1">
              <w:rPr>
                <w:rFonts w:ascii="Arial" w:hAnsi="Arial" w:cs="Arial"/>
                <w:u w:val="single"/>
              </w:rPr>
              <w:t>-</w:t>
            </w:r>
            <w:r w:rsidRPr="000A27A1">
              <w:rPr>
                <w:rFonts w:ascii="Arial" w:hAnsi="Arial" w:cs="Arial"/>
                <w:u w:val="single"/>
              </w:rPr>
              <w:tab/>
              <w:t>być niemożliwy do wykonania ze względu na ograniczenia informatyczne lub organizacyjne po stronie ZUS,</w:t>
            </w:r>
          </w:p>
          <w:p w14:paraId="4BFCCB9C" w14:textId="77777777" w:rsidR="00D52DEA" w:rsidRPr="00A85D14" w:rsidRDefault="00D52DEA" w:rsidP="00D52DEA">
            <w:pPr>
              <w:autoSpaceDE w:val="0"/>
              <w:autoSpaceDN w:val="0"/>
              <w:jc w:val="both"/>
              <w:rPr>
                <w:rFonts w:ascii="Arial" w:hAnsi="Arial" w:cs="Arial"/>
                <w:u w:val="single"/>
              </w:rPr>
            </w:pPr>
            <w:r w:rsidRPr="000A27A1">
              <w:rPr>
                <w:rFonts w:ascii="Arial" w:hAnsi="Arial" w:cs="Arial"/>
                <w:u w:val="single"/>
              </w:rPr>
              <w:t>-</w:t>
            </w:r>
            <w:r w:rsidRPr="000A27A1">
              <w:rPr>
                <w:rFonts w:ascii="Arial" w:hAnsi="Arial" w:cs="Arial"/>
                <w:u w:val="single"/>
              </w:rPr>
              <w:tab/>
              <w:t>spowodować nieprzekaza</w:t>
            </w:r>
            <w:r w:rsidR="00A85D14">
              <w:rPr>
                <w:rFonts w:ascii="Arial" w:hAnsi="Arial" w:cs="Arial"/>
                <w:u w:val="single"/>
              </w:rPr>
              <w:t>nie danych za lata 2017 i 2018.</w:t>
            </w:r>
          </w:p>
          <w:p w14:paraId="3C1BFF48" w14:textId="77777777" w:rsidR="00D52DEA" w:rsidRPr="000A27A1" w:rsidRDefault="00D52DEA" w:rsidP="00D52DEA">
            <w:pPr>
              <w:autoSpaceDE w:val="0"/>
              <w:autoSpaceDN w:val="0"/>
              <w:jc w:val="both"/>
              <w:rPr>
                <w:rFonts w:ascii="Arial" w:hAnsi="Arial" w:cs="Arial"/>
                <w:u w:val="single"/>
              </w:rPr>
            </w:pPr>
            <w:r>
              <w:rPr>
                <w:rFonts w:ascii="Arial" w:hAnsi="Arial" w:cs="Arial"/>
              </w:rPr>
              <w:t xml:space="preserve">W trakcie prac nad </w:t>
            </w:r>
            <w:r w:rsidRPr="009C773D">
              <w:rPr>
                <w:rFonts w:ascii="Arial" w:hAnsi="Arial" w:cs="Arial"/>
              </w:rPr>
              <w:t xml:space="preserve">przepisem, </w:t>
            </w:r>
            <w:r w:rsidRPr="000A27A1">
              <w:rPr>
                <w:rFonts w:ascii="Arial" w:hAnsi="Arial" w:cs="Arial"/>
                <w:u w:val="single"/>
              </w:rPr>
              <w:t>ustalono w trybie</w:t>
            </w:r>
          </w:p>
          <w:p w14:paraId="191D3E4E" w14:textId="77777777" w:rsidR="00D52DEA" w:rsidRPr="009C773D" w:rsidRDefault="00D52DEA" w:rsidP="00D52DEA">
            <w:pPr>
              <w:autoSpaceDE w:val="0"/>
              <w:autoSpaceDN w:val="0"/>
              <w:jc w:val="both"/>
              <w:rPr>
                <w:rFonts w:ascii="Arial" w:hAnsi="Arial" w:cs="Arial"/>
              </w:rPr>
            </w:pPr>
            <w:r w:rsidRPr="000A27A1">
              <w:rPr>
                <w:rFonts w:ascii="Arial" w:hAnsi="Arial" w:cs="Arial"/>
                <w:u w:val="single"/>
              </w:rPr>
              <w:t>roboczym z Zakładem Ubezpieczeń Społecznych, że dane będą przekazywane raz w roku</w:t>
            </w:r>
            <w:r w:rsidRPr="009C773D">
              <w:rPr>
                <w:rFonts w:ascii="Arial" w:hAnsi="Arial" w:cs="Arial"/>
              </w:rPr>
              <w:t>.</w:t>
            </w:r>
          </w:p>
          <w:p w14:paraId="11EC0550" w14:textId="77777777" w:rsidR="00D52DEA" w:rsidRPr="00FE0D73" w:rsidRDefault="00D52DEA" w:rsidP="00D52DEA">
            <w:pPr>
              <w:autoSpaceDE w:val="0"/>
              <w:autoSpaceDN w:val="0"/>
              <w:jc w:val="both"/>
              <w:rPr>
                <w:rFonts w:ascii="Arial" w:hAnsi="Arial" w:cs="Arial"/>
              </w:rPr>
            </w:pPr>
            <w:r w:rsidRPr="009C773D">
              <w:rPr>
                <w:rFonts w:ascii="Arial" w:hAnsi="Arial" w:cs="Arial"/>
              </w:rPr>
              <w:t>Dodatkowo ustalono,</w:t>
            </w:r>
            <w:r>
              <w:rPr>
                <w:rFonts w:ascii="Arial" w:hAnsi="Arial" w:cs="Arial"/>
              </w:rPr>
              <w:t xml:space="preserve"> że pierwsze przekazanie danych powinno uwzględniać również dane za rok 2017 i </w:t>
            </w:r>
            <w:r w:rsidRPr="009C773D">
              <w:rPr>
                <w:rFonts w:ascii="Arial" w:hAnsi="Arial" w:cs="Arial"/>
              </w:rPr>
              <w:t>2018.</w:t>
            </w:r>
          </w:p>
        </w:tc>
        <w:tc>
          <w:tcPr>
            <w:tcW w:w="4820" w:type="dxa"/>
            <w:tcBorders>
              <w:bottom w:val="single" w:sz="4" w:space="0" w:color="auto"/>
            </w:tcBorders>
          </w:tcPr>
          <w:p w14:paraId="269492C6" w14:textId="687AA076" w:rsidR="00F857F1" w:rsidRPr="00F857F1" w:rsidRDefault="00F857F1" w:rsidP="00F857F1">
            <w:pPr>
              <w:autoSpaceDE w:val="0"/>
              <w:autoSpaceDN w:val="0"/>
              <w:jc w:val="both"/>
              <w:rPr>
                <w:rFonts w:ascii="Arial" w:hAnsi="Arial" w:cs="Arial"/>
                <w:b/>
              </w:rPr>
            </w:pPr>
            <w:r w:rsidRPr="00F857F1">
              <w:rPr>
                <w:rFonts w:ascii="Arial" w:hAnsi="Arial" w:cs="Arial"/>
                <w:b/>
              </w:rPr>
              <w:t>Uwaga uwzględniona</w:t>
            </w:r>
          </w:p>
          <w:p w14:paraId="2CCF7F10" w14:textId="77777777" w:rsidR="00F857F1" w:rsidRDefault="00F857F1" w:rsidP="00F857F1">
            <w:pPr>
              <w:autoSpaceDE w:val="0"/>
              <w:autoSpaceDN w:val="0"/>
              <w:jc w:val="both"/>
              <w:rPr>
                <w:rFonts w:ascii="Arial" w:hAnsi="Arial" w:cs="Arial"/>
              </w:rPr>
            </w:pPr>
          </w:p>
          <w:p w14:paraId="5CE27EAF" w14:textId="77777777" w:rsidR="009826CF" w:rsidRDefault="009826CF" w:rsidP="009826CF">
            <w:pPr>
              <w:autoSpaceDE w:val="0"/>
              <w:autoSpaceDN w:val="0"/>
              <w:jc w:val="both"/>
              <w:rPr>
                <w:rFonts w:ascii="Arial" w:hAnsi="Arial" w:cs="Arial"/>
              </w:rPr>
            </w:pPr>
            <w:r>
              <w:rPr>
                <w:rFonts w:ascii="Arial" w:hAnsi="Arial" w:cs="Arial"/>
              </w:rPr>
              <w:t>Przepisy zostały zmodyfikowane.</w:t>
            </w:r>
          </w:p>
          <w:p w14:paraId="2F4A4714" w14:textId="19359048" w:rsidR="00F857F1" w:rsidRPr="00A3489E" w:rsidRDefault="00F857F1" w:rsidP="00F857F1">
            <w:pPr>
              <w:autoSpaceDE w:val="0"/>
              <w:autoSpaceDN w:val="0"/>
              <w:jc w:val="both"/>
              <w:rPr>
                <w:rFonts w:ascii="Arial" w:hAnsi="Arial" w:cs="Arial"/>
              </w:rPr>
            </w:pPr>
          </w:p>
          <w:p w14:paraId="4F95A1EE" w14:textId="77777777" w:rsidR="00D52DEA" w:rsidRDefault="00D52DEA" w:rsidP="00D52DEA">
            <w:pPr>
              <w:autoSpaceDE w:val="0"/>
              <w:autoSpaceDN w:val="0"/>
              <w:jc w:val="both"/>
              <w:rPr>
                <w:rFonts w:ascii="Arial" w:hAnsi="Arial" w:cs="Arial"/>
                <w:b/>
              </w:rPr>
            </w:pPr>
          </w:p>
          <w:p w14:paraId="3A72153B" w14:textId="77777777" w:rsidR="000A27A1" w:rsidRPr="00EE115D" w:rsidRDefault="000A27A1" w:rsidP="00D52DEA">
            <w:pPr>
              <w:autoSpaceDE w:val="0"/>
              <w:autoSpaceDN w:val="0"/>
              <w:jc w:val="both"/>
              <w:rPr>
                <w:rFonts w:ascii="Arial" w:hAnsi="Arial" w:cs="Arial"/>
                <w:b/>
              </w:rPr>
            </w:pPr>
          </w:p>
        </w:tc>
      </w:tr>
      <w:tr w:rsidR="00D52DEA" w:rsidRPr="00FE0D73" w14:paraId="1FCFB50F" w14:textId="77777777" w:rsidTr="00F04849">
        <w:tc>
          <w:tcPr>
            <w:tcW w:w="704" w:type="dxa"/>
            <w:tcBorders>
              <w:bottom w:val="single" w:sz="4" w:space="0" w:color="auto"/>
            </w:tcBorders>
          </w:tcPr>
          <w:p w14:paraId="72EA723F" w14:textId="77777777" w:rsidR="00D52DEA" w:rsidRPr="00FE0D73" w:rsidRDefault="00435DDF" w:rsidP="00D52DEA">
            <w:pPr>
              <w:jc w:val="both"/>
              <w:rPr>
                <w:rFonts w:ascii="Arial" w:hAnsi="Arial" w:cs="Arial"/>
              </w:rPr>
            </w:pPr>
            <w:r>
              <w:rPr>
                <w:rFonts w:ascii="Arial" w:hAnsi="Arial" w:cs="Arial"/>
              </w:rPr>
              <w:t>72.</w:t>
            </w:r>
          </w:p>
        </w:tc>
        <w:tc>
          <w:tcPr>
            <w:tcW w:w="1701" w:type="dxa"/>
            <w:tcBorders>
              <w:bottom w:val="single" w:sz="4" w:space="0" w:color="auto"/>
            </w:tcBorders>
          </w:tcPr>
          <w:p w14:paraId="272DC00B" w14:textId="77777777" w:rsidR="00D52DEA" w:rsidRPr="00BA2CF5" w:rsidRDefault="00D52DEA" w:rsidP="00D52DEA">
            <w:pPr>
              <w:jc w:val="both"/>
              <w:rPr>
                <w:rFonts w:ascii="Arial" w:hAnsi="Arial" w:cs="Arial"/>
              </w:rPr>
            </w:pPr>
            <w:r w:rsidRPr="00FE0D73">
              <w:rPr>
                <w:rFonts w:ascii="Arial" w:hAnsi="Arial" w:cs="Arial"/>
              </w:rPr>
              <w:t xml:space="preserve">art. 4 pkt </w:t>
            </w:r>
            <w:r>
              <w:rPr>
                <w:rFonts w:ascii="Arial" w:hAnsi="Arial" w:cs="Arial"/>
              </w:rPr>
              <w:t>12</w:t>
            </w:r>
            <w:r w:rsidRPr="00FE0D73">
              <w:rPr>
                <w:rFonts w:ascii="Arial" w:hAnsi="Arial" w:cs="Arial"/>
              </w:rPr>
              <w:t xml:space="preserve"> </w:t>
            </w:r>
            <w:r>
              <w:rPr>
                <w:rFonts w:ascii="Arial" w:hAnsi="Arial" w:cs="Arial"/>
              </w:rPr>
              <w:br/>
            </w:r>
            <w:r w:rsidRPr="00BA2CF5">
              <w:rPr>
                <w:rFonts w:ascii="Arial" w:hAnsi="Arial" w:cs="Arial"/>
              </w:rPr>
              <w:t xml:space="preserve">(dotyczy </w:t>
            </w:r>
            <w:r w:rsidRPr="00281D35">
              <w:rPr>
                <w:rFonts w:ascii="Arial" w:hAnsi="Arial" w:cs="Arial"/>
              </w:rPr>
              <w:t xml:space="preserve">art. 87a </w:t>
            </w:r>
            <w:r w:rsidRPr="00BA2CF5">
              <w:rPr>
                <w:rFonts w:ascii="Arial" w:hAnsi="Arial" w:cs="Arial"/>
              </w:rPr>
              <w:t>ustawy o świadczeniach opieki zdrowotnej</w:t>
            </w:r>
          </w:p>
          <w:p w14:paraId="212D21DE" w14:textId="77777777" w:rsidR="00D52DEA" w:rsidRDefault="00D52DEA" w:rsidP="00D52DEA">
            <w:pPr>
              <w:jc w:val="both"/>
              <w:rPr>
                <w:rFonts w:ascii="Arial" w:hAnsi="Arial" w:cs="Arial"/>
              </w:rPr>
            </w:pPr>
            <w:r w:rsidRPr="00BA2CF5">
              <w:rPr>
                <w:rFonts w:ascii="Arial" w:hAnsi="Arial" w:cs="Arial"/>
              </w:rPr>
              <w:t>finansowanych ze środków publicznych)</w:t>
            </w:r>
          </w:p>
          <w:p w14:paraId="5B78FA25" w14:textId="77777777" w:rsidR="00D52DEA" w:rsidRPr="00FE0D73" w:rsidRDefault="00D52DEA" w:rsidP="00D52DEA">
            <w:pPr>
              <w:jc w:val="both"/>
              <w:rPr>
                <w:rFonts w:ascii="Arial" w:hAnsi="Arial" w:cs="Arial"/>
              </w:rPr>
            </w:pPr>
          </w:p>
        </w:tc>
        <w:tc>
          <w:tcPr>
            <w:tcW w:w="2835" w:type="dxa"/>
            <w:tcBorders>
              <w:bottom w:val="single" w:sz="4" w:space="0" w:color="auto"/>
            </w:tcBorders>
          </w:tcPr>
          <w:p w14:paraId="4B2135A2" w14:textId="77777777" w:rsidR="00D52DEA" w:rsidRDefault="00D52DEA" w:rsidP="00D52DEA">
            <w:pPr>
              <w:autoSpaceDE w:val="0"/>
              <w:autoSpaceDN w:val="0"/>
              <w:jc w:val="both"/>
              <w:rPr>
                <w:rFonts w:ascii="Arial" w:hAnsi="Arial" w:cs="Arial"/>
              </w:rPr>
            </w:pPr>
            <w:r>
              <w:rPr>
                <w:rFonts w:ascii="Arial" w:hAnsi="Arial" w:cs="Arial"/>
              </w:rPr>
              <w:t>ZUS</w:t>
            </w:r>
          </w:p>
          <w:p w14:paraId="541359AC" w14:textId="77777777" w:rsidR="00D52DEA" w:rsidRPr="00FE0D73" w:rsidRDefault="00D52DEA" w:rsidP="00D52DEA">
            <w:pPr>
              <w:jc w:val="both"/>
              <w:rPr>
                <w:rFonts w:ascii="Arial" w:hAnsi="Arial" w:cs="Arial"/>
              </w:rPr>
            </w:pPr>
          </w:p>
        </w:tc>
        <w:tc>
          <w:tcPr>
            <w:tcW w:w="5103" w:type="dxa"/>
            <w:tcBorders>
              <w:bottom w:val="single" w:sz="4" w:space="0" w:color="auto"/>
            </w:tcBorders>
          </w:tcPr>
          <w:p w14:paraId="056402D0" w14:textId="77777777" w:rsidR="00D52DEA" w:rsidRPr="000A27A1" w:rsidRDefault="00D52DEA" w:rsidP="00D52DEA">
            <w:pPr>
              <w:autoSpaceDE w:val="0"/>
              <w:autoSpaceDN w:val="0"/>
              <w:jc w:val="both"/>
              <w:rPr>
                <w:rFonts w:ascii="Arial" w:hAnsi="Arial" w:cs="Arial"/>
                <w:u w:val="single"/>
              </w:rPr>
            </w:pPr>
            <w:r w:rsidRPr="00281D35">
              <w:rPr>
                <w:rFonts w:ascii="Arial" w:hAnsi="Arial" w:cs="Arial"/>
              </w:rPr>
              <w:t>Projektowany art. 87a ustawy o świadczeniach opi</w:t>
            </w:r>
            <w:r>
              <w:rPr>
                <w:rFonts w:ascii="Arial" w:hAnsi="Arial" w:cs="Arial"/>
              </w:rPr>
              <w:t xml:space="preserve">eki zdrowotnej finansowanych ze </w:t>
            </w:r>
            <w:r w:rsidRPr="00281D35">
              <w:rPr>
                <w:rFonts w:ascii="Arial" w:hAnsi="Arial" w:cs="Arial"/>
              </w:rPr>
              <w:t xml:space="preserve">środków publicznych przewiduje </w:t>
            </w:r>
            <w:r w:rsidRPr="000A27A1">
              <w:rPr>
                <w:rFonts w:ascii="Arial" w:hAnsi="Arial" w:cs="Arial"/>
                <w:u w:val="single"/>
              </w:rPr>
              <w:t>przekazywanie określonych danych do centrali Funduszu oraz do Elektronicznej Platformy Gromadzenia, Analizy i Udostępnienia Zasobów Cyfrowych o Zdarzeniach Medycznych.</w:t>
            </w:r>
          </w:p>
          <w:p w14:paraId="68CCAB8B" w14:textId="77777777" w:rsidR="00D52DEA" w:rsidRPr="00281D35" w:rsidRDefault="00D52DEA" w:rsidP="00D52DEA">
            <w:pPr>
              <w:autoSpaceDE w:val="0"/>
              <w:autoSpaceDN w:val="0"/>
              <w:jc w:val="both"/>
              <w:rPr>
                <w:rFonts w:ascii="Arial" w:hAnsi="Arial" w:cs="Arial"/>
              </w:rPr>
            </w:pPr>
            <w:r w:rsidRPr="00281D35">
              <w:rPr>
                <w:rFonts w:ascii="Arial" w:hAnsi="Arial" w:cs="Arial"/>
              </w:rPr>
              <w:t xml:space="preserve">W opinii Zakładu </w:t>
            </w:r>
            <w:r w:rsidRPr="000A27A1">
              <w:rPr>
                <w:rFonts w:ascii="Arial" w:hAnsi="Arial" w:cs="Arial"/>
                <w:u w:val="single"/>
              </w:rPr>
              <w:t>brak jest racjonalnego uzasadnienia do dublowania danych przekazywanych przez Zakład do podmiotów sektora ochrony zdrowia.</w:t>
            </w:r>
            <w:r>
              <w:rPr>
                <w:rFonts w:ascii="Arial" w:hAnsi="Arial" w:cs="Arial"/>
              </w:rPr>
              <w:t xml:space="preserve"> Dane powinny być </w:t>
            </w:r>
            <w:r w:rsidRPr="00281D35">
              <w:rPr>
                <w:rFonts w:ascii="Arial" w:hAnsi="Arial" w:cs="Arial"/>
              </w:rPr>
              <w:t>przekazywane do jednego z podmiotów, który może być uprawniony do udostępniania tych</w:t>
            </w:r>
            <w:r>
              <w:rPr>
                <w:rFonts w:ascii="Arial" w:hAnsi="Arial" w:cs="Arial"/>
              </w:rPr>
              <w:t xml:space="preserve"> </w:t>
            </w:r>
            <w:r w:rsidRPr="00281D35">
              <w:rPr>
                <w:rFonts w:ascii="Arial" w:hAnsi="Arial" w:cs="Arial"/>
              </w:rPr>
              <w:t>danych innym podmiotom z sektora ochrony zdrowia. St</w:t>
            </w:r>
            <w:r>
              <w:rPr>
                <w:rFonts w:ascii="Arial" w:hAnsi="Arial" w:cs="Arial"/>
              </w:rPr>
              <w:t xml:space="preserve">ąd też </w:t>
            </w:r>
            <w:r w:rsidRPr="000A27A1">
              <w:rPr>
                <w:rFonts w:ascii="Arial" w:hAnsi="Arial" w:cs="Arial"/>
                <w:u w:val="single"/>
              </w:rPr>
              <w:t xml:space="preserve">proponowany przepis art. 87a powinien dotyczyć jedynie przekazywania przez Zakład danych do Narodowego Funduszu Zdrowia, </w:t>
            </w:r>
            <w:r w:rsidRPr="000A27A1">
              <w:rPr>
                <w:rFonts w:ascii="Arial" w:hAnsi="Arial" w:cs="Arial"/>
                <w:u w:val="single"/>
              </w:rPr>
              <w:lastRenderedPageBreak/>
              <w:t>który to mógłby udostępniać dane dalej do systemu informacji w ochronie zdrowia (SIOZ)</w:t>
            </w:r>
            <w:r w:rsidRPr="00281D35">
              <w:rPr>
                <w:rFonts w:ascii="Arial" w:hAnsi="Arial" w:cs="Arial"/>
              </w:rPr>
              <w:t>. Analogicznie przepis ten nie p</w:t>
            </w:r>
            <w:r>
              <w:rPr>
                <w:rFonts w:ascii="Arial" w:hAnsi="Arial" w:cs="Arial"/>
              </w:rPr>
              <w:t xml:space="preserve">owinien regulować przekazywania </w:t>
            </w:r>
            <w:r w:rsidRPr="00281D35">
              <w:rPr>
                <w:rFonts w:ascii="Arial" w:hAnsi="Arial" w:cs="Arial"/>
              </w:rPr>
              <w:t xml:space="preserve">do NFZ danych, które będą przekazywane przez ZUS </w:t>
            </w:r>
            <w:r>
              <w:rPr>
                <w:rFonts w:ascii="Arial" w:hAnsi="Arial" w:cs="Arial"/>
              </w:rPr>
              <w:t xml:space="preserve">do SIOZ - dane te system mógłby </w:t>
            </w:r>
            <w:r w:rsidRPr="00281D35">
              <w:rPr>
                <w:rFonts w:ascii="Arial" w:hAnsi="Arial" w:cs="Arial"/>
              </w:rPr>
              <w:t>udostępniać NFZ.</w:t>
            </w:r>
          </w:p>
          <w:p w14:paraId="0EDDE65D" w14:textId="77777777" w:rsidR="00D52DEA" w:rsidRPr="00281D35" w:rsidRDefault="00D52DEA" w:rsidP="00D52DEA">
            <w:pPr>
              <w:autoSpaceDE w:val="0"/>
              <w:autoSpaceDN w:val="0"/>
              <w:jc w:val="both"/>
              <w:rPr>
                <w:rFonts w:ascii="Arial" w:hAnsi="Arial" w:cs="Arial"/>
              </w:rPr>
            </w:pPr>
            <w:r w:rsidRPr="00281D35">
              <w:rPr>
                <w:rFonts w:ascii="Arial" w:hAnsi="Arial" w:cs="Arial"/>
              </w:rPr>
              <w:t xml:space="preserve">W tym kontekście z projektowanego przepisu </w:t>
            </w:r>
            <w:r w:rsidRPr="000A27A1">
              <w:rPr>
                <w:rFonts w:ascii="Arial" w:hAnsi="Arial" w:cs="Arial"/>
                <w:u w:val="single"/>
              </w:rPr>
              <w:t>powinny być usunięte dane, o których mowa w ust. 1 pkt 1 lit a-d.</w:t>
            </w:r>
            <w:r w:rsidRPr="00281D35">
              <w:rPr>
                <w:rFonts w:ascii="Arial" w:hAnsi="Arial" w:cs="Arial"/>
              </w:rPr>
              <w:t xml:space="preserve"> Z przepisów art. 60a ustaw</w:t>
            </w:r>
            <w:r>
              <w:rPr>
                <w:rFonts w:ascii="Arial" w:hAnsi="Arial" w:cs="Arial"/>
              </w:rPr>
              <w:t xml:space="preserve">y o świadczeniach pieniężnych z </w:t>
            </w:r>
            <w:r w:rsidRPr="00281D35">
              <w:rPr>
                <w:rFonts w:ascii="Arial" w:hAnsi="Arial" w:cs="Arial"/>
              </w:rPr>
              <w:t>ubezpieczenia społecznego w razie choroby i macierzyństw</w:t>
            </w:r>
            <w:r>
              <w:rPr>
                <w:rFonts w:ascii="Arial" w:hAnsi="Arial" w:cs="Arial"/>
              </w:rPr>
              <w:t xml:space="preserve">a oraz art. 7 ustawy o systemie </w:t>
            </w:r>
            <w:r w:rsidRPr="00281D35">
              <w:rPr>
                <w:rFonts w:ascii="Arial" w:hAnsi="Arial" w:cs="Arial"/>
              </w:rPr>
              <w:t>informacji w ochronie zdrowia wynika już bowiem, że</w:t>
            </w:r>
            <w:r>
              <w:rPr>
                <w:rFonts w:ascii="Arial" w:hAnsi="Arial" w:cs="Arial"/>
              </w:rPr>
              <w:t xml:space="preserve"> dane zawarte w zaświadczeniach </w:t>
            </w:r>
            <w:r w:rsidRPr="00281D35">
              <w:rPr>
                <w:rFonts w:ascii="Arial" w:hAnsi="Arial" w:cs="Arial"/>
              </w:rPr>
              <w:t>lekarskich Zakład udostępnia SIOZ. W konsekwencj</w:t>
            </w:r>
            <w:r>
              <w:rPr>
                <w:rFonts w:ascii="Arial" w:hAnsi="Arial" w:cs="Arial"/>
              </w:rPr>
              <w:t xml:space="preserve">i z proponowanego pkt 1 powinna </w:t>
            </w:r>
            <w:r w:rsidRPr="00281D35">
              <w:rPr>
                <w:rFonts w:ascii="Arial" w:hAnsi="Arial" w:cs="Arial"/>
              </w:rPr>
              <w:t>pozostać jedynie treść, którą aktualnie zawiera lit e</w:t>
            </w:r>
            <w:r>
              <w:rPr>
                <w:rFonts w:ascii="Arial" w:hAnsi="Arial" w:cs="Arial"/>
              </w:rPr>
              <w:t xml:space="preserve">. Zatem proponujemy następujące </w:t>
            </w:r>
            <w:r w:rsidRPr="00281D35">
              <w:rPr>
                <w:rFonts w:ascii="Arial" w:hAnsi="Arial" w:cs="Arial"/>
              </w:rPr>
              <w:t>brzmienie pkt 1:</w:t>
            </w:r>
          </w:p>
          <w:p w14:paraId="71DB42B7" w14:textId="77777777" w:rsidR="00D52DEA" w:rsidRPr="00281D35" w:rsidRDefault="00D52DEA" w:rsidP="00D52DEA">
            <w:pPr>
              <w:autoSpaceDE w:val="0"/>
              <w:autoSpaceDN w:val="0"/>
              <w:jc w:val="both"/>
              <w:rPr>
                <w:rFonts w:ascii="Arial" w:hAnsi="Arial" w:cs="Arial"/>
              </w:rPr>
            </w:pPr>
            <w:r w:rsidRPr="00281D35">
              <w:rPr>
                <w:rFonts w:ascii="Arial" w:hAnsi="Arial" w:cs="Arial"/>
              </w:rPr>
              <w:t>„1) osób, którym wypłacono zasiłek chorobowy z ubezpieczenia społecznego w razie</w:t>
            </w:r>
          </w:p>
          <w:p w14:paraId="039B6AE2" w14:textId="77777777" w:rsidR="00D52DEA" w:rsidRPr="00281D35" w:rsidRDefault="00D52DEA" w:rsidP="00D52DEA">
            <w:pPr>
              <w:autoSpaceDE w:val="0"/>
              <w:autoSpaceDN w:val="0"/>
              <w:jc w:val="both"/>
              <w:rPr>
                <w:rFonts w:ascii="Arial" w:hAnsi="Arial" w:cs="Arial"/>
              </w:rPr>
            </w:pPr>
            <w:r w:rsidRPr="00281D35">
              <w:rPr>
                <w:rFonts w:ascii="Arial" w:hAnsi="Arial" w:cs="Arial"/>
              </w:rPr>
              <w:t>choroby i macierzyństwa albo z ubezpieczenia spo</w:t>
            </w:r>
            <w:r>
              <w:rPr>
                <w:rFonts w:ascii="Arial" w:hAnsi="Arial" w:cs="Arial"/>
              </w:rPr>
              <w:t xml:space="preserve">łecznego z tytułu wypadków przy </w:t>
            </w:r>
            <w:r w:rsidRPr="00281D35">
              <w:rPr>
                <w:rFonts w:ascii="Arial" w:hAnsi="Arial" w:cs="Arial"/>
              </w:rPr>
              <w:t>pracy i chorób zawodowych albo zasiłek opiekuńczy z tytułu konieczności osobistego</w:t>
            </w:r>
            <w:r>
              <w:rPr>
                <w:rFonts w:ascii="Arial" w:hAnsi="Arial" w:cs="Arial"/>
              </w:rPr>
              <w:t xml:space="preserve"> </w:t>
            </w:r>
            <w:r w:rsidRPr="00281D35">
              <w:rPr>
                <w:rFonts w:ascii="Arial" w:hAnsi="Arial" w:cs="Arial"/>
              </w:rPr>
              <w:t>sprawowania opieki nad chorym członkiem rodzin</w:t>
            </w:r>
            <w:r>
              <w:rPr>
                <w:rFonts w:ascii="Arial" w:hAnsi="Arial" w:cs="Arial"/>
              </w:rPr>
              <w:t xml:space="preserve">y z ubezpieczenia społecznego w </w:t>
            </w:r>
            <w:r w:rsidRPr="00281D35">
              <w:rPr>
                <w:rFonts w:ascii="Arial" w:hAnsi="Arial" w:cs="Arial"/>
              </w:rPr>
              <w:t>razie choroby i macierzyństwa:</w:t>
            </w:r>
          </w:p>
          <w:p w14:paraId="7C601213" w14:textId="77777777" w:rsidR="00D52DEA" w:rsidRPr="00281D35" w:rsidRDefault="00D52DEA" w:rsidP="00D52DEA">
            <w:pPr>
              <w:autoSpaceDE w:val="0"/>
              <w:autoSpaceDN w:val="0"/>
              <w:jc w:val="both"/>
              <w:rPr>
                <w:rFonts w:ascii="Arial" w:hAnsi="Arial" w:cs="Arial"/>
              </w:rPr>
            </w:pPr>
            <w:r w:rsidRPr="00281D35">
              <w:rPr>
                <w:rFonts w:ascii="Arial" w:hAnsi="Arial" w:cs="Arial"/>
              </w:rPr>
              <w:t>a)</w:t>
            </w:r>
            <w:r w:rsidRPr="00281D35">
              <w:rPr>
                <w:rFonts w:ascii="Arial" w:hAnsi="Arial" w:cs="Arial"/>
              </w:rPr>
              <w:tab/>
              <w:t xml:space="preserve"> numer PESEL, a w razie gdy nie nadano numeru PESEL - rodzaj, serie i numer</w:t>
            </w:r>
          </w:p>
          <w:p w14:paraId="0CA26907" w14:textId="77777777" w:rsidR="00D52DEA" w:rsidRPr="00281D35" w:rsidRDefault="00D52DEA" w:rsidP="00D52DEA">
            <w:pPr>
              <w:autoSpaceDE w:val="0"/>
              <w:autoSpaceDN w:val="0"/>
              <w:jc w:val="both"/>
              <w:rPr>
                <w:rFonts w:ascii="Arial" w:hAnsi="Arial" w:cs="Arial"/>
              </w:rPr>
            </w:pPr>
            <w:r w:rsidRPr="00281D35">
              <w:rPr>
                <w:rFonts w:ascii="Arial" w:hAnsi="Arial" w:cs="Arial"/>
              </w:rPr>
              <w:t>dokumentu tożsamości,</w:t>
            </w:r>
          </w:p>
          <w:p w14:paraId="4DA3EA6A" w14:textId="77777777" w:rsidR="00D52DEA" w:rsidRPr="00281D35" w:rsidRDefault="00D52DEA" w:rsidP="00D52DEA">
            <w:pPr>
              <w:autoSpaceDE w:val="0"/>
              <w:autoSpaceDN w:val="0"/>
              <w:jc w:val="both"/>
              <w:rPr>
                <w:rFonts w:ascii="Arial" w:hAnsi="Arial" w:cs="Arial"/>
              </w:rPr>
            </w:pPr>
            <w:r w:rsidRPr="00281D35">
              <w:rPr>
                <w:rFonts w:ascii="Arial" w:hAnsi="Arial" w:cs="Arial"/>
              </w:rPr>
              <w:t>b)</w:t>
            </w:r>
            <w:r w:rsidRPr="00281D35">
              <w:rPr>
                <w:rFonts w:ascii="Arial" w:hAnsi="Arial" w:cs="Arial"/>
              </w:rPr>
              <w:tab/>
              <w:t xml:space="preserve"> informacje o rodzaju wypłaconego świadczenia;".</w:t>
            </w:r>
          </w:p>
          <w:p w14:paraId="2464B92E" w14:textId="77777777" w:rsidR="00D52DEA" w:rsidRPr="00281D35" w:rsidRDefault="00D52DEA" w:rsidP="00D52DEA">
            <w:pPr>
              <w:autoSpaceDE w:val="0"/>
              <w:autoSpaceDN w:val="0"/>
              <w:jc w:val="both"/>
              <w:rPr>
                <w:rFonts w:ascii="Arial" w:hAnsi="Arial" w:cs="Arial"/>
              </w:rPr>
            </w:pPr>
            <w:r w:rsidRPr="00281D35">
              <w:rPr>
                <w:rFonts w:ascii="Arial" w:hAnsi="Arial" w:cs="Arial"/>
              </w:rPr>
              <w:t>Ponadto:</w:t>
            </w:r>
          </w:p>
          <w:p w14:paraId="4720D6ED" w14:textId="77777777" w:rsidR="00D52DEA" w:rsidRPr="00281D35" w:rsidRDefault="00D52DEA" w:rsidP="00D52DEA">
            <w:pPr>
              <w:autoSpaceDE w:val="0"/>
              <w:autoSpaceDN w:val="0"/>
              <w:jc w:val="both"/>
              <w:rPr>
                <w:rFonts w:ascii="Arial" w:hAnsi="Arial" w:cs="Arial"/>
              </w:rPr>
            </w:pPr>
            <w:r w:rsidRPr="00281D35">
              <w:rPr>
                <w:rFonts w:ascii="Arial" w:hAnsi="Arial" w:cs="Arial"/>
              </w:rPr>
              <w:t>1)</w:t>
            </w:r>
            <w:r w:rsidRPr="00281D35">
              <w:rPr>
                <w:rFonts w:ascii="Arial" w:hAnsi="Arial" w:cs="Arial"/>
              </w:rPr>
              <w:tab/>
              <w:t xml:space="preserve"> w ust. 1 w pkt 3 w lit. b , w celu doprecyzowania, wyrazy „jeżeli takie występuje"</w:t>
            </w:r>
          </w:p>
          <w:p w14:paraId="51E22B4C" w14:textId="77777777" w:rsidR="00D52DEA" w:rsidRPr="00281D35" w:rsidRDefault="00D52DEA" w:rsidP="00D52DEA">
            <w:pPr>
              <w:autoSpaceDE w:val="0"/>
              <w:autoSpaceDN w:val="0"/>
              <w:jc w:val="both"/>
              <w:rPr>
                <w:rFonts w:ascii="Arial" w:hAnsi="Arial" w:cs="Arial"/>
              </w:rPr>
            </w:pPr>
            <w:r w:rsidRPr="00281D35">
              <w:rPr>
                <w:rFonts w:ascii="Arial" w:hAnsi="Arial" w:cs="Arial"/>
              </w:rPr>
              <w:lastRenderedPageBreak/>
              <w:t>proponujemy zastąpić wyrazami „jeżeli takie zostało wskazane w orzeczeniu lekarza</w:t>
            </w:r>
          </w:p>
          <w:p w14:paraId="6CA3DD58" w14:textId="77777777" w:rsidR="00D52DEA" w:rsidRPr="00281D35" w:rsidRDefault="00D52DEA" w:rsidP="00D52DEA">
            <w:pPr>
              <w:autoSpaceDE w:val="0"/>
              <w:autoSpaceDN w:val="0"/>
              <w:jc w:val="both"/>
              <w:rPr>
                <w:rFonts w:ascii="Arial" w:hAnsi="Arial" w:cs="Arial"/>
              </w:rPr>
            </w:pPr>
            <w:r w:rsidRPr="00281D35">
              <w:rPr>
                <w:rFonts w:ascii="Arial" w:hAnsi="Arial" w:cs="Arial"/>
              </w:rPr>
              <w:t>orzecznika Zakładu Ubezpieczeń Społecznych o potrzebie rehabilitacji leczniczej";</w:t>
            </w:r>
          </w:p>
          <w:p w14:paraId="656F77E5" w14:textId="77777777" w:rsidR="00D52DEA" w:rsidRPr="00281D35" w:rsidRDefault="00D52DEA" w:rsidP="00D52DEA">
            <w:pPr>
              <w:autoSpaceDE w:val="0"/>
              <w:autoSpaceDN w:val="0"/>
              <w:jc w:val="both"/>
              <w:rPr>
                <w:rFonts w:ascii="Arial" w:hAnsi="Arial" w:cs="Arial"/>
              </w:rPr>
            </w:pPr>
            <w:r w:rsidRPr="00281D35">
              <w:rPr>
                <w:rFonts w:ascii="Arial" w:hAnsi="Arial" w:cs="Arial"/>
              </w:rPr>
              <w:t>2)</w:t>
            </w:r>
            <w:r w:rsidRPr="00281D35">
              <w:rPr>
                <w:rFonts w:ascii="Arial" w:hAnsi="Arial" w:cs="Arial"/>
              </w:rPr>
              <w:tab/>
              <w:t xml:space="preserve"> ust. 2 i 3 proponujemy nadać brzmienie:</w:t>
            </w:r>
          </w:p>
          <w:p w14:paraId="00578102" w14:textId="77777777" w:rsidR="00D52DEA" w:rsidRPr="00281D35" w:rsidRDefault="00D52DEA" w:rsidP="00D52DEA">
            <w:pPr>
              <w:autoSpaceDE w:val="0"/>
              <w:autoSpaceDN w:val="0"/>
              <w:jc w:val="both"/>
              <w:rPr>
                <w:rFonts w:ascii="Arial" w:hAnsi="Arial" w:cs="Arial"/>
              </w:rPr>
            </w:pPr>
            <w:r w:rsidRPr="00281D35">
              <w:rPr>
                <w:rFonts w:ascii="Arial" w:hAnsi="Arial" w:cs="Arial"/>
              </w:rPr>
              <w:t>„2. Dane, o</w:t>
            </w:r>
            <w:r w:rsidRPr="00281D35">
              <w:rPr>
                <w:rFonts w:ascii="Arial" w:hAnsi="Arial" w:cs="Arial"/>
              </w:rPr>
              <w:tab/>
              <w:t>których</w:t>
            </w:r>
            <w:r w:rsidRPr="00281D35">
              <w:rPr>
                <w:rFonts w:ascii="Arial" w:hAnsi="Arial" w:cs="Arial"/>
              </w:rPr>
              <w:tab/>
              <w:t>mowa w ust.</w:t>
            </w:r>
            <w:r>
              <w:rPr>
                <w:rFonts w:ascii="Arial" w:hAnsi="Arial" w:cs="Arial"/>
              </w:rPr>
              <w:t>1</w:t>
            </w:r>
            <w:r w:rsidRPr="00281D35">
              <w:rPr>
                <w:rFonts w:ascii="Arial" w:hAnsi="Arial" w:cs="Arial"/>
              </w:rPr>
              <w:t>, Zakład Ubezpieczeń Społecznych</w:t>
            </w:r>
            <w:r w:rsidRPr="00281D35">
              <w:rPr>
                <w:rFonts w:ascii="Arial" w:hAnsi="Arial" w:cs="Arial"/>
              </w:rPr>
              <w:tab/>
              <w:t>przekazuje</w:t>
            </w:r>
          </w:p>
          <w:p w14:paraId="37FCE406" w14:textId="77777777" w:rsidR="00D52DEA" w:rsidRPr="00281D35" w:rsidRDefault="00D52DEA" w:rsidP="00D52DEA">
            <w:pPr>
              <w:autoSpaceDE w:val="0"/>
              <w:autoSpaceDN w:val="0"/>
              <w:jc w:val="both"/>
              <w:rPr>
                <w:rFonts w:ascii="Arial" w:hAnsi="Arial" w:cs="Arial"/>
              </w:rPr>
            </w:pPr>
            <w:r w:rsidRPr="00281D35">
              <w:rPr>
                <w:rFonts w:ascii="Arial" w:hAnsi="Arial" w:cs="Arial"/>
              </w:rPr>
              <w:t>do 30 kwietnia</w:t>
            </w:r>
            <w:r w:rsidRPr="00281D35">
              <w:rPr>
                <w:rFonts w:ascii="Arial" w:hAnsi="Arial" w:cs="Arial"/>
              </w:rPr>
              <w:tab/>
              <w:t>danego</w:t>
            </w:r>
            <w:r w:rsidRPr="00281D35">
              <w:rPr>
                <w:rFonts w:ascii="Arial" w:hAnsi="Arial" w:cs="Arial"/>
              </w:rPr>
              <w:tab/>
              <w:t>roku za poprzedni rok kalendarzowy.</w:t>
            </w:r>
          </w:p>
          <w:p w14:paraId="7BC479CB" w14:textId="77777777" w:rsidR="00D52DEA" w:rsidRPr="00281D35" w:rsidRDefault="00D52DEA" w:rsidP="00D52DEA">
            <w:pPr>
              <w:autoSpaceDE w:val="0"/>
              <w:autoSpaceDN w:val="0"/>
              <w:jc w:val="both"/>
              <w:rPr>
                <w:rFonts w:ascii="Arial" w:hAnsi="Arial" w:cs="Arial"/>
              </w:rPr>
            </w:pPr>
            <w:r w:rsidRPr="00281D35">
              <w:rPr>
                <w:rFonts w:ascii="Arial" w:hAnsi="Arial" w:cs="Arial"/>
              </w:rPr>
              <w:t>3. Dane, o</w:t>
            </w:r>
            <w:r w:rsidRPr="00281D35">
              <w:rPr>
                <w:rFonts w:ascii="Arial" w:hAnsi="Arial" w:cs="Arial"/>
              </w:rPr>
              <w:tab/>
              <w:t>których</w:t>
            </w:r>
            <w:r w:rsidRPr="00281D35">
              <w:rPr>
                <w:rFonts w:ascii="Arial" w:hAnsi="Arial" w:cs="Arial"/>
              </w:rPr>
              <w:tab/>
              <w:t>w ust.</w:t>
            </w:r>
            <w:r>
              <w:rPr>
                <w:rFonts w:ascii="Arial" w:hAnsi="Arial" w:cs="Arial"/>
              </w:rPr>
              <w:t>1</w:t>
            </w:r>
            <w:r w:rsidRPr="00281D35">
              <w:rPr>
                <w:rFonts w:ascii="Arial" w:hAnsi="Arial" w:cs="Arial"/>
              </w:rPr>
              <w:t xml:space="preserve"> pkt 2, przekazywane są według</w:t>
            </w:r>
            <w:r w:rsidRPr="00281D35">
              <w:rPr>
                <w:rFonts w:ascii="Arial" w:hAnsi="Arial" w:cs="Arial"/>
              </w:rPr>
              <w:tab/>
              <w:t>stanu</w:t>
            </w:r>
            <w:r w:rsidRPr="00281D35">
              <w:rPr>
                <w:rFonts w:ascii="Arial" w:hAnsi="Arial" w:cs="Arial"/>
              </w:rPr>
              <w:tab/>
              <w:t>na</w:t>
            </w:r>
            <w:r w:rsidRPr="00281D35">
              <w:rPr>
                <w:rFonts w:ascii="Arial" w:hAnsi="Arial" w:cs="Arial"/>
              </w:rPr>
              <w:tab/>
              <w:t>dzień</w:t>
            </w:r>
            <w:r w:rsidRPr="00281D35">
              <w:rPr>
                <w:rFonts w:ascii="Arial" w:hAnsi="Arial" w:cs="Arial"/>
              </w:rPr>
              <w:tab/>
            </w:r>
            <w:r>
              <w:rPr>
                <w:rFonts w:ascii="Arial" w:hAnsi="Arial" w:cs="Arial"/>
              </w:rPr>
              <w:t xml:space="preserve">31 </w:t>
            </w:r>
            <w:r w:rsidRPr="00281D35">
              <w:rPr>
                <w:rFonts w:ascii="Arial" w:hAnsi="Arial" w:cs="Arial"/>
              </w:rPr>
              <w:t>grudnia poprzedniego roku kalendarzowego. ".</w:t>
            </w:r>
          </w:p>
          <w:p w14:paraId="3B815124" w14:textId="77777777" w:rsidR="00D52DEA" w:rsidRPr="000A27A1" w:rsidRDefault="00D52DEA" w:rsidP="00D52DEA">
            <w:pPr>
              <w:autoSpaceDE w:val="0"/>
              <w:autoSpaceDN w:val="0"/>
              <w:jc w:val="both"/>
              <w:rPr>
                <w:rFonts w:ascii="Arial" w:hAnsi="Arial" w:cs="Arial"/>
                <w:u w:val="single"/>
              </w:rPr>
            </w:pPr>
            <w:r w:rsidRPr="00281D35">
              <w:rPr>
                <w:rFonts w:ascii="Arial" w:hAnsi="Arial" w:cs="Arial"/>
              </w:rPr>
              <w:t xml:space="preserve">Takie terminy przekazywania danych zostały przez </w:t>
            </w:r>
            <w:r>
              <w:rPr>
                <w:rFonts w:ascii="Arial" w:hAnsi="Arial" w:cs="Arial"/>
              </w:rPr>
              <w:t xml:space="preserve">Zakład ustalone z NFZ w trakcie </w:t>
            </w:r>
            <w:r w:rsidRPr="00281D35">
              <w:rPr>
                <w:rFonts w:ascii="Arial" w:hAnsi="Arial" w:cs="Arial"/>
              </w:rPr>
              <w:t xml:space="preserve">roboczych uzgodnień. </w:t>
            </w:r>
            <w:r w:rsidRPr="000A27A1">
              <w:rPr>
                <w:rFonts w:ascii="Arial" w:hAnsi="Arial" w:cs="Arial"/>
                <w:u w:val="single"/>
              </w:rPr>
              <w:t xml:space="preserve">W naszej opinii kwartalne przekazywanie danych nie jest racjonalne- </w:t>
            </w:r>
          </w:p>
          <w:p w14:paraId="6B12973C" w14:textId="77777777" w:rsidR="00D52DEA" w:rsidRPr="000A27A1" w:rsidRDefault="00D52DEA" w:rsidP="00D52DEA">
            <w:pPr>
              <w:autoSpaceDE w:val="0"/>
              <w:autoSpaceDN w:val="0"/>
              <w:jc w:val="both"/>
              <w:rPr>
                <w:rFonts w:ascii="Arial" w:hAnsi="Arial" w:cs="Arial"/>
                <w:u w:val="single"/>
              </w:rPr>
            </w:pPr>
            <w:r w:rsidRPr="000A27A1">
              <w:rPr>
                <w:rFonts w:ascii="Arial" w:hAnsi="Arial" w:cs="Arial"/>
                <w:u w:val="single"/>
              </w:rPr>
              <w:t>- stanowi zbyt duże obciążenie i skutkuje poniesieniem przez Zakład istotnych nakładów</w:t>
            </w:r>
          </w:p>
          <w:p w14:paraId="4340CBBD" w14:textId="77777777" w:rsidR="00D52DEA" w:rsidRPr="000A27A1" w:rsidRDefault="00D52DEA" w:rsidP="00D52DEA">
            <w:pPr>
              <w:autoSpaceDE w:val="0"/>
              <w:autoSpaceDN w:val="0"/>
              <w:jc w:val="both"/>
              <w:rPr>
                <w:rFonts w:ascii="Arial" w:hAnsi="Arial" w:cs="Arial"/>
                <w:u w:val="single"/>
              </w:rPr>
            </w:pPr>
            <w:r w:rsidRPr="000A27A1">
              <w:rPr>
                <w:rFonts w:ascii="Arial" w:hAnsi="Arial" w:cs="Arial"/>
                <w:u w:val="single"/>
              </w:rPr>
              <w:t>związanych z koniecznością znacznej modyfikacji systemów informatycznych ponieważ nie</w:t>
            </w:r>
          </w:p>
          <w:p w14:paraId="27D4DDB7" w14:textId="77777777" w:rsidR="00D52DEA" w:rsidRPr="008D1142" w:rsidRDefault="00D52DEA" w:rsidP="008D1142">
            <w:pPr>
              <w:autoSpaceDE w:val="0"/>
              <w:autoSpaceDN w:val="0"/>
              <w:jc w:val="both"/>
              <w:rPr>
                <w:rFonts w:ascii="Arial" w:hAnsi="Arial" w:cs="Arial"/>
                <w:u w:val="single"/>
              </w:rPr>
            </w:pPr>
            <w:r w:rsidRPr="000A27A1">
              <w:rPr>
                <w:rFonts w:ascii="Arial" w:hAnsi="Arial" w:cs="Arial"/>
                <w:u w:val="single"/>
              </w:rPr>
              <w:t xml:space="preserve">wszystkie dane są </w:t>
            </w:r>
            <w:r w:rsidR="008D1142">
              <w:rPr>
                <w:rFonts w:ascii="Arial" w:hAnsi="Arial" w:cs="Arial"/>
                <w:u w:val="single"/>
              </w:rPr>
              <w:t>dostępne w układzie kwartalnym.</w:t>
            </w:r>
          </w:p>
        </w:tc>
        <w:tc>
          <w:tcPr>
            <w:tcW w:w="4820" w:type="dxa"/>
            <w:tcBorders>
              <w:bottom w:val="single" w:sz="4" w:space="0" w:color="auto"/>
            </w:tcBorders>
          </w:tcPr>
          <w:p w14:paraId="2C4A76F8" w14:textId="3D20B721" w:rsidR="00F857F1" w:rsidRPr="00F857F1" w:rsidRDefault="00F857F1" w:rsidP="00F857F1">
            <w:pPr>
              <w:autoSpaceDE w:val="0"/>
              <w:autoSpaceDN w:val="0"/>
              <w:jc w:val="both"/>
              <w:rPr>
                <w:rFonts w:ascii="Arial" w:hAnsi="Arial" w:cs="Arial"/>
                <w:b/>
              </w:rPr>
            </w:pPr>
            <w:r w:rsidRPr="00F857F1">
              <w:rPr>
                <w:rFonts w:ascii="Arial" w:hAnsi="Arial" w:cs="Arial"/>
                <w:b/>
              </w:rPr>
              <w:lastRenderedPageBreak/>
              <w:t>Uwaga uwzględniona</w:t>
            </w:r>
          </w:p>
          <w:p w14:paraId="3FC2D87E" w14:textId="77777777" w:rsidR="00F857F1" w:rsidRDefault="00F857F1" w:rsidP="00F857F1">
            <w:pPr>
              <w:autoSpaceDE w:val="0"/>
              <w:autoSpaceDN w:val="0"/>
              <w:jc w:val="both"/>
              <w:rPr>
                <w:rFonts w:ascii="Arial" w:hAnsi="Arial" w:cs="Arial"/>
              </w:rPr>
            </w:pPr>
          </w:p>
          <w:p w14:paraId="3C4E464E" w14:textId="4609291A" w:rsidR="00ED1A62" w:rsidRDefault="009826CF" w:rsidP="00F857F1">
            <w:pPr>
              <w:autoSpaceDE w:val="0"/>
              <w:autoSpaceDN w:val="0"/>
              <w:jc w:val="both"/>
              <w:rPr>
                <w:rFonts w:ascii="Arial" w:hAnsi="Arial" w:cs="Arial"/>
              </w:rPr>
            </w:pPr>
            <w:r>
              <w:rPr>
                <w:rFonts w:ascii="Arial" w:hAnsi="Arial" w:cs="Arial"/>
              </w:rPr>
              <w:t>Przepisy zostały zmodyfikowane.</w:t>
            </w:r>
          </w:p>
          <w:p w14:paraId="21EBE3B9" w14:textId="7924DF58" w:rsidR="00ED1A62" w:rsidRPr="00A3489E" w:rsidRDefault="00ED1A62" w:rsidP="00F857F1">
            <w:pPr>
              <w:autoSpaceDE w:val="0"/>
              <w:autoSpaceDN w:val="0"/>
              <w:jc w:val="both"/>
              <w:rPr>
                <w:rFonts w:ascii="Arial" w:hAnsi="Arial" w:cs="Arial"/>
              </w:rPr>
            </w:pPr>
          </w:p>
          <w:p w14:paraId="718BEB53" w14:textId="77777777" w:rsidR="00D52DEA" w:rsidRPr="00FE0D73" w:rsidRDefault="00D52DEA" w:rsidP="00D52DEA">
            <w:pPr>
              <w:autoSpaceDE w:val="0"/>
              <w:autoSpaceDN w:val="0"/>
              <w:jc w:val="both"/>
              <w:rPr>
                <w:rFonts w:ascii="Arial" w:hAnsi="Arial" w:cs="Arial"/>
              </w:rPr>
            </w:pPr>
          </w:p>
        </w:tc>
      </w:tr>
      <w:tr w:rsidR="00EB31AC" w:rsidRPr="00FE0D73" w14:paraId="4A50EA0C" w14:textId="77777777" w:rsidTr="00F04849">
        <w:tc>
          <w:tcPr>
            <w:tcW w:w="704" w:type="dxa"/>
            <w:tcBorders>
              <w:bottom w:val="single" w:sz="4" w:space="0" w:color="auto"/>
            </w:tcBorders>
          </w:tcPr>
          <w:p w14:paraId="7E61B51F" w14:textId="77777777" w:rsidR="00EB31AC" w:rsidRPr="00FE0D73" w:rsidRDefault="00435DDF" w:rsidP="00D52DEA">
            <w:pPr>
              <w:jc w:val="both"/>
              <w:rPr>
                <w:rFonts w:ascii="Arial" w:hAnsi="Arial" w:cs="Arial"/>
              </w:rPr>
            </w:pPr>
            <w:r>
              <w:rPr>
                <w:rFonts w:ascii="Arial" w:hAnsi="Arial" w:cs="Arial"/>
              </w:rPr>
              <w:lastRenderedPageBreak/>
              <w:t>73.</w:t>
            </w:r>
          </w:p>
        </w:tc>
        <w:tc>
          <w:tcPr>
            <w:tcW w:w="1701" w:type="dxa"/>
            <w:tcBorders>
              <w:bottom w:val="single" w:sz="4" w:space="0" w:color="auto"/>
            </w:tcBorders>
          </w:tcPr>
          <w:p w14:paraId="056E5AB4" w14:textId="77777777" w:rsidR="00EB31AC" w:rsidRPr="00EB31AC" w:rsidRDefault="00EB31AC" w:rsidP="00EB31AC">
            <w:pPr>
              <w:jc w:val="both"/>
              <w:rPr>
                <w:rFonts w:ascii="Arial" w:hAnsi="Arial" w:cs="Arial"/>
              </w:rPr>
            </w:pPr>
            <w:r w:rsidRPr="00EB31AC">
              <w:rPr>
                <w:rFonts w:ascii="Arial" w:hAnsi="Arial" w:cs="Arial"/>
              </w:rPr>
              <w:t xml:space="preserve">art. 4 pkt 12 </w:t>
            </w:r>
          </w:p>
          <w:p w14:paraId="759A695A" w14:textId="77777777" w:rsidR="00EB31AC" w:rsidRPr="00EB31AC" w:rsidRDefault="00EB31AC" w:rsidP="00EB31AC">
            <w:pPr>
              <w:jc w:val="both"/>
              <w:rPr>
                <w:rFonts w:ascii="Arial" w:hAnsi="Arial" w:cs="Arial"/>
              </w:rPr>
            </w:pPr>
            <w:r w:rsidRPr="00EB31AC">
              <w:rPr>
                <w:rFonts w:ascii="Arial" w:hAnsi="Arial" w:cs="Arial"/>
              </w:rPr>
              <w:t>(dotyczy art. 87a ustawy o świadczeniach opieki zdrowotnej</w:t>
            </w:r>
          </w:p>
          <w:p w14:paraId="3FC8AA37" w14:textId="77777777" w:rsidR="00EB31AC" w:rsidRPr="00FE0D73" w:rsidRDefault="00EB31AC" w:rsidP="00EB31AC">
            <w:pPr>
              <w:jc w:val="both"/>
              <w:rPr>
                <w:rFonts w:ascii="Arial" w:hAnsi="Arial" w:cs="Arial"/>
              </w:rPr>
            </w:pPr>
            <w:r w:rsidRPr="00EB31AC">
              <w:rPr>
                <w:rFonts w:ascii="Arial" w:hAnsi="Arial" w:cs="Arial"/>
              </w:rPr>
              <w:t>finansowanych ze środków publicznych)</w:t>
            </w:r>
          </w:p>
        </w:tc>
        <w:tc>
          <w:tcPr>
            <w:tcW w:w="2835" w:type="dxa"/>
            <w:tcBorders>
              <w:bottom w:val="single" w:sz="4" w:space="0" w:color="auto"/>
            </w:tcBorders>
          </w:tcPr>
          <w:p w14:paraId="1036D806" w14:textId="77777777" w:rsidR="00EB31AC" w:rsidRDefault="00EB31AC" w:rsidP="00D52DEA">
            <w:pPr>
              <w:autoSpaceDE w:val="0"/>
              <w:autoSpaceDN w:val="0"/>
              <w:jc w:val="both"/>
              <w:rPr>
                <w:rFonts w:ascii="Arial" w:hAnsi="Arial" w:cs="Arial"/>
              </w:rPr>
            </w:pPr>
            <w:r>
              <w:rPr>
                <w:rFonts w:ascii="Arial" w:hAnsi="Arial" w:cs="Arial"/>
              </w:rPr>
              <w:t>PUODO</w:t>
            </w:r>
          </w:p>
        </w:tc>
        <w:tc>
          <w:tcPr>
            <w:tcW w:w="5103" w:type="dxa"/>
            <w:tcBorders>
              <w:bottom w:val="single" w:sz="4" w:space="0" w:color="auto"/>
            </w:tcBorders>
          </w:tcPr>
          <w:p w14:paraId="230A2211" w14:textId="77777777" w:rsidR="00EB31AC" w:rsidRPr="00281D35" w:rsidRDefault="00EB31AC" w:rsidP="00EB31AC">
            <w:pPr>
              <w:autoSpaceDE w:val="0"/>
              <w:autoSpaceDN w:val="0"/>
              <w:jc w:val="both"/>
              <w:rPr>
                <w:rFonts w:ascii="Arial" w:hAnsi="Arial" w:cs="Arial"/>
              </w:rPr>
            </w:pPr>
            <w:r w:rsidRPr="00EB31AC">
              <w:rPr>
                <w:rFonts w:ascii="Arial" w:hAnsi="Arial" w:cs="Arial"/>
              </w:rPr>
              <w:t>Zgodnie z przepisem Zakład Ubezpieczeń Społecznych przekazuje do centrali Funduszu dane</w:t>
            </w:r>
            <w:r>
              <w:rPr>
                <w:rFonts w:ascii="Arial" w:hAnsi="Arial" w:cs="Arial"/>
              </w:rPr>
              <w:t xml:space="preserve"> </w:t>
            </w:r>
            <w:r w:rsidRPr="00EB31AC">
              <w:rPr>
                <w:rFonts w:ascii="Arial" w:hAnsi="Arial" w:cs="Arial"/>
              </w:rPr>
              <w:t>osobowe do systemu informacji w ochronie zdrowia. Powyższe sformułow</w:t>
            </w:r>
            <w:r>
              <w:rPr>
                <w:rFonts w:ascii="Arial" w:hAnsi="Arial" w:cs="Arial"/>
              </w:rPr>
              <w:t xml:space="preserve">anie odnosi się ogólnie do </w:t>
            </w:r>
            <w:r w:rsidRPr="00EB31AC">
              <w:rPr>
                <w:rFonts w:ascii="Arial" w:hAnsi="Arial" w:cs="Arial"/>
              </w:rPr>
              <w:t>systemu, o którym mowa w ustawie o systemie informacji w ochro</w:t>
            </w:r>
            <w:r>
              <w:rPr>
                <w:rFonts w:ascii="Arial" w:hAnsi="Arial" w:cs="Arial"/>
              </w:rPr>
              <w:t xml:space="preserve">nie zdrowia. Wskazać należy, że </w:t>
            </w:r>
            <w:r w:rsidRPr="00EB31AC">
              <w:rPr>
                <w:rFonts w:ascii="Arial" w:hAnsi="Arial" w:cs="Arial"/>
              </w:rPr>
              <w:t>system ten – zgodnie z art. 5 ww. ustawy, obejmuje bazy da</w:t>
            </w:r>
            <w:r>
              <w:rPr>
                <w:rFonts w:ascii="Arial" w:hAnsi="Arial" w:cs="Arial"/>
              </w:rPr>
              <w:t xml:space="preserve">nych wielu systemów i rejestrów </w:t>
            </w:r>
            <w:r w:rsidRPr="00EB31AC">
              <w:rPr>
                <w:rFonts w:ascii="Arial" w:hAnsi="Arial" w:cs="Arial"/>
              </w:rPr>
              <w:t xml:space="preserve">medycznych wskazanych w tej ustawie. Prezes </w:t>
            </w:r>
            <w:r w:rsidRPr="000A27A1">
              <w:rPr>
                <w:rFonts w:ascii="Arial" w:hAnsi="Arial" w:cs="Arial"/>
                <w:u w:val="single"/>
              </w:rPr>
              <w:t xml:space="preserve">wnioskuje zatem o takie sformułowanie przepisu, aby wynikało z jego treści jasno, do którego elementu systemu informacji w ochronie </w:t>
            </w:r>
            <w:r w:rsidRPr="000A27A1">
              <w:rPr>
                <w:rFonts w:ascii="Arial" w:hAnsi="Arial" w:cs="Arial"/>
                <w:u w:val="single"/>
              </w:rPr>
              <w:lastRenderedPageBreak/>
              <w:t>zdrowia Zakład Ubezpieczeń Społecznych przekazuje te dane</w:t>
            </w:r>
            <w:r w:rsidRPr="00EB31AC">
              <w:rPr>
                <w:rFonts w:ascii="Arial" w:hAnsi="Arial" w:cs="Arial"/>
              </w:rPr>
              <w:t xml:space="preserve">, mając na uwadze, </w:t>
            </w:r>
            <w:r>
              <w:rPr>
                <w:rFonts w:ascii="Arial" w:hAnsi="Arial" w:cs="Arial"/>
              </w:rPr>
              <w:t xml:space="preserve">że przekazanie danych osobowych </w:t>
            </w:r>
            <w:r w:rsidRPr="00EB31AC">
              <w:rPr>
                <w:rFonts w:ascii="Arial" w:hAnsi="Arial" w:cs="Arial"/>
              </w:rPr>
              <w:t>do konkretnego systemu powinno być adekwatne do realizowanego celu przetwarzania.</w:t>
            </w:r>
          </w:p>
        </w:tc>
        <w:tc>
          <w:tcPr>
            <w:tcW w:w="4820" w:type="dxa"/>
            <w:tcBorders>
              <w:bottom w:val="single" w:sz="4" w:space="0" w:color="auto"/>
            </w:tcBorders>
          </w:tcPr>
          <w:p w14:paraId="56C9AF61" w14:textId="77777777" w:rsidR="00EB31AC" w:rsidRDefault="000A27A1" w:rsidP="00D52DEA">
            <w:pPr>
              <w:autoSpaceDE w:val="0"/>
              <w:autoSpaceDN w:val="0"/>
              <w:jc w:val="both"/>
              <w:rPr>
                <w:rFonts w:ascii="Arial" w:hAnsi="Arial" w:cs="Arial"/>
                <w:b/>
              </w:rPr>
            </w:pPr>
            <w:r>
              <w:rPr>
                <w:rFonts w:ascii="Arial" w:hAnsi="Arial" w:cs="Arial"/>
                <w:b/>
              </w:rPr>
              <w:lastRenderedPageBreak/>
              <w:t>Wyjaśnienia</w:t>
            </w:r>
          </w:p>
          <w:p w14:paraId="125A07D7" w14:textId="77777777" w:rsidR="000A27A1" w:rsidRDefault="000A27A1" w:rsidP="00D52DEA">
            <w:pPr>
              <w:autoSpaceDE w:val="0"/>
              <w:autoSpaceDN w:val="0"/>
              <w:jc w:val="both"/>
              <w:rPr>
                <w:rFonts w:ascii="Arial" w:hAnsi="Arial" w:cs="Arial"/>
                <w:b/>
              </w:rPr>
            </w:pPr>
          </w:p>
          <w:p w14:paraId="22EB704A" w14:textId="77777777" w:rsidR="000A27A1" w:rsidRPr="000A27A1" w:rsidRDefault="000A27A1" w:rsidP="00D52DEA">
            <w:pPr>
              <w:autoSpaceDE w:val="0"/>
              <w:autoSpaceDN w:val="0"/>
              <w:jc w:val="both"/>
              <w:rPr>
                <w:rFonts w:ascii="Arial" w:hAnsi="Arial" w:cs="Arial"/>
              </w:rPr>
            </w:pPr>
            <w:r w:rsidRPr="000A27A1">
              <w:rPr>
                <w:rFonts w:ascii="Arial" w:hAnsi="Arial" w:cs="Arial"/>
              </w:rPr>
              <w:t xml:space="preserve">W przepisie tym nie wskazano ogólnie systemu informacji, lecz system </w:t>
            </w:r>
            <w:r w:rsidR="008D1142">
              <w:rPr>
                <w:rFonts w:ascii="Arial" w:hAnsi="Arial" w:cs="Arial"/>
              </w:rPr>
              <w:t>teleinformatyczny Elektroniczna Platforma Gromadzenia, Analizy i Udostepnienia Zasobów Cyfrowych o Zdarzeniach medycznych (</w:t>
            </w:r>
            <w:r w:rsidRPr="000A27A1">
              <w:rPr>
                <w:rFonts w:ascii="Arial" w:hAnsi="Arial" w:cs="Arial"/>
              </w:rPr>
              <w:t>Platforma P1</w:t>
            </w:r>
            <w:r w:rsidR="008D1142">
              <w:rPr>
                <w:rFonts w:ascii="Arial" w:hAnsi="Arial" w:cs="Arial"/>
              </w:rPr>
              <w:t>)</w:t>
            </w:r>
            <w:r w:rsidRPr="000A27A1">
              <w:rPr>
                <w:rFonts w:ascii="Arial" w:hAnsi="Arial" w:cs="Arial"/>
              </w:rPr>
              <w:t xml:space="preserve">. </w:t>
            </w:r>
          </w:p>
          <w:p w14:paraId="3D3F8EAA" w14:textId="77777777" w:rsidR="000A27A1" w:rsidRPr="00B023DD" w:rsidRDefault="000A27A1" w:rsidP="00D52DEA">
            <w:pPr>
              <w:autoSpaceDE w:val="0"/>
              <w:autoSpaceDN w:val="0"/>
              <w:jc w:val="both"/>
              <w:rPr>
                <w:rFonts w:ascii="Arial" w:hAnsi="Arial" w:cs="Arial"/>
                <w:b/>
              </w:rPr>
            </w:pPr>
          </w:p>
        </w:tc>
      </w:tr>
      <w:tr w:rsidR="00D52DEA" w:rsidRPr="00FE0D73" w14:paraId="58558659" w14:textId="77777777" w:rsidTr="00D52DEA">
        <w:tc>
          <w:tcPr>
            <w:tcW w:w="704" w:type="dxa"/>
            <w:tcBorders>
              <w:bottom w:val="single" w:sz="4" w:space="0" w:color="auto"/>
            </w:tcBorders>
          </w:tcPr>
          <w:p w14:paraId="1D2FA37B" w14:textId="77777777" w:rsidR="00D52DEA" w:rsidRPr="00FE0D73" w:rsidRDefault="00435DDF" w:rsidP="00D52DEA">
            <w:pPr>
              <w:jc w:val="both"/>
              <w:rPr>
                <w:rFonts w:ascii="Arial" w:hAnsi="Arial" w:cs="Arial"/>
              </w:rPr>
            </w:pPr>
            <w:r>
              <w:rPr>
                <w:rFonts w:ascii="Arial" w:hAnsi="Arial" w:cs="Arial"/>
              </w:rPr>
              <w:t>74.</w:t>
            </w:r>
          </w:p>
        </w:tc>
        <w:tc>
          <w:tcPr>
            <w:tcW w:w="1701" w:type="dxa"/>
            <w:tcBorders>
              <w:bottom w:val="single" w:sz="4" w:space="0" w:color="auto"/>
            </w:tcBorders>
          </w:tcPr>
          <w:p w14:paraId="479F6659" w14:textId="77777777" w:rsidR="00D52DEA" w:rsidRPr="00BA2CF5" w:rsidRDefault="00D52DEA" w:rsidP="00D52DEA">
            <w:pPr>
              <w:jc w:val="both"/>
              <w:rPr>
                <w:rFonts w:ascii="Arial" w:hAnsi="Arial" w:cs="Arial"/>
              </w:rPr>
            </w:pPr>
            <w:r w:rsidRPr="00FE0D73">
              <w:rPr>
                <w:rFonts w:ascii="Arial" w:hAnsi="Arial" w:cs="Arial"/>
              </w:rPr>
              <w:t xml:space="preserve">art. 4 pkt </w:t>
            </w:r>
            <w:r>
              <w:rPr>
                <w:rFonts w:ascii="Arial" w:hAnsi="Arial" w:cs="Arial"/>
              </w:rPr>
              <w:t>15</w:t>
            </w:r>
            <w:r w:rsidRPr="00FE0D73">
              <w:rPr>
                <w:rFonts w:ascii="Arial" w:hAnsi="Arial" w:cs="Arial"/>
              </w:rPr>
              <w:t xml:space="preserve"> </w:t>
            </w:r>
            <w:r w:rsidRPr="00BA2CF5">
              <w:rPr>
                <w:rFonts w:ascii="Arial" w:hAnsi="Arial" w:cs="Arial"/>
              </w:rPr>
              <w:t>( dotyczy zmian w art. 188  ustawy o świadczeniach opieki zdrowotnej</w:t>
            </w:r>
          </w:p>
          <w:p w14:paraId="492634CE" w14:textId="77777777" w:rsidR="00D52DEA" w:rsidRDefault="00D52DEA" w:rsidP="00D52DEA">
            <w:pPr>
              <w:jc w:val="both"/>
              <w:rPr>
                <w:rFonts w:ascii="Arial" w:hAnsi="Arial" w:cs="Arial"/>
              </w:rPr>
            </w:pPr>
            <w:r w:rsidRPr="00BA2CF5">
              <w:rPr>
                <w:rFonts w:ascii="Arial" w:hAnsi="Arial" w:cs="Arial"/>
              </w:rPr>
              <w:t>finansowanych ze środków publicznych)</w:t>
            </w:r>
          </w:p>
          <w:p w14:paraId="59C49FD2" w14:textId="77777777" w:rsidR="00D52DEA" w:rsidRPr="00FE0D73" w:rsidRDefault="00D52DEA" w:rsidP="00D52DEA">
            <w:pPr>
              <w:jc w:val="both"/>
              <w:rPr>
                <w:rFonts w:ascii="Arial" w:hAnsi="Arial" w:cs="Arial"/>
              </w:rPr>
            </w:pPr>
          </w:p>
        </w:tc>
        <w:tc>
          <w:tcPr>
            <w:tcW w:w="2835" w:type="dxa"/>
            <w:tcBorders>
              <w:bottom w:val="single" w:sz="4" w:space="0" w:color="auto"/>
            </w:tcBorders>
          </w:tcPr>
          <w:p w14:paraId="67342516" w14:textId="77777777" w:rsidR="00D52DEA" w:rsidRDefault="00D52DEA" w:rsidP="00D52DEA">
            <w:pPr>
              <w:autoSpaceDE w:val="0"/>
              <w:autoSpaceDN w:val="0"/>
              <w:jc w:val="both"/>
              <w:rPr>
                <w:rFonts w:ascii="Arial" w:hAnsi="Arial" w:cs="Arial"/>
              </w:rPr>
            </w:pPr>
            <w:r w:rsidRPr="00BE5BD4">
              <w:rPr>
                <w:rFonts w:ascii="Arial" w:hAnsi="Arial" w:cs="Arial"/>
              </w:rPr>
              <w:t>Usługi Prawne Iwona Magdalena Aleksandrowicz</w:t>
            </w:r>
          </w:p>
          <w:p w14:paraId="567FA91D" w14:textId="77777777" w:rsidR="00D52DEA" w:rsidRDefault="00D52DEA" w:rsidP="00D52DEA">
            <w:pPr>
              <w:autoSpaceDE w:val="0"/>
              <w:autoSpaceDN w:val="0"/>
              <w:jc w:val="both"/>
              <w:rPr>
                <w:rFonts w:ascii="Arial" w:hAnsi="Arial" w:cs="Arial"/>
              </w:rPr>
            </w:pPr>
          </w:p>
          <w:p w14:paraId="7A879B7E" w14:textId="77777777" w:rsidR="00D52DEA" w:rsidRPr="00FE0D73" w:rsidRDefault="00D52DEA" w:rsidP="00D52DEA">
            <w:pPr>
              <w:jc w:val="both"/>
              <w:rPr>
                <w:rFonts w:ascii="Arial" w:hAnsi="Arial" w:cs="Arial"/>
              </w:rPr>
            </w:pPr>
          </w:p>
        </w:tc>
        <w:tc>
          <w:tcPr>
            <w:tcW w:w="5103" w:type="dxa"/>
            <w:tcBorders>
              <w:bottom w:val="single" w:sz="4" w:space="0" w:color="auto"/>
            </w:tcBorders>
          </w:tcPr>
          <w:p w14:paraId="3F65286F" w14:textId="77777777" w:rsidR="00D52DEA" w:rsidRDefault="00D52DEA" w:rsidP="00D52DEA">
            <w:pPr>
              <w:autoSpaceDE w:val="0"/>
              <w:autoSpaceDN w:val="0"/>
              <w:jc w:val="both"/>
              <w:rPr>
                <w:rFonts w:ascii="Arial" w:hAnsi="Arial" w:cs="Arial"/>
              </w:rPr>
            </w:pPr>
            <w:r w:rsidRPr="00BE5BD4">
              <w:rPr>
                <w:rFonts w:ascii="Arial" w:hAnsi="Arial" w:cs="Arial"/>
              </w:rPr>
              <w:t>Błędna redakcja zapisu „2a) numery PESEL dzieci ich rodziców;”</w:t>
            </w:r>
          </w:p>
          <w:p w14:paraId="26CD0750" w14:textId="77777777" w:rsidR="00D52DEA" w:rsidRDefault="00D52DEA" w:rsidP="00D52DEA">
            <w:pPr>
              <w:autoSpaceDE w:val="0"/>
              <w:autoSpaceDN w:val="0"/>
              <w:jc w:val="both"/>
              <w:rPr>
                <w:rFonts w:ascii="Arial" w:hAnsi="Arial" w:cs="Arial"/>
              </w:rPr>
            </w:pPr>
          </w:p>
          <w:p w14:paraId="229E4B80" w14:textId="77777777" w:rsidR="00D52DEA" w:rsidRDefault="00D52DEA" w:rsidP="00D52DEA">
            <w:pPr>
              <w:autoSpaceDE w:val="0"/>
              <w:autoSpaceDN w:val="0"/>
              <w:jc w:val="both"/>
              <w:rPr>
                <w:rFonts w:ascii="Arial" w:hAnsi="Arial" w:cs="Arial"/>
              </w:rPr>
            </w:pPr>
          </w:p>
          <w:p w14:paraId="2DC33342" w14:textId="77777777" w:rsidR="00D52DEA" w:rsidRDefault="00D52DEA" w:rsidP="00D52DEA">
            <w:pPr>
              <w:jc w:val="both"/>
              <w:rPr>
                <w:rFonts w:ascii="Arial" w:hAnsi="Arial" w:cs="Arial"/>
              </w:rPr>
            </w:pPr>
          </w:p>
          <w:p w14:paraId="349248F0" w14:textId="77777777" w:rsidR="00D52DEA" w:rsidRDefault="00D52DEA" w:rsidP="00D52DEA">
            <w:pPr>
              <w:jc w:val="both"/>
              <w:rPr>
                <w:rFonts w:ascii="Arial" w:hAnsi="Arial" w:cs="Arial"/>
              </w:rPr>
            </w:pPr>
          </w:p>
          <w:p w14:paraId="6B04F07B" w14:textId="77777777" w:rsidR="00D52DEA" w:rsidRPr="00FE0D73" w:rsidRDefault="00D52DEA" w:rsidP="00D52DEA">
            <w:pPr>
              <w:jc w:val="both"/>
              <w:rPr>
                <w:rFonts w:ascii="Arial" w:hAnsi="Arial" w:cs="Arial"/>
              </w:rPr>
            </w:pPr>
          </w:p>
        </w:tc>
        <w:tc>
          <w:tcPr>
            <w:tcW w:w="4820" w:type="dxa"/>
            <w:tcBorders>
              <w:bottom w:val="single" w:sz="4" w:space="0" w:color="auto"/>
            </w:tcBorders>
          </w:tcPr>
          <w:p w14:paraId="378AA1F5" w14:textId="77777777" w:rsidR="00D52DEA" w:rsidRDefault="00D52DEA" w:rsidP="00D52DEA">
            <w:pPr>
              <w:autoSpaceDE w:val="0"/>
              <w:autoSpaceDN w:val="0"/>
              <w:jc w:val="both"/>
              <w:rPr>
                <w:rFonts w:ascii="Arial" w:hAnsi="Arial" w:cs="Arial"/>
              </w:rPr>
            </w:pPr>
            <w:r w:rsidRPr="00B023DD">
              <w:rPr>
                <w:rFonts w:ascii="Arial" w:hAnsi="Arial" w:cs="Arial"/>
                <w:b/>
              </w:rPr>
              <w:t>Uwaga uwzględniona</w:t>
            </w:r>
            <w:r>
              <w:rPr>
                <w:rFonts w:ascii="Arial" w:hAnsi="Arial" w:cs="Arial"/>
              </w:rPr>
              <w:t xml:space="preserve"> </w:t>
            </w:r>
          </w:p>
          <w:p w14:paraId="5C7416D5" w14:textId="77777777" w:rsidR="008D1142" w:rsidRDefault="008D1142" w:rsidP="00D52DEA">
            <w:pPr>
              <w:autoSpaceDE w:val="0"/>
              <w:autoSpaceDN w:val="0"/>
              <w:jc w:val="both"/>
              <w:rPr>
                <w:rFonts w:ascii="Arial" w:hAnsi="Arial" w:cs="Arial"/>
              </w:rPr>
            </w:pPr>
          </w:p>
          <w:p w14:paraId="6C9CD99E" w14:textId="77777777" w:rsidR="008D1142" w:rsidRPr="008D1142" w:rsidRDefault="008D1142" w:rsidP="00D52DEA">
            <w:pPr>
              <w:autoSpaceDE w:val="0"/>
              <w:autoSpaceDN w:val="0"/>
              <w:jc w:val="both"/>
              <w:rPr>
                <w:rFonts w:ascii="Arial" w:hAnsi="Arial" w:cs="Arial"/>
                <w:b/>
              </w:rPr>
            </w:pPr>
            <w:r w:rsidRPr="008D1142">
              <w:rPr>
                <w:rFonts w:ascii="Arial" w:hAnsi="Arial" w:cs="Arial"/>
                <w:b/>
              </w:rPr>
              <w:t>Uwaga redakcyjna</w:t>
            </w:r>
          </w:p>
        </w:tc>
      </w:tr>
      <w:tr w:rsidR="00EB31AC" w:rsidRPr="00FE0D73" w14:paraId="36D8FCC5" w14:textId="77777777" w:rsidTr="00D52DEA">
        <w:tc>
          <w:tcPr>
            <w:tcW w:w="704" w:type="dxa"/>
            <w:tcBorders>
              <w:bottom w:val="single" w:sz="4" w:space="0" w:color="auto"/>
            </w:tcBorders>
          </w:tcPr>
          <w:p w14:paraId="640FD939" w14:textId="77777777" w:rsidR="00EB31AC" w:rsidRPr="00FE0D73" w:rsidRDefault="00435DDF" w:rsidP="00EB31AC">
            <w:pPr>
              <w:jc w:val="both"/>
              <w:rPr>
                <w:rFonts w:ascii="Arial" w:hAnsi="Arial" w:cs="Arial"/>
              </w:rPr>
            </w:pPr>
            <w:r>
              <w:rPr>
                <w:rFonts w:ascii="Arial" w:hAnsi="Arial" w:cs="Arial"/>
              </w:rPr>
              <w:t>75.</w:t>
            </w:r>
          </w:p>
        </w:tc>
        <w:tc>
          <w:tcPr>
            <w:tcW w:w="1701" w:type="dxa"/>
            <w:tcBorders>
              <w:bottom w:val="single" w:sz="4" w:space="0" w:color="auto"/>
            </w:tcBorders>
          </w:tcPr>
          <w:p w14:paraId="4F0D5831" w14:textId="77777777" w:rsidR="00EB31AC" w:rsidRPr="00BA2CF5" w:rsidRDefault="00EB31AC" w:rsidP="00EB31AC">
            <w:pPr>
              <w:jc w:val="both"/>
              <w:rPr>
                <w:rFonts w:ascii="Arial" w:hAnsi="Arial" w:cs="Arial"/>
              </w:rPr>
            </w:pPr>
            <w:r w:rsidRPr="00FE0D73">
              <w:rPr>
                <w:rFonts w:ascii="Arial" w:hAnsi="Arial" w:cs="Arial"/>
              </w:rPr>
              <w:t xml:space="preserve">art. 4 pkt </w:t>
            </w:r>
            <w:r>
              <w:rPr>
                <w:rFonts w:ascii="Arial" w:hAnsi="Arial" w:cs="Arial"/>
              </w:rPr>
              <w:t>15</w:t>
            </w:r>
            <w:r w:rsidRPr="00FE0D73">
              <w:rPr>
                <w:rFonts w:ascii="Arial" w:hAnsi="Arial" w:cs="Arial"/>
              </w:rPr>
              <w:t xml:space="preserve"> </w:t>
            </w:r>
            <w:r w:rsidRPr="00EB31AC">
              <w:rPr>
                <w:rFonts w:ascii="Arial" w:hAnsi="Arial" w:cs="Arial"/>
              </w:rPr>
              <w:t xml:space="preserve">lit. a </w:t>
            </w:r>
            <w:r>
              <w:rPr>
                <w:rFonts w:ascii="Arial" w:hAnsi="Arial" w:cs="Arial"/>
              </w:rPr>
              <w:br/>
              <w:t>(</w:t>
            </w:r>
            <w:r w:rsidRPr="00BA2CF5">
              <w:rPr>
                <w:rFonts w:ascii="Arial" w:hAnsi="Arial" w:cs="Arial"/>
              </w:rPr>
              <w:t xml:space="preserve">dotyczy </w:t>
            </w:r>
            <w:r w:rsidRPr="00EB31AC">
              <w:rPr>
                <w:rFonts w:ascii="Arial" w:hAnsi="Arial" w:cs="Arial"/>
              </w:rPr>
              <w:t>doda</w:t>
            </w:r>
            <w:r>
              <w:rPr>
                <w:rFonts w:ascii="Arial" w:hAnsi="Arial" w:cs="Arial"/>
              </w:rPr>
              <w:t>wanego</w:t>
            </w:r>
            <w:r w:rsidRPr="00EB31AC">
              <w:rPr>
                <w:rFonts w:ascii="Arial" w:hAnsi="Arial" w:cs="Arial"/>
              </w:rPr>
              <w:t xml:space="preserve"> pkt 13 i 14 w art. 188 w ust. 1</w:t>
            </w:r>
            <w:r>
              <w:rPr>
                <w:rFonts w:ascii="Arial" w:hAnsi="Arial" w:cs="Arial"/>
              </w:rPr>
              <w:t xml:space="preserve"> </w:t>
            </w:r>
            <w:r w:rsidRPr="00BA2CF5">
              <w:rPr>
                <w:rFonts w:ascii="Arial" w:hAnsi="Arial" w:cs="Arial"/>
              </w:rPr>
              <w:t>ustawy o świadczeniach opieki zdrowotnej</w:t>
            </w:r>
          </w:p>
          <w:p w14:paraId="4DFD2CA3" w14:textId="77777777" w:rsidR="00EB31AC" w:rsidRDefault="00EB31AC" w:rsidP="00EB31AC">
            <w:pPr>
              <w:jc w:val="both"/>
              <w:rPr>
                <w:rFonts w:ascii="Arial" w:hAnsi="Arial" w:cs="Arial"/>
              </w:rPr>
            </w:pPr>
            <w:r w:rsidRPr="00BA2CF5">
              <w:rPr>
                <w:rFonts w:ascii="Arial" w:hAnsi="Arial" w:cs="Arial"/>
              </w:rPr>
              <w:t>finansowanych ze środków publicznych)</w:t>
            </w:r>
          </w:p>
          <w:p w14:paraId="04A64515" w14:textId="77777777" w:rsidR="00EB31AC" w:rsidRPr="00FE0D73" w:rsidRDefault="00EB31AC" w:rsidP="00EB31AC">
            <w:pPr>
              <w:jc w:val="both"/>
              <w:rPr>
                <w:rFonts w:ascii="Arial" w:hAnsi="Arial" w:cs="Arial"/>
              </w:rPr>
            </w:pPr>
          </w:p>
        </w:tc>
        <w:tc>
          <w:tcPr>
            <w:tcW w:w="2835" w:type="dxa"/>
            <w:tcBorders>
              <w:bottom w:val="single" w:sz="4" w:space="0" w:color="auto"/>
            </w:tcBorders>
          </w:tcPr>
          <w:p w14:paraId="79B4DE43" w14:textId="77777777" w:rsidR="00EB31AC" w:rsidRPr="00BE5BD4" w:rsidRDefault="00EB31AC" w:rsidP="00EB31AC">
            <w:pPr>
              <w:autoSpaceDE w:val="0"/>
              <w:autoSpaceDN w:val="0"/>
              <w:jc w:val="both"/>
              <w:rPr>
                <w:rFonts w:ascii="Arial" w:hAnsi="Arial" w:cs="Arial"/>
              </w:rPr>
            </w:pPr>
            <w:r>
              <w:rPr>
                <w:rFonts w:ascii="Arial" w:hAnsi="Arial" w:cs="Arial"/>
              </w:rPr>
              <w:t>PUODO</w:t>
            </w:r>
          </w:p>
        </w:tc>
        <w:tc>
          <w:tcPr>
            <w:tcW w:w="5103" w:type="dxa"/>
            <w:tcBorders>
              <w:bottom w:val="single" w:sz="4" w:space="0" w:color="auto"/>
            </w:tcBorders>
          </w:tcPr>
          <w:p w14:paraId="2ABFB3EA" w14:textId="77777777" w:rsidR="00EB31AC" w:rsidRPr="00EB31AC" w:rsidRDefault="00EB31AC" w:rsidP="00EB31AC">
            <w:pPr>
              <w:autoSpaceDE w:val="0"/>
              <w:autoSpaceDN w:val="0"/>
              <w:jc w:val="both"/>
              <w:rPr>
                <w:rFonts w:ascii="Arial" w:hAnsi="Arial" w:cs="Arial"/>
              </w:rPr>
            </w:pPr>
            <w:r w:rsidRPr="00EB31AC">
              <w:rPr>
                <w:rFonts w:ascii="Arial" w:hAnsi="Arial" w:cs="Arial"/>
              </w:rPr>
              <w:t>W dodawanym pkt 13 w art. 188 ust. 1 ustaw</w:t>
            </w:r>
            <w:r>
              <w:rPr>
                <w:rFonts w:ascii="Arial" w:hAnsi="Arial" w:cs="Arial"/>
              </w:rPr>
              <w:t xml:space="preserve">odawca wskazał na przekazywanie </w:t>
            </w:r>
            <w:r w:rsidRPr="00EB31AC">
              <w:rPr>
                <w:rFonts w:ascii="Arial" w:hAnsi="Arial" w:cs="Arial"/>
              </w:rPr>
              <w:t>świadczeniobiorcom informacji z zakresu profilaktyki i zdrowego trybu życia na podstawie inf</w:t>
            </w:r>
            <w:r>
              <w:rPr>
                <w:rFonts w:ascii="Arial" w:hAnsi="Arial" w:cs="Arial"/>
              </w:rPr>
              <w:t xml:space="preserve">ormacji </w:t>
            </w:r>
            <w:r w:rsidRPr="00EB31AC">
              <w:rPr>
                <w:rFonts w:ascii="Arial" w:hAnsi="Arial" w:cs="Arial"/>
              </w:rPr>
              <w:t>związanych z monitowaniem stanu zdrowia oraz pracami analityczn</w:t>
            </w:r>
            <w:r>
              <w:rPr>
                <w:rFonts w:ascii="Arial" w:hAnsi="Arial" w:cs="Arial"/>
              </w:rPr>
              <w:t xml:space="preserve">ymi. Wątpliwości Prezesa Urzędu </w:t>
            </w:r>
            <w:r w:rsidRPr="00EB31AC">
              <w:rPr>
                <w:rFonts w:ascii="Arial" w:hAnsi="Arial" w:cs="Arial"/>
              </w:rPr>
              <w:t>dotyczą sposobu wytworzenia informacji przekazywanej świadcze</w:t>
            </w:r>
            <w:r>
              <w:rPr>
                <w:rFonts w:ascii="Arial" w:hAnsi="Arial" w:cs="Arial"/>
              </w:rPr>
              <w:t xml:space="preserve">niobiorcom, w szczególności </w:t>
            </w:r>
            <w:r w:rsidRPr="00BE25B0">
              <w:rPr>
                <w:rFonts w:ascii="Arial" w:hAnsi="Arial" w:cs="Arial"/>
                <w:u w:val="single"/>
              </w:rPr>
              <w:t>czy informacje dotyczące profilaktyki oraz zdrowego trybu życia będą wytwarzane przez osoby uprawnione do analizy stanu zdrowia i rekomendowania działań profilaktycznych, czy też będą one automatycznie generowane przez system na podstawie analizy stanu zdrowia – a zatem będzie występowało profilowanie osoby fizycznej polegające na zautomatyzowanym podejmowaniu decyzji – co nie znajduje odniesienia w przepisach prawa.</w:t>
            </w:r>
            <w:r w:rsidRPr="00EB31AC">
              <w:rPr>
                <w:rFonts w:ascii="Arial" w:hAnsi="Arial" w:cs="Arial"/>
              </w:rPr>
              <w:t xml:space="preserve"> Fundusz nie jest świadczeniodawcą, a jedynie</w:t>
            </w:r>
          </w:p>
          <w:p w14:paraId="1765F05A" w14:textId="77777777" w:rsidR="00EB31AC" w:rsidRPr="00EB31AC" w:rsidRDefault="00EB31AC" w:rsidP="00EB31AC">
            <w:pPr>
              <w:autoSpaceDE w:val="0"/>
              <w:autoSpaceDN w:val="0"/>
              <w:jc w:val="both"/>
              <w:rPr>
                <w:rFonts w:ascii="Arial" w:hAnsi="Arial" w:cs="Arial"/>
              </w:rPr>
            </w:pPr>
            <w:r w:rsidRPr="00EB31AC">
              <w:rPr>
                <w:rFonts w:ascii="Arial" w:hAnsi="Arial" w:cs="Arial"/>
              </w:rPr>
              <w:lastRenderedPageBreak/>
              <w:t>płatnikiem, i takie informacje może przekazywać obecnie podmiotom realizującym programy polityki</w:t>
            </w:r>
          </w:p>
          <w:p w14:paraId="3CC26617" w14:textId="77777777" w:rsidR="00EB31AC" w:rsidRPr="00BE5BD4" w:rsidRDefault="00EB31AC" w:rsidP="00EB31AC">
            <w:pPr>
              <w:autoSpaceDE w:val="0"/>
              <w:autoSpaceDN w:val="0"/>
              <w:jc w:val="both"/>
              <w:rPr>
                <w:rFonts w:ascii="Arial" w:hAnsi="Arial" w:cs="Arial"/>
              </w:rPr>
            </w:pPr>
            <w:r w:rsidRPr="00EB31AC">
              <w:rPr>
                <w:rFonts w:ascii="Arial" w:hAnsi="Arial" w:cs="Arial"/>
              </w:rPr>
              <w:t>zdrowotnej.</w:t>
            </w:r>
          </w:p>
        </w:tc>
        <w:tc>
          <w:tcPr>
            <w:tcW w:w="4820" w:type="dxa"/>
            <w:tcBorders>
              <w:bottom w:val="single" w:sz="4" w:space="0" w:color="auto"/>
            </w:tcBorders>
          </w:tcPr>
          <w:p w14:paraId="08D35F71" w14:textId="77777777" w:rsidR="00BE25B0" w:rsidRPr="00BE25B0" w:rsidRDefault="00BE25B0" w:rsidP="00EB31AC">
            <w:pPr>
              <w:autoSpaceDE w:val="0"/>
              <w:autoSpaceDN w:val="0"/>
              <w:jc w:val="both"/>
              <w:rPr>
                <w:rFonts w:ascii="Arial" w:hAnsi="Arial" w:cs="Arial"/>
                <w:b/>
              </w:rPr>
            </w:pPr>
            <w:r w:rsidRPr="00BE25B0">
              <w:rPr>
                <w:rFonts w:ascii="Arial" w:hAnsi="Arial" w:cs="Arial"/>
                <w:b/>
              </w:rPr>
              <w:lastRenderedPageBreak/>
              <w:t>Wyjaśnienia</w:t>
            </w:r>
          </w:p>
          <w:p w14:paraId="300138C9" w14:textId="77777777" w:rsidR="00BE25B0" w:rsidRDefault="00BE25B0" w:rsidP="00EB31AC">
            <w:pPr>
              <w:autoSpaceDE w:val="0"/>
              <w:autoSpaceDN w:val="0"/>
              <w:jc w:val="both"/>
              <w:rPr>
                <w:rFonts w:ascii="Arial" w:hAnsi="Arial" w:cs="Arial"/>
              </w:rPr>
            </w:pPr>
          </w:p>
          <w:p w14:paraId="39EC3C7B" w14:textId="77777777" w:rsidR="00EB31AC" w:rsidRPr="00BE25B0" w:rsidRDefault="00BE25B0" w:rsidP="00BE25B0">
            <w:pPr>
              <w:autoSpaceDE w:val="0"/>
              <w:autoSpaceDN w:val="0"/>
              <w:jc w:val="both"/>
              <w:rPr>
                <w:rFonts w:ascii="Arial" w:hAnsi="Arial" w:cs="Arial"/>
                <w:b/>
              </w:rPr>
            </w:pPr>
            <w:r w:rsidRPr="00BE25B0">
              <w:rPr>
                <w:rFonts w:ascii="Arial" w:hAnsi="Arial" w:cs="Arial"/>
              </w:rPr>
              <w:t>Zgodnie z przepisem art. 97 ust. 3 pkt 7 us</w:t>
            </w:r>
            <w:r>
              <w:rPr>
                <w:rFonts w:ascii="Arial" w:hAnsi="Arial" w:cs="Arial"/>
              </w:rPr>
              <w:t xml:space="preserve">tawy </w:t>
            </w:r>
            <w:r w:rsidRPr="00BE25B0">
              <w:rPr>
                <w:rFonts w:ascii="Arial" w:hAnsi="Arial" w:cs="Arial"/>
              </w:rPr>
              <w:t>o świadczeniach, do zakresu działania Funduszu należy promocja zdrowia i profilaktyka chorób, w tym dofinansowanie programów polityki zdrowotnej.</w:t>
            </w:r>
          </w:p>
        </w:tc>
      </w:tr>
      <w:tr w:rsidR="00EB31AC" w:rsidRPr="00FE0D73" w14:paraId="1E1AFD2B" w14:textId="77777777" w:rsidTr="00D52DEA">
        <w:tc>
          <w:tcPr>
            <w:tcW w:w="704" w:type="dxa"/>
            <w:tcBorders>
              <w:bottom w:val="single" w:sz="4" w:space="0" w:color="auto"/>
            </w:tcBorders>
          </w:tcPr>
          <w:p w14:paraId="3D65F359" w14:textId="77777777" w:rsidR="00EB31AC" w:rsidRPr="00FE0D73" w:rsidRDefault="00435DDF" w:rsidP="00EB31AC">
            <w:pPr>
              <w:jc w:val="both"/>
              <w:rPr>
                <w:rFonts w:ascii="Arial" w:hAnsi="Arial" w:cs="Arial"/>
              </w:rPr>
            </w:pPr>
            <w:r>
              <w:rPr>
                <w:rFonts w:ascii="Arial" w:hAnsi="Arial" w:cs="Arial"/>
              </w:rPr>
              <w:t>76.</w:t>
            </w:r>
          </w:p>
        </w:tc>
        <w:tc>
          <w:tcPr>
            <w:tcW w:w="1701" w:type="dxa"/>
            <w:tcBorders>
              <w:bottom w:val="single" w:sz="4" w:space="0" w:color="auto"/>
            </w:tcBorders>
          </w:tcPr>
          <w:p w14:paraId="0B3578C0" w14:textId="77777777" w:rsidR="00EB31AC" w:rsidRPr="00BA2CF5" w:rsidRDefault="00EB31AC" w:rsidP="00EB31AC">
            <w:pPr>
              <w:jc w:val="both"/>
              <w:rPr>
                <w:rFonts w:ascii="Arial" w:hAnsi="Arial" w:cs="Arial"/>
              </w:rPr>
            </w:pPr>
            <w:r w:rsidRPr="00FE0D73">
              <w:rPr>
                <w:rFonts w:ascii="Arial" w:hAnsi="Arial" w:cs="Arial"/>
              </w:rPr>
              <w:t xml:space="preserve">art. 4 pkt </w:t>
            </w:r>
            <w:r>
              <w:rPr>
                <w:rFonts w:ascii="Arial" w:hAnsi="Arial" w:cs="Arial"/>
              </w:rPr>
              <w:t>15</w:t>
            </w:r>
            <w:r w:rsidRPr="00FE0D73">
              <w:rPr>
                <w:rFonts w:ascii="Arial" w:hAnsi="Arial" w:cs="Arial"/>
              </w:rPr>
              <w:t xml:space="preserve"> </w:t>
            </w:r>
            <w:r>
              <w:rPr>
                <w:rFonts w:ascii="Arial" w:hAnsi="Arial" w:cs="Arial"/>
              </w:rPr>
              <w:t xml:space="preserve">lit. b </w:t>
            </w:r>
            <w:r>
              <w:rPr>
                <w:rFonts w:ascii="Arial" w:hAnsi="Arial" w:cs="Arial"/>
              </w:rPr>
              <w:br/>
              <w:t>(</w:t>
            </w:r>
            <w:r w:rsidRPr="00BA2CF5">
              <w:rPr>
                <w:rFonts w:ascii="Arial" w:hAnsi="Arial" w:cs="Arial"/>
              </w:rPr>
              <w:t xml:space="preserve">dotyczy </w:t>
            </w:r>
            <w:r w:rsidRPr="00EB31AC">
              <w:rPr>
                <w:rFonts w:ascii="Arial" w:hAnsi="Arial" w:cs="Arial"/>
              </w:rPr>
              <w:t>doda</w:t>
            </w:r>
            <w:r>
              <w:rPr>
                <w:rFonts w:ascii="Arial" w:hAnsi="Arial" w:cs="Arial"/>
              </w:rPr>
              <w:t>wanego</w:t>
            </w:r>
            <w:r w:rsidRPr="00EB31AC">
              <w:rPr>
                <w:rFonts w:ascii="Arial" w:hAnsi="Arial" w:cs="Arial"/>
              </w:rPr>
              <w:t xml:space="preserve"> </w:t>
            </w:r>
            <w:r>
              <w:rPr>
                <w:rFonts w:ascii="Arial" w:hAnsi="Arial" w:cs="Arial"/>
              </w:rPr>
              <w:t>pkt 2a</w:t>
            </w:r>
            <w:r w:rsidRPr="00EB31AC">
              <w:rPr>
                <w:rFonts w:ascii="Arial" w:hAnsi="Arial" w:cs="Arial"/>
              </w:rPr>
              <w:t xml:space="preserve"> </w:t>
            </w:r>
            <w:r>
              <w:rPr>
                <w:rFonts w:ascii="Arial" w:hAnsi="Arial" w:cs="Arial"/>
              </w:rPr>
              <w:t xml:space="preserve">w ust. 4 </w:t>
            </w:r>
            <w:r w:rsidRPr="00EB31AC">
              <w:rPr>
                <w:rFonts w:ascii="Arial" w:hAnsi="Arial" w:cs="Arial"/>
              </w:rPr>
              <w:t xml:space="preserve">w art. 188 </w:t>
            </w:r>
            <w:r w:rsidRPr="00BA2CF5">
              <w:rPr>
                <w:rFonts w:ascii="Arial" w:hAnsi="Arial" w:cs="Arial"/>
              </w:rPr>
              <w:t>ustawy o świadczeniach opieki zdrowotnej</w:t>
            </w:r>
          </w:p>
          <w:p w14:paraId="1D6601F1" w14:textId="77777777" w:rsidR="00EB31AC" w:rsidRDefault="00EB31AC" w:rsidP="00EB31AC">
            <w:pPr>
              <w:jc w:val="both"/>
              <w:rPr>
                <w:rFonts w:ascii="Arial" w:hAnsi="Arial" w:cs="Arial"/>
              </w:rPr>
            </w:pPr>
            <w:r w:rsidRPr="00BA2CF5">
              <w:rPr>
                <w:rFonts w:ascii="Arial" w:hAnsi="Arial" w:cs="Arial"/>
              </w:rPr>
              <w:t>finansowanych ze środków publicznych)</w:t>
            </w:r>
          </w:p>
          <w:p w14:paraId="6D654A1F" w14:textId="77777777" w:rsidR="00EB31AC" w:rsidRPr="00FE0D73" w:rsidRDefault="00EB31AC" w:rsidP="00EB31AC">
            <w:pPr>
              <w:jc w:val="both"/>
              <w:rPr>
                <w:rFonts w:ascii="Arial" w:hAnsi="Arial" w:cs="Arial"/>
              </w:rPr>
            </w:pPr>
          </w:p>
        </w:tc>
        <w:tc>
          <w:tcPr>
            <w:tcW w:w="2835" w:type="dxa"/>
            <w:tcBorders>
              <w:bottom w:val="single" w:sz="4" w:space="0" w:color="auto"/>
            </w:tcBorders>
          </w:tcPr>
          <w:p w14:paraId="61D983B7" w14:textId="77777777" w:rsidR="00EB31AC" w:rsidRPr="00BE5BD4" w:rsidRDefault="00EB31AC" w:rsidP="00EB31AC">
            <w:pPr>
              <w:autoSpaceDE w:val="0"/>
              <w:autoSpaceDN w:val="0"/>
              <w:jc w:val="both"/>
              <w:rPr>
                <w:rFonts w:ascii="Arial" w:hAnsi="Arial" w:cs="Arial"/>
              </w:rPr>
            </w:pPr>
            <w:r>
              <w:rPr>
                <w:rFonts w:ascii="Arial" w:hAnsi="Arial" w:cs="Arial"/>
              </w:rPr>
              <w:t>PUODO</w:t>
            </w:r>
          </w:p>
        </w:tc>
        <w:tc>
          <w:tcPr>
            <w:tcW w:w="5103" w:type="dxa"/>
            <w:tcBorders>
              <w:bottom w:val="single" w:sz="4" w:space="0" w:color="auto"/>
            </w:tcBorders>
          </w:tcPr>
          <w:p w14:paraId="709EF871" w14:textId="77777777" w:rsidR="00EB31AC" w:rsidRPr="00EB31AC" w:rsidRDefault="00EB31AC" w:rsidP="00EB31AC">
            <w:pPr>
              <w:autoSpaceDE w:val="0"/>
              <w:autoSpaceDN w:val="0"/>
              <w:jc w:val="both"/>
              <w:rPr>
                <w:rFonts w:ascii="Arial" w:hAnsi="Arial" w:cs="Arial"/>
              </w:rPr>
            </w:pPr>
            <w:r w:rsidRPr="00EB31AC">
              <w:rPr>
                <w:rFonts w:ascii="Arial" w:hAnsi="Arial" w:cs="Arial"/>
              </w:rPr>
              <w:t xml:space="preserve">Dodawany pkt 2a rozszerza katalog danych osobowych, </w:t>
            </w:r>
            <w:r>
              <w:rPr>
                <w:rFonts w:ascii="Arial" w:hAnsi="Arial" w:cs="Arial"/>
              </w:rPr>
              <w:t xml:space="preserve">które zgodnie z art. 188 ust. 4 </w:t>
            </w:r>
            <w:r w:rsidRPr="00EB31AC">
              <w:rPr>
                <w:rFonts w:ascii="Arial" w:hAnsi="Arial" w:cs="Arial"/>
              </w:rPr>
              <w:t>przetwarzają minister właściwy do spraw zdrowia i Fundusz o dane osobowe rodziców. Wskazać</w:t>
            </w:r>
          </w:p>
          <w:p w14:paraId="1DADF5A6" w14:textId="77777777" w:rsidR="00EB31AC" w:rsidRPr="00EB31AC" w:rsidRDefault="00EB31AC" w:rsidP="00EB31AC">
            <w:pPr>
              <w:autoSpaceDE w:val="0"/>
              <w:autoSpaceDN w:val="0"/>
              <w:jc w:val="both"/>
              <w:rPr>
                <w:rFonts w:ascii="Arial" w:hAnsi="Arial" w:cs="Arial"/>
              </w:rPr>
            </w:pPr>
            <w:r w:rsidRPr="00EB31AC">
              <w:rPr>
                <w:rFonts w:ascii="Arial" w:hAnsi="Arial" w:cs="Arial"/>
              </w:rPr>
              <w:t>należy, że stanowi to niewyczerpujący zakres podmiotowy osób peł</w:t>
            </w:r>
            <w:r>
              <w:rPr>
                <w:rFonts w:ascii="Arial" w:hAnsi="Arial" w:cs="Arial"/>
              </w:rPr>
              <w:t xml:space="preserve">niących funkcję przedstawicieli </w:t>
            </w:r>
            <w:r w:rsidRPr="00EB31AC">
              <w:rPr>
                <w:rFonts w:ascii="Arial" w:hAnsi="Arial" w:cs="Arial"/>
              </w:rPr>
              <w:t xml:space="preserve">ustawowych. </w:t>
            </w:r>
            <w:r w:rsidRPr="00BE25B0">
              <w:rPr>
                <w:rFonts w:ascii="Arial" w:hAnsi="Arial" w:cs="Arial"/>
                <w:u w:val="single"/>
              </w:rPr>
              <w:t>Proponuje się zatem zastąpienie wyrazu „rodziców” wyrazem „przedstawicieli ustawowych”.</w:t>
            </w:r>
            <w:r w:rsidRPr="00EB31AC">
              <w:rPr>
                <w:rFonts w:ascii="Arial" w:hAnsi="Arial" w:cs="Arial"/>
              </w:rPr>
              <w:t xml:space="preserve"> Wskazać należy również, że przetwarzanie numer</w:t>
            </w:r>
            <w:r>
              <w:rPr>
                <w:rFonts w:ascii="Arial" w:hAnsi="Arial" w:cs="Arial"/>
              </w:rPr>
              <w:t xml:space="preserve">u PESEL rodzica nie może służyć </w:t>
            </w:r>
            <w:r w:rsidRPr="00EB31AC">
              <w:rPr>
                <w:rFonts w:ascii="Arial" w:hAnsi="Arial" w:cs="Arial"/>
              </w:rPr>
              <w:t>ustaleniu, czy jest on przedstawicielem ustawowym dziecka – jak wskazano w uza</w:t>
            </w:r>
            <w:r>
              <w:rPr>
                <w:rFonts w:ascii="Arial" w:hAnsi="Arial" w:cs="Arial"/>
              </w:rPr>
              <w:t xml:space="preserve">sadnieniu do </w:t>
            </w:r>
            <w:r w:rsidRPr="00EB31AC">
              <w:rPr>
                <w:rFonts w:ascii="Arial" w:hAnsi="Arial" w:cs="Arial"/>
              </w:rPr>
              <w:t>projektu ustawy. Numer PESEL jest daną osobową, która jednoznaczn</w:t>
            </w:r>
            <w:r>
              <w:rPr>
                <w:rFonts w:ascii="Arial" w:hAnsi="Arial" w:cs="Arial"/>
              </w:rPr>
              <w:t xml:space="preserve">ie identyfikuje konkretną osobę </w:t>
            </w:r>
            <w:r w:rsidRPr="00EB31AC">
              <w:rPr>
                <w:rFonts w:ascii="Arial" w:hAnsi="Arial" w:cs="Arial"/>
              </w:rPr>
              <w:t>fizyczną, nie wskazuje ona jednak czy ta osoba ma konkretne uprawnienia czy też nie. Oznacza to, że</w:t>
            </w:r>
          </w:p>
          <w:p w14:paraId="35B598AD" w14:textId="77777777" w:rsidR="00EB31AC" w:rsidRPr="00EB31AC" w:rsidRDefault="00EB31AC" w:rsidP="00EB31AC">
            <w:pPr>
              <w:autoSpaceDE w:val="0"/>
              <w:autoSpaceDN w:val="0"/>
              <w:jc w:val="both"/>
              <w:rPr>
                <w:rFonts w:ascii="Arial" w:hAnsi="Arial" w:cs="Arial"/>
              </w:rPr>
            </w:pPr>
            <w:r w:rsidRPr="00EB31AC">
              <w:rPr>
                <w:rFonts w:ascii="Arial" w:hAnsi="Arial" w:cs="Arial"/>
              </w:rPr>
              <w:t>w tym przypadku numer PESEL nie jest daną osobową, której przetwarz</w:t>
            </w:r>
            <w:r>
              <w:rPr>
                <w:rFonts w:ascii="Arial" w:hAnsi="Arial" w:cs="Arial"/>
              </w:rPr>
              <w:t xml:space="preserve">anie jest niezbędne, a więc jej </w:t>
            </w:r>
            <w:r w:rsidRPr="00EB31AC">
              <w:rPr>
                <w:rFonts w:ascii="Arial" w:hAnsi="Arial" w:cs="Arial"/>
              </w:rPr>
              <w:t>przetwarzanie w ocenie Prezesa jest nadmiarowe.</w:t>
            </w:r>
          </w:p>
        </w:tc>
        <w:tc>
          <w:tcPr>
            <w:tcW w:w="4820" w:type="dxa"/>
            <w:tcBorders>
              <w:bottom w:val="single" w:sz="4" w:space="0" w:color="auto"/>
            </w:tcBorders>
          </w:tcPr>
          <w:p w14:paraId="12AF079B" w14:textId="77777777" w:rsidR="00BE25B0" w:rsidRPr="00BE25B0" w:rsidRDefault="00BE25B0" w:rsidP="00EB31AC">
            <w:pPr>
              <w:autoSpaceDE w:val="0"/>
              <w:autoSpaceDN w:val="0"/>
              <w:jc w:val="both"/>
              <w:rPr>
                <w:rFonts w:ascii="Arial" w:hAnsi="Arial" w:cs="Arial"/>
                <w:b/>
              </w:rPr>
            </w:pPr>
            <w:r w:rsidRPr="00BE25B0">
              <w:rPr>
                <w:rFonts w:ascii="Arial" w:hAnsi="Arial" w:cs="Arial"/>
                <w:b/>
              </w:rPr>
              <w:t>Uwaga nieuwzględniona</w:t>
            </w:r>
          </w:p>
          <w:p w14:paraId="5FC38838" w14:textId="77777777" w:rsidR="00BE25B0" w:rsidRDefault="00BE25B0" w:rsidP="00EB31AC">
            <w:pPr>
              <w:autoSpaceDE w:val="0"/>
              <w:autoSpaceDN w:val="0"/>
              <w:jc w:val="both"/>
              <w:rPr>
                <w:rFonts w:ascii="Arial" w:hAnsi="Arial" w:cs="Arial"/>
              </w:rPr>
            </w:pPr>
          </w:p>
          <w:p w14:paraId="6B4DAE0C" w14:textId="77777777" w:rsidR="00EB31AC" w:rsidRPr="00BE25B0" w:rsidRDefault="00BE25B0" w:rsidP="00EB31AC">
            <w:pPr>
              <w:autoSpaceDE w:val="0"/>
              <w:autoSpaceDN w:val="0"/>
              <w:jc w:val="both"/>
              <w:rPr>
                <w:rFonts w:ascii="Arial" w:hAnsi="Arial" w:cs="Arial"/>
                <w:b/>
              </w:rPr>
            </w:pPr>
            <w:r>
              <w:rPr>
                <w:rFonts w:ascii="Arial" w:hAnsi="Arial" w:cs="Arial"/>
              </w:rPr>
              <w:t>Konieczne jest pozostawienie sformułowania</w:t>
            </w:r>
            <w:r w:rsidRPr="00BE25B0">
              <w:rPr>
                <w:rFonts w:ascii="Arial" w:hAnsi="Arial" w:cs="Arial"/>
              </w:rPr>
              <w:t xml:space="preserve"> „rodzic” z uwagi na to, że w bazie PESEL  (z której są przekazywane dane do CWU, zgodnie z art. 87 ust. 10a ustawy o świadczeniach), przy danych dziecka znajdują się wyłącznie dane (PESEL) rodziców, a nie przedstawicieli ustawowych.</w:t>
            </w:r>
          </w:p>
        </w:tc>
      </w:tr>
      <w:tr w:rsidR="002154AF" w:rsidRPr="00FE0D73" w14:paraId="6C10CC01" w14:textId="77777777" w:rsidTr="00D52DEA">
        <w:tc>
          <w:tcPr>
            <w:tcW w:w="704" w:type="dxa"/>
            <w:tcBorders>
              <w:bottom w:val="single" w:sz="4" w:space="0" w:color="auto"/>
            </w:tcBorders>
          </w:tcPr>
          <w:p w14:paraId="0C6F2960" w14:textId="77777777" w:rsidR="002154AF" w:rsidRPr="00FE0D73" w:rsidRDefault="00435DDF" w:rsidP="00EB31AC">
            <w:pPr>
              <w:jc w:val="both"/>
              <w:rPr>
                <w:rFonts w:ascii="Arial" w:hAnsi="Arial" w:cs="Arial"/>
              </w:rPr>
            </w:pPr>
            <w:r>
              <w:rPr>
                <w:rFonts w:ascii="Arial" w:hAnsi="Arial" w:cs="Arial"/>
              </w:rPr>
              <w:t>77.</w:t>
            </w:r>
          </w:p>
        </w:tc>
        <w:tc>
          <w:tcPr>
            <w:tcW w:w="1701" w:type="dxa"/>
            <w:tcBorders>
              <w:bottom w:val="single" w:sz="4" w:space="0" w:color="auto"/>
            </w:tcBorders>
          </w:tcPr>
          <w:p w14:paraId="1F92F7AE" w14:textId="77777777" w:rsidR="002154AF" w:rsidRPr="002154AF" w:rsidRDefault="002154AF" w:rsidP="002154AF">
            <w:pPr>
              <w:jc w:val="both"/>
              <w:rPr>
                <w:rFonts w:ascii="Arial" w:hAnsi="Arial" w:cs="Arial"/>
              </w:rPr>
            </w:pPr>
            <w:r w:rsidRPr="002154AF">
              <w:rPr>
                <w:rFonts w:ascii="Arial" w:hAnsi="Arial" w:cs="Arial"/>
              </w:rPr>
              <w:t>art. 5 (dot. ustawy o informatyzacji działalności podmiotów</w:t>
            </w:r>
          </w:p>
          <w:p w14:paraId="6434A3B4" w14:textId="77777777" w:rsidR="002154AF" w:rsidRPr="00FE0D73" w:rsidRDefault="002154AF" w:rsidP="002154AF">
            <w:pPr>
              <w:jc w:val="both"/>
              <w:rPr>
                <w:rFonts w:ascii="Arial" w:hAnsi="Arial" w:cs="Arial"/>
              </w:rPr>
            </w:pPr>
            <w:r w:rsidRPr="002154AF">
              <w:rPr>
                <w:rFonts w:ascii="Arial" w:hAnsi="Arial" w:cs="Arial"/>
              </w:rPr>
              <w:t>realizujących zadania publiczne)</w:t>
            </w:r>
          </w:p>
        </w:tc>
        <w:tc>
          <w:tcPr>
            <w:tcW w:w="2835" w:type="dxa"/>
            <w:tcBorders>
              <w:bottom w:val="single" w:sz="4" w:space="0" w:color="auto"/>
            </w:tcBorders>
          </w:tcPr>
          <w:p w14:paraId="527913E5" w14:textId="77777777" w:rsidR="002154AF" w:rsidRDefault="002154AF" w:rsidP="00EB31AC">
            <w:pPr>
              <w:autoSpaceDE w:val="0"/>
              <w:autoSpaceDN w:val="0"/>
              <w:jc w:val="both"/>
              <w:rPr>
                <w:rFonts w:ascii="Arial" w:hAnsi="Arial" w:cs="Arial"/>
              </w:rPr>
            </w:pPr>
            <w:r>
              <w:rPr>
                <w:rFonts w:ascii="Arial" w:hAnsi="Arial" w:cs="Arial"/>
              </w:rPr>
              <w:t>PZ FZPOZ</w:t>
            </w:r>
          </w:p>
        </w:tc>
        <w:tc>
          <w:tcPr>
            <w:tcW w:w="5103" w:type="dxa"/>
            <w:tcBorders>
              <w:bottom w:val="single" w:sz="4" w:space="0" w:color="auto"/>
            </w:tcBorders>
          </w:tcPr>
          <w:p w14:paraId="09FD1A6D" w14:textId="77777777" w:rsidR="002154AF" w:rsidRPr="00BE25B0" w:rsidRDefault="002154AF" w:rsidP="002154AF">
            <w:pPr>
              <w:autoSpaceDE w:val="0"/>
              <w:autoSpaceDN w:val="0"/>
              <w:jc w:val="both"/>
              <w:rPr>
                <w:rFonts w:ascii="Arial" w:hAnsi="Arial" w:cs="Arial"/>
                <w:u w:val="single"/>
              </w:rPr>
            </w:pPr>
            <w:r w:rsidRPr="002154AF">
              <w:rPr>
                <w:rFonts w:ascii="Arial" w:hAnsi="Arial" w:cs="Arial"/>
              </w:rPr>
              <w:t xml:space="preserve">Zmianę w art. 5 należy </w:t>
            </w:r>
            <w:r w:rsidRPr="00BE25B0">
              <w:rPr>
                <w:rFonts w:ascii="Arial" w:hAnsi="Arial" w:cs="Arial"/>
                <w:u w:val="single"/>
              </w:rPr>
              <w:t>doprecyzować, że podmioty lecznicze posiadające umowę z NFZ uzyskują uprawnienia podmiotu publicznego a nie stają się</w:t>
            </w:r>
          </w:p>
          <w:p w14:paraId="4DEB8018" w14:textId="77777777" w:rsidR="002154AF" w:rsidRPr="00EB31AC" w:rsidRDefault="002154AF" w:rsidP="002154AF">
            <w:pPr>
              <w:autoSpaceDE w:val="0"/>
              <w:autoSpaceDN w:val="0"/>
              <w:jc w:val="both"/>
              <w:rPr>
                <w:rFonts w:ascii="Arial" w:hAnsi="Arial" w:cs="Arial"/>
              </w:rPr>
            </w:pPr>
            <w:r w:rsidRPr="00BE25B0">
              <w:rPr>
                <w:rFonts w:ascii="Arial" w:hAnsi="Arial" w:cs="Arial"/>
                <w:u w:val="single"/>
              </w:rPr>
              <w:t>podmiotami publicznymi.</w:t>
            </w:r>
          </w:p>
        </w:tc>
        <w:tc>
          <w:tcPr>
            <w:tcW w:w="4820" w:type="dxa"/>
            <w:tcBorders>
              <w:bottom w:val="single" w:sz="4" w:space="0" w:color="auto"/>
            </w:tcBorders>
          </w:tcPr>
          <w:p w14:paraId="5E9DF0E8" w14:textId="77777777" w:rsidR="002154AF" w:rsidRDefault="00BE25B0" w:rsidP="00EB31AC">
            <w:pPr>
              <w:autoSpaceDE w:val="0"/>
              <w:autoSpaceDN w:val="0"/>
              <w:jc w:val="both"/>
              <w:rPr>
                <w:rFonts w:ascii="Arial" w:hAnsi="Arial" w:cs="Arial"/>
                <w:b/>
              </w:rPr>
            </w:pPr>
            <w:r>
              <w:rPr>
                <w:rFonts w:ascii="Arial" w:hAnsi="Arial" w:cs="Arial"/>
                <w:b/>
              </w:rPr>
              <w:t>Uwaga uwzględniona</w:t>
            </w:r>
          </w:p>
          <w:p w14:paraId="6C2FEC77" w14:textId="77777777" w:rsidR="00BE25B0" w:rsidRDefault="00BE25B0" w:rsidP="00EB31AC">
            <w:pPr>
              <w:autoSpaceDE w:val="0"/>
              <w:autoSpaceDN w:val="0"/>
              <w:jc w:val="both"/>
              <w:rPr>
                <w:rFonts w:ascii="Arial" w:hAnsi="Arial" w:cs="Arial"/>
                <w:b/>
              </w:rPr>
            </w:pPr>
          </w:p>
          <w:p w14:paraId="058F788F" w14:textId="16991C8C" w:rsidR="00BE25B0" w:rsidRPr="008D1142" w:rsidRDefault="008D1142" w:rsidP="009826CF">
            <w:pPr>
              <w:jc w:val="both"/>
              <w:rPr>
                <w:rFonts w:ascii="Arial" w:hAnsi="Arial" w:cs="Arial"/>
                <w:u w:val="single"/>
              </w:rPr>
            </w:pPr>
            <w:r>
              <w:rPr>
                <w:rFonts w:ascii="Arial" w:hAnsi="Arial" w:cs="Arial"/>
              </w:rPr>
              <w:t xml:space="preserve">Proponuje się zgodnie z uwagą Ministerstwa Cyfryzacji </w:t>
            </w:r>
            <w:r w:rsidRPr="008D1142">
              <w:rPr>
                <w:rFonts w:ascii="Arial" w:hAnsi="Arial" w:cs="Arial"/>
              </w:rPr>
              <w:t>odstąpić od dodawania projektowanego ust. 3a, na rzecz zmiany obecnego brzmienia ust. 4.</w:t>
            </w:r>
          </w:p>
        </w:tc>
      </w:tr>
      <w:tr w:rsidR="00EB31AC" w:rsidRPr="00FE0D73" w14:paraId="66623FB6" w14:textId="77777777" w:rsidTr="00F04849">
        <w:tc>
          <w:tcPr>
            <w:tcW w:w="704" w:type="dxa"/>
            <w:tcBorders>
              <w:bottom w:val="single" w:sz="4" w:space="0" w:color="auto"/>
            </w:tcBorders>
          </w:tcPr>
          <w:p w14:paraId="5B6F3C32" w14:textId="77777777" w:rsidR="00EB31AC" w:rsidRPr="00FE0D73" w:rsidRDefault="00435DDF" w:rsidP="00EB31AC">
            <w:pPr>
              <w:jc w:val="both"/>
              <w:rPr>
                <w:rFonts w:ascii="Arial" w:hAnsi="Arial" w:cs="Arial"/>
              </w:rPr>
            </w:pPr>
            <w:r>
              <w:rPr>
                <w:rFonts w:ascii="Arial" w:hAnsi="Arial" w:cs="Arial"/>
              </w:rPr>
              <w:t>78.</w:t>
            </w:r>
          </w:p>
        </w:tc>
        <w:tc>
          <w:tcPr>
            <w:tcW w:w="1701" w:type="dxa"/>
            <w:tcBorders>
              <w:bottom w:val="single" w:sz="4" w:space="0" w:color="auto"/>
            </w:tcBorders>
          </w:tcPr>
          <w:p w14:paraId="5565317D" w14:textId="77777777" w:rsidR="00EB31AC" w:rsidRPr="002B4AAC" w:rsidRDefault="00EB31AC" w:rsidP="00EB31AC">
            <w:pPr>
              <w:jc w:val="both"/>
              <w:rPr>
                <w:rFonts w:ascii="Arial" w:hAnsi="Arial" w:cs="Arial"/>
              </w:rPr>
            </w:pPr>
            <w:r w:rsidRPr="00FE0D73">
              <w:rPr>
                <w:rFonts w:ascii="Arial" w:hAnsi="Arial" w:cs="Arial"/>
              </w:rPr>
              <w:t xml:space="preserve">art. </w:t>
            </w:r>
            <w:r>
              <w:rPr>
                <w:rFonts w:ascii="Arial" w:hAnsi="Arial" w:cs="Arial"/>
              </w:rPr>
              <w:t>5</w:t>
            </w:r>
            <w:r w:rsidRPr="00FE0D73">
              <w:rPr>
                <w:rFonts w:ascii="Arial" w:hAnsi="Arial" w:cs="Arial"/>
              </w:rPr>
              <w:t xml:space="preserve"> pkt </w:t>
            </w:r>
            <w:r>
              <w:rPr>
                <w:rFonts w:ascii="Arial" w:hAnsi="Arial" w:cs="Arial"/>
              </w:rPr>
              <w:t>1</w:t>
            </w:r>
            <w:r w:rsidRPr="00FE0D73">
              <w:rPr>
                <w:rFonts w:ascii="Arial" w:hAnsi="Arial" w:cs="Arial"/>
              </w:rPr>
              <w:t xml:space="preserve"> </w:t>
            </w:r>
            <w:r w:rsidRPr="00BA2CF5">
              <w:rPr>
                <w:rFonts w:ascii="Arial" w:hAnsi="Arial" w:cs="Arial"/>
              </w:rPr>
              <w:t>(</w:t>
            </w:r>
            <w:r>
              <w:rPr>
                <w:rFonts w:ascii="Arial" w:hAnsi="Arial" w:cs="Arial"/>
              </w:rPr>
              <w:t xml:space="preserve">dot. </w:t>
            </w:r>
            <w:r w:rsidRPr="002B4AAC">
              <w:rPr>
                <w:rFonts w:ascii="Arial" w:hAnsi="Arial" w:cs="Arial"/>
              </w:rPr>
              <w:t xml:space="preserve">dodawanego ust. 3a w art. 12c </w:t>
            </w:r>
            <w:r w:rsidRPr="002B4AAC">
              <w:rPr>
                <w:rFonts w:ascii="Arial" w:hAnsi="Arial" w:cs="Arial"/>
              </w:rPr>
              <w:lastRenderedPageBreak/>
              <w:t>ustawy o informatyzacji działalności podmiotów</w:t>
            </w:r>
          </w:p>
          <w:p w14:paraId="262874C2" w14:textId="77777777" w:rsidR="00EB31AC" w:rsidRDefault="00EB31AC" w:rsidP="00EB31AC">
            <w:pPr>
              <w:jc w:val="both"/>
              <w:rPr>
                <w:rFonts w:ascii="Arial" w:hAnsi="Arial" w:cs="Arial"/>
              </w:rPr>
            </w:pPr>
            <w:r w:rsidRPr="002B4AAC">
              <w:rPr>
                <w:rFonts w:ascii="Arial" w:hAnsi="Arial" w:cs="Arial"/>
              </w:rPr>
              <w:t>realizujących zadania publiczne</w:t>
            </w:r>
            <w:r w:rsidRPr="00BA2CF5">
              <w:rPr>
                <w:rFonts w:ascii="Arial" w:hAnsi="Arial" w:cs="Arial"/>
              </w:rPr>
              <w:t>)</w:t>
            </w:r>
          </w:p>
          <w:p w14:paraId="791402FA" w14:textId="77777777" w:rsidR="00EB31AC" w:rsidRPr="00FE0D73" w:rsidRDefault="00EB31AC" w:rsidP="00EB31AC">
            <w:pPr>
              <w:jc w:val="both"/>
              <w:rPr>
                <w:rFonts w:ascii="Arial" w:hAnsi="Arial" w:cs="Arial"/>
              </w:rPr>
            </w:pPr>
          </w:p>
        </w:tc>
        <w:tc>
          <w:tcPr>
            <w:tcW w:w="2835" w:type="dxa"/>
            <w:tcBorders>
              <w:bottom w:val="single" w:sz="4" w:space="0" w:color="auto"/>
            </w:tcBorders>
          </w:tcPr>
          <w:p w14:paraId="0FC31C1F" w14:textId="77777777" w:rsidR="00EB31AC" w:rsidRDefault="00EB31AC" w:rsidP="00EB31AC">
            <w:pPr>
              <w:autoSpaceDE w:val="0"/>
              <w:autoSpaceDN w:val="0"/>
              <w:jc w:val="both"/>
              <w:rPr>
                <w:rFonts w:ascii="Arial" w:hAnsi="Arial" w:cs="Arial"/>
              </w:rPr>
            </w:pPr>
            <w:r>
              <w:rPr>
                <w:rFonts w:ascii="Arial" w:hAnsi="Arial" w:cs="Arial"/>
              </w:rPr>
              <w:lastRenderedPageBreak/>
              <w:t>ŚUM</w:t>
            </w:r>
          </w:p>
          <w:p w14:paraId="4B1A88EF" w14:textId="77777777" w:rsidR="00EB31AC" w:rsidRDefault="00EB31AC" w:rsidP="00EB31AC">
            <w:pPr>
              <w:autoSpaceDE w:val="0"/>
              <w:autoSpaceDN w:val="0"/>
              <w:jc w:val="both"/>
              <w:rPr>
                <w:rFonts w:ascii="Arial" w:hAnsi="Arial" w:cs="Arial"/>
              </w:rPr>
            </w:pPr>
          </w:p>
          <w:p w14:paraId="54041117" w14:textId="77777777" w:rsidR="00EB31AC" w:rsidRPr="00FE0D73" w:rsidRDefault="00EB31AC" w:rsidP="00EB31AC">
            <w:pPr>
              <w:jc w:val="both"/>
              <w:rPr>
                <w:rFonts w:ascii="Arial" w:hAnsi="Arial" w:cs="Arial"/>
              </w:rPr>
            </w:pPr>
          </w:p>
        </w:tc>
        <w:tc>
          <w:tcPr>
            <w:tcW w:w="5103" w:type="dxa"/>
            <w:tcBorders>
              <w:bottom w:val="single" w:sz="4" w:space="0" w:color="auto"/>
            </w:tcBorders>
          </w:tcPr>
          <w:p w14:paraId="3B107825" w14:textId="77777777" w:rsidR="00EB31AC" w:rsidRPr="002B4AAC" w:rsidRDefault="00EB31AC" w:rsidP="00EB31AC">
            <w:pPr>
              <w:jc w:val="both"/>
              <w:rPr>
                <w:rFonts w:ascii="Arial" w:hAnsi="Arial" w:cs="Arial"/>
              </w:rPr>
            </w:pPr>
            <w:r w:rsidRPr="002B4AAC">
              <w:rPr>
                <w:rFonts w:ascii="Arial" w:hAnsi="Arial" w:cs="Arial"/>
              </w:rPr>
              <w:t>W art. 5 ust. 1 "Przez podmioty publiczne</w:t>
            </w:r>
            <w:r>
              <w:rPr>
                <w:rFonts w:ascii="Arial" w:hAnsi="Arial" w:cs="Arial"/>
              </w:rPr>
              <w:t xml:space="preserve"> należy rozumieć </w:t>
            </w:r>
            <w:r w:rsidRPr="002B4AAC">
              <w:rPr>
                <w:rFonts w:ascii="Arial" w:hAnsi="Arial" w:cs="Arial"/>
              </w:rPr>
              <w:t xml:space="preserve">również podmioty wykonujące </w:t>
            </w:r>
            <w:r w:rsidRPr="002B4AAC">
              <w:rPr>
                <w:rFonts w:ascii="Arial" w:hAnsi="Arial" w:cs="Arial"/>
              </w:rPr>
              <w:lastRenderedPageBreak/>
              <w:t>d</w:t>
            </w:r>
            <w:r>
              <w:rPr>
                <w:rFonts w:ascii="Arial" w:hAnsi="Arial" w:cs="Arial"/>
              </w:rPr>
              <w:t xml:space="preserve">ziałalność leczniczą, z którymi </w:t>
            </w:r>
            <w:r w:rsidRPr="002B4AAC">
              <w:rPr>
                <w:rFonts w:ascii="Arial" w:hAnsi="Arial" w:cs="Arial"/>
              </w:rPr>
              <w:t>NFZ zawarł umowę udzielanie świadczeń zdrowotnych" -</w:t>
            </w:r>
          </w:p>
          <w:p w14:paraId="01DE06A7" w14:textId="77777777" w:rsidR="00EB31AC" w:rsidRPr="00BE25B0" w:rsidRDefault="00EB31AC" w:rsidP="00EB31AC">
            <w:pPr>
              <w:jc w:val="both"/>
              <w:rPr>
                <w:rFonts w:ascii="Arial" w:hAnsi="Arial" w:cs="Arial"/>
                <w:u w:val="single"/>
              </w:rPr>
            </w:pPr>
            <w:r w:rsidRPr="002B4AAC">
              <w:rPr>
                <w:rFonts w:ascii="Arial" w:hAnsi="Arial" w:cs="Arial"/>
              </w:rPr>
              <w:t>dotyczy to zmian w ustawi</w:t>
            </w:r>
            <w:r>
              <w:rPr>
                <w:rFonts w:ascii="Arial" w:hAnsi="Arial" w:cs="Arial"/>
              </w:rPr>
              <w:t xml:space="preserve">e o informatyzacji działalności </w:t>
            </w:r>
            <w:r w:rsidRPr="002B4AAC">
              <w:rPr>
                <w:rFonts w:ascii="Arial" w:hAnsi="Arial" w:cs="Arial"/>
              </w:rPr>
              <w:t>podmiotów realizujących za</w:t>
            </w:r>
            <w:r>
              <w:rPr>
                <w:rFonts w:ascii="Arial" w:hAnsi="Arial" w:cs="Arial"/>
              </w:rPr>
              <w:t xml:space="preserve">dania publiczne. </w:t>
            </w:r>
            <w:r w:rsidRPr="00BE25B0">
              <w:rPr>
                <w:rFonts w:ascii="Arial" w:hAnsi="Arial" w:cs="Arial"/>
                <w:u w:val="single"/>
              </w:rPr>
              <w:t>Taka definicja określająca mianem podmiotów publicznych podmioty prawne prywatne mające umowę z NFZ może powodować</w:t>
            </w:r>
          </w:p>
          <w:p w14:paraId="3DB1D4AA" w14:textId="77777777" w:rsidR="00EB31AC" w:rsidRPr="00FE0D73" w:rsidRDefault="00EB31AC" w:rsidP="00EB31AC">
            <w:pPr>
              <w:jc w:val="both"/>
              <w:rPr>
                <w:rFonts w:ascii="Arial" w:hAnsi="Arial" w:cs="Arial"/>
              </w:rPr>
            </w:pPr>
            <w:r w:rsidRPr="00BE25B0">
              <w:rPr>
                <w:rFonts w:ascii="Arial" w:hAnsi="Arial" w:cs="Arial"/>
                <w:u w:val="single"/>
              </w:rPr>
              <w:t>konflikt semantyczny</w:t>
            </w:r>
            <w:r w:rsidRPr="002B4AAC">
              <w:rPr>
                <w:rFonts w:ascii="Arial" w:hAnsi="Arial" w:cs="Arial"/>
              </w:rPr>
              <w:t>. Ozna</w:t>
            </w:r>
            <w:r>
              <w:rPr>
                <w:rFonts w:ascii="Arial" w:hAnsi="Arial" w:cs="Arial"/>
              </w:rPr>
              <w:t xml:space="preserve">cza to np. iż każdy z podmiotów </w:t>
            </w:r>
            <w:r w:rsidRPr="002B4AAC">
              <w:rPr>
                <w:rFonts w:ascii="Arial" w:hAnsi="Arial" w:cs="Arial"/>
              </w:rPr>
              <w:t>mających kontrakt z NFZ ma</w:t>
            </w:r>
            <w:r>
              <w:rPr>
                <w:rFonts w:ascii="Arial" w:hAnsi="Arial" w:cs="Arial"/>
              </w:rPr>
              <w:t xml:space="preserve"> stosować się do Rozporządzenia </w:t>
            </w:r>
            <w:r w:rsidRPr="002B4AAC">
              <w:rPr>
                <w:rFonts w:ascii="Arial" w:hAnsi="Arial" w:cs="Arial"/>
              </w:rPr>
              <w:t>KRI, wdrażać opisane w nim kosztowne zab</w:t>
            </w:r>
            <w:r>
              <w:rPr>
                <w:rFonts w:ascii="Arial" w:hAnsi="Arial" w:cs="Arial"/>
              </w:rPr>
              <w:t xml:space="preserve">ezpieczenia lub </w:t>
            </w:r>
            <w:r w:rsidRPr="002B4AAC">
              <w:rPr>
                <w:rFonts w:ascii="Arial" w:hAnsi="Arial" w:cs="Arial"/>
              </w:rPr>
              <w:t>normy z rodziny IS027001. Pr</w:t>
            </w:r>
            <w:r>
              <w:rPr>
                <w:rFonts w:ascii="Arial" w:hAnsi="Arial" w:cs="Arial"/>
              </w:rPr>
              <w:t xml:space="preserve">oponuje się, aby zamiast zmiany </w:t>
            </w:r>
            <w:r w:rsidRPr="002B4AAC">
              <w:rPr>
                <w:rFonts w:ascii="Arial" w:hAnsi="Arial" w:cs="Arial"/>
              </w:rPr>
              <w:t>deficjencji wskazać konkre</w:t>
            </w:r>
            <w:r>
              <w:rPr>
                <w:rFonts w:ascii="Arial" w:hAnsi="Arial" w:cs="Arial"/>
              </w:rPr>
              <w:t xml:space="preserve">tny zakres przepisów, które ww. </w:t>
            </w:r>
            <w:r w:rsidRPr="002B4AAC">
              <w:rPr>
                <w:rFonts w:ascii="Arial" w:hAnsi="Arial" w:cs="Arial"/>
              </w:rPr>
              <w:t>podmioty mają stosować.</w:t>
            </w:r>
          </w:p>
        </w:tc>
        <w:tc>
          <w:tcPr>
            <w:tcW w:w="4820" w:type="dxa"/>
            <w:tcBorders>
              <w:bottom w:val="single" w:sz="4" w:space="0" w:color="auto"/>
            </w:tcBorders>
          </w:tcPr>
          <w:p w14:paraId="6A3846BD" w14:textId="68B67EB6" w:rsidR="00BE25B0" w:rsidRDefault="00EB31AC" w:rsidP="00BE25B0">
            <w:pPr>
              <w:autoSpaceDE w:val="0"/>
              <w:autoSpaceDN w:val="0"/>
              <w:jc w:val="both"/>
              <w:rPr>
                <w:rFonts w:ascii="Arial" w:hAnsi="Arial" w:cs="Arial"/>
                <w:b/>
              </w:rPr>
            </w:pPr>
            <w:r w:rsidRPr="00B023DD">
              <w:rPr>
                <w:rFonts w:ascii="Arial" w:hAnsi="Arial" w:cs="Arial"/>
                <w:b/>
              </w:rPr>
              <w:lastRenderedPageBreak/>
              <w:t xml:space="preserve">Uwaga </w:t>
            </w:r>
            <w:r w:rsidR="00BE25B0">
              <w:rPr>
                <w:rFonts w:ascii="Arial" w:hAnsi="Arial" w:cs="Arial"/>
                <w:b/>
              </w:rPr>
              <w:t>uwzględniona</w:t>
            </w:r>
          </w:p>
          <w:p w14:paraId="0BFEAE5C" w14:textId="77777777" w:rsidR="00BE25B0" w:rsidRDefault="00BE25B0" w:rsidP="00BE25B0">
            <w:pPr>
              <w:autoSpaceDE w:val="0"/>
              <w:autoSpaceDN w:val="0"/>
              <w:jc w:val="both"/>
              <w:rPr>
                <w:rFonts w:ascii="Arial" w:hAnsi="Arial" w:cs="Arial"/>
                <w:b/>
              </w:rPr>
            </w:pPr>
          </w:p>
          <w:p w14:paraId="4473AFE7" w14:textId="77777777" w:rsidR="00695DDC" w:rsidRDefault="008D1142" w:rsidP="008D1142">
            <w:pPr>
              <w:jc w:val="both"/>
              <w:rPr>
                <w:rFonts w:ascii="Arial" w:hAnsi="Arial" w:cs="Arial"/>
              </w:rPr>
            </w:pPr>
            <w:r>
              <w:rPr>
                <w:rFonts w:ascii="Arial" w:hAnsi="Arial" w:cs="Arial"/>
              </w:rPr>
              <w:lastRenderedPageBreak/>
              <w:t xml:space="preserve">Proponuje się zgodnie z uwagą Ministerstwa Cyfryzacji </w:t>
            </w:r>
            <w:r w:rsidRPr="008D1142">
              <w:rPr>
                <w:rFonts w:ascii="Arial" w:hAnsi="Arial" w:cs="Arial"/>
              </w:rPr>
              <w:t>odstąpić od dodawania projektowanego ust. 3a, na rzecz zmiany obecnego brzmienia ust. 4</w:t>
            </w:r>
            <w:r w:rsidR="00695DDC">
              <w:rPr>
                <w:rFonts w:ascii="Arial" w:hAnsi="Arial" w:cs="Arial"/>
              </w:rPr>
              <w:t>.</w:t>
            </w:r>
          </w:p>
          <w:p w14:paraId="252FF867" w14:textId="77777777" w:rsidR="00695DDC" w:rsidRDefault="00695DDC" w:rsidP="008D1142">
            <w:pPr>
              <w:jc w:val="both"/>
              <w:rPr>
                <w:rFonts w:ascii="Arial" w:hAnsi="Arial" w:cs="Arial"/>
              </w:rPr>
            </w:pPr>
          </w:p>
          <w:p w14:paraId="47D8E1FB" w14:textId="1470A716" w:rsidR="00EB31AC" w:rsidRPr="00FE0D73" w:rsidRDefault="008D1142" w:rsidP="007478A1">
            <w:pPr>
              <w:jc w:val="both"/>
              <w:rPr>
                <w:rFonts w:ascii="Arial" w:hAnsi="Arial" w:cs="Arial"/>
              </w:rPr>
            </w:pPr>
            <w:r w:rsidRPr="008D1142">
              <w:rPr>
                <w:rFonts w:ascii="Arial" w:hAnsi="Arial" w:cs="Arial"/>
              </w:rPr>
              <w:t xml:space="preserve"> </w:t>
            </w:r>
          </w:p>
        </w:tc>
      </w:tr>
      <w:tr w:rsidR="00EB31AC" w:rsidRPr="00FE0D73" w14:paraId="6CE711BB" w14:textId="77777777" w:rsidTr="00D52DEA">
        <w:tc>
          <w:tcPr>
            <w:tcW w:w="704" w:type="dxa"/>
            <w:tcBorders>
              <w:bottom w:val="single" w:sz="4" w:space="0" w:color="auto"/>
            </w:tcBorders>
          </w:tcPr>
          <w:p w14:paraId="623307AD" w14:textId="77777777" w:rsidR="00EB31AC" w:rsidRPr="00FE0D73" w:rsidRDefault="00435DDF" w:rsidP="00EB31AC">
            <w:pPr>
              <w:jc w:val="both"/>
              <w:rPr>
                <w:rFonts w:ascii="Arial" w:hAnsi="Arial" w:cs="Arial"/>
              </w:rPr>
            </w:pPr>
            <w:r>
              <w:rPr>
                <w:rFonts w:ascii="Arial" w:hAnsi="Arial" w:cs="Arial"/>
              </w:rPr>
              <w:lastRenderedPageBreak/>
              <w:t>79.</w:t>
            </w:r>
          </w:p>
        </w:tc>
        <w:tc>
          <w:tcPr>
            <w:tcW w:w="1701" w:type="dxa"/>
            <w:tcBorders>
              <w:bottom w:val="single" w:sz="4" w:space="0" w:color="auto"/>
            </w:tcBorders>
          </w:tcPr>
          <w:p w14:paraId="5ABA5A87" w14:textId="77777777" w:rsidR="00EB31AC" w:rsidRDefault="00EB31AC" w:rsidP="00EB31AC">
            <w:pPr>
              <w:jc w:val="both"/>
              <w:rPr>
                <w:rFonts w:ascii="Arial" w:hAnsi="Arial" w:cs="Arial"/>
              </w:rPr>
            </w:pPr>
            <w:r w:rsidRPr="00C377C1">
              <w:rPr>
                <w:rFonts w:ascii="Arial" w:hAnsi="Arial" w:cs="Arial"/>
              </w:rPr>
              <w:t xml:space="preserve">art. </w:t>
            </w:r>
            <w:r>
              <w:rPr>
                <w:rFonts w:ascii="Arial" w:hAnsi="Arial" w:cs="Arial"/>
              </w:rPr>
              <w:t xml:space="preserve">5 </w:t>
            </w:r>
            <w:r w:rsidRPr="00C377C1">
              <w:rPr>
                <w:rFonts w:ascii="Arial" w:hAnsi="Arial" w:cs="Arial"/>
              </w:rPr>
              <w:t xml:space="preserve">pkt 1 </w:t>
            </w:r>
          </w:p>
          <w:p w14:paraId="3A2FCF59" w14:textId="77777777" w:rsidR="00EB31AC" w:rsidRPr="00076230" w:rsidRDefault="00EB31AC" w:rsidP="00EB31AC">
            <w:pPr>
              <w:jc w:val="both"/>
              <w:rPr>
                <w:rFonts w:ascii="Arial" w:hAnsi="Arial" w:cs="Arial"/>
              </w:rPr>
            </w:pPr>
            <w:r>
              <w:rPr>
                <w:rFonts w:ascii="Arial" w:hAnsi="Arial" w:cs="Arial"/>
              </w:rPr>
              <w:t>(</w:t>
            </w:r>
            <w:r w:rsidRPr="00C377C1">
              <w:rPr>
                <w:rFonts w:ascii="Arial" w:hAnsi="Arial" w:cs="Arial"/>
              </w:rPr>
              <w:t>dotyczy</w:t>
            </w:r>
            <w:r>
              <w:rPr>
                <w:rFonts w:ascii="Arial" w:hAnsi="Arial" w:cs="Arial"/>
              </w:rPr>
              <w:t xml:space="preserve"> dodawanego</w:t>
            </w:r>
            <w:r w:rsidRPr="00C377C1">
              <w:rPr>
                <w:rFonts w:ascii="Arial" w:hAnsi="Arial" w:cs="Arial"/>
              </w:rPr>
              <w:t xml:space="preserve"> </w:t>
            </w:r>
            <w:r w:rsidRPr="00076230">
              <w:rPr>
                <w:rFonts w:ascii="Arial" w:hAnsi="Arial" w:cs="Arial"/>
              </w:rPr>
              <w:t>ust. 3a</w:t>
            </w:r>
            <w:r>
              <w:rPr>
                <w:rFonts w:ascii="Arial" w:hAnsi="Arial" w:cs="Arial"/>
              </w:rPr>
              <w:t xml:space="preserve"> w </w:t>
            </w:r>
            <w:r w:rsidRPr="00076230">
              <w:rPr>
                <w:rFonts w:ascii="Arial" w:hAnsi="Arial" w:cs="Arial"/>
              </w:rPr>
              <w:t xml:space="preserve">art. 12c </w:t>
            </w:r>
            <w:r>
              <w:t xml:space="preserve"> </w:t>
            </w:r>
            <w:r w:rsidRPr="00C377C1">
              <w:rPr>
                <w:rFonts w:ascii="Arial" w:hAnsi="Arial" w:cs="Arial"/>
              </w:rPr>
              <w:t xml:space="preserve">ustawy o </w:t>
            </w:r>
            <w:r w:rsidRPr="00076230">
              <w:rPr>
                <w:rFonts w:ascii="Arial" w:hAnsi="Arial" w:cs="Arial"/>
              </w:rPr>
              <w:t>informatyzacji działalności podmiotów</w:t>
            </w:r>
          </w:p>
          <w:p w14:paraId="57326F29" w14:textId="77777777" w:rsidR="00EB31AC" w:rsidRPr="00D6610A" w:rsidRDefault="00EB31AC" w:rsidP="00EB31AC">
            <w:pPr>
              <w:jc w:val="both"/>
              <w:rPr>
                <w:rFonts w:ascii="Arial" w:hAnsi="Arial" w:cs="Arial"/>
              </w:rPr>
            </w:pPr>
            <w:r w:rsidRPr="00076230">
              <w:rPr>
                <w:rFonts w:ascii="Arial" w:hAnsi="Arial" w:cs="Arial"/>
              </w:rPr>
              <w:t>realizujących zadania publiczne</w:t>
            </w:r>
            <w:r>
              <w:rPr>
                <w:rFonts w:ascii="Arial" w:hAnsi="Arial" w:cs="Arial"/>
              </w:rPr>
              <w:t>)</w:t>
            </w:r>
          </w:p>
        </w:tc>
        <w:tc>
          <w:tcPr>
            <w:tcW w:w="2835" w:type="dxa"/>
            <w:tcBorders>
              <w:bottom w:val="single" w:sz="4" w:space="0" w:color="auto"/>
            </w:tcBorders>
          </w:tcPr>
          <w:p w14:paraId="44DF4BF7" w14:textId="77777777" w:rsidR="00EB31AC" w:rsidRDefault="00EB31AC" w:rsidP="00EB31AC">
            <w:pPr>
              <w:jc w:val="both"/>
              <w:rPr>
                <w:rFonts w:ascii="Arial" w:hAnsi="Arial" w:cs="Arial"/>
              </w:rPr>
            </w:pPr>
            <w:r>
              <w:rPr>
                <w:rFonts w:ascii="Arial" w:hAnsi="Arial" w:cs="Arial"/>
              </w:rPr>
              <w:t>NIL</w:t>
            </w:r>
          </w:p>
          <w:p w14:paraId="457214ED" w14:textId="77777777" w:rsidR="00EB31AC" w:rsidRDefault="00EB31AC" w:rsidP="00EB31AC">
            <w:pPr>
              <w:jc w:val="both"/>
              <w:rPr>
                <w:rFonts w:ascii="Arial" w:hAnsi="Arial" w:cs="Arial"/>
              </w:rPr>
            </w:pPr>
          </w:p>
          <w:p w14:paraId="4499ABE7" w14:textId="77777777" w:rsidR="00EB31AC" w:rsidRDefault="00EB31AC" w:rsidP="00EB31AC">
            <w:pPr>
              <w:jc w:val="both"/>
              <w:rPr>
                <w:rFonts w:ascii="Arial" w:hAnsi="Arial" w:cs="Arial"/>
              </w:rPr>
            </w:pPr>
            <w:r>
              <w:rPr>
                <w:rFonts w:ascii="Arial" w:hAnsi="Arial" w:cs="Arial"/>
              </w:rPr>
              <w:t xml:space="preserve">oraz podobna uwaga  PPOZ, które </w:t>
            </w:r>
            <w:r w:rsidRPr="00F961E4">
              <w:rPr>
                <w:rFonts w:ascii="Arial" w:hAnsi="Arial" w:cs="Arial"/>
              </w:rPr>
              <w:t>wyraża stanowczy sprzeciw wobec wprowadzenia do ustawy z dnia 17 lutego 2005 r. o informatyzacji działalności podmiotów realizując</w:t>
            </w:r>
            <w:r>
              <w:rPr>
                <w:rFonts w:ascii="Arial" w:hAnsi="Arial" w:cs="Arial"/>
              </w:rPr>
              <w:t xml:space="preserve">ych zadania publiczne artykułu </w:t>
            </w:r>
            <w:r w:rsidRPr="00F961E4">
              <w:rPr>
                <w:rFonts w:ascii="Arial" w:hAnsi="Arial" w:cs="Arial"/>
              </w:rPr>
              <w:t xml:space="preserve">12c ust. 3a. W ocenie PPOZ za podmioty publiczne w rozumieniu tej ustawy uznawać powinno się jedynie te podmioty wykonujące działalność leczniczą, które są własnością Skarbu Państwa, samorządu terytorialnego czy uczelni </w:t>
            </w:r>
            <w:r w:rsidRPr="00F961E4">
              <w:rPr>
                <w:rFonts w:ascii="Arial" w:hAnsi="Arial" w:cs="Arial"/>
              </w:rPr>
              <w:lastRenderedPageBreak/>
              <w:t xml:space="preserve">publicznych. Pozostałe podmioty mogłyby pełnić analogiczne usługi jedynie dobrowolnie i za pełną odpłatnością. Stąd też PPOZ domaga się jednoznacznego uregulowania w Projekcie, że podmiot związany umową z NFZ będzie pełnić funkcję podmiotu potwierdzającego profil zaufany jedynie na swój </w:t>
            </w:r>
            <w:r>
              <w:rPr>
                <w:rFonts w:ascii="Arial" w:hAnsi="Arial" w:cs="Arial"/>
              </w:rPr>
              <w:t xml:space="preserve">wniosek – i tylko za dodatkowym </w:t>
            </w:r>
            <w:r w:rsidRPr="00F961E4">
              <w:rPr>
                <w:rFonts w:ascii="Arial" w:hAnsi="Arial" w:cs="Arial"/>
              </w:rPr>
              <w:t>wynagrodzeniem wypłacanym mu przez Narodowy Fundusz Zdrowia.</w:t>
            </w:r>
          </w:p>
        </w:tc>
        <w:tc>
          <w:tcPr>
            <w:tcW w:w="5103" w:type="dxa"/>
            <w:tcBorders>
              <w:bottom w:val="single" w:sz="4" w:space="0" w:color="auto"/>
            </w:tcBorders>
          </w:tcPr>
          <w:p w14:paraId="566494A8" w14:textId="77777777" w:rsidR="00EB31AC" w:rsidRPr="00076230" w:rsidRDefault="00EB31AC" w:rsidP="00EB31AC">
            <w:pPr>
              <w:autoSpaceDE w:val="0"/>
              <w:autoSpaceDN w:val="0"/>
              <w:jc w:val="both"/>
              <w:rPr>
                <w:rFonts w:ascii="Arial" w:hAnsi="Arial" w:cs="Arial"/>
              </w:rPr>
            </w:pPr>
            <w:r w:rsidRPr="000C1D0E">
              <w:rPr>
                <w:rFonts w:ascii="Arial" w:hAnsi="Arial" w:cs="Arial"/>
                <w:u w:val="single"/>
              </w:rPr>
              <w:lastRenderedPageBreak/>
              <w:t>Poważne obawy budzą także projektowane zmiany ustawy o informatyzacji działalności podmiotów realizujących zadania publiczne polegające po pierwsze na wskazaniu, że w rozumieniu tej ustawy podmiotami publicznymi są również podmioty wykonujące działalność leczniczą, z którymi Narodowy Fundusz Zdrowia zawarł umowę o udzielanie świadczeń opieki zdrowotnej (a więc również indywidualne praktyki lekarskie), oraz że podmioty te mogą pełnić funkcję podmiotu potwierdzającego profil zaufany.</w:t>
            </w:r>
            <w:r w:rsidRPr="00076230">
              <w:rPr>
                <w:rFonts w:ascii="Arial" w:hAnsi="Arial" w:cs="Arial"/>
              </w:rPr>
              <w:t xml:space="preserve"> Wątpliwości budzi to, że ustawa o informatyzacji</w:t>
            </w:r>
          </w:p>
          <w:p w14:paraId="6BA7E5C4" w14:textId="77777777" w:rsidR="00EB31AC" w:rsidRPr="00076230" w:rsidRDefault="00EB31AC" w:rsidP="00EB31AC">
            <w:pPr>
              <w:autoSpaceDE w:val="0"/>
              <w:autoSpaceDN w:val="0"/>
              <w:jc w:val="both"/>
              <w:rPr>
                <w:rFonts w:ascii="Arial" w:hAnsi="Arial" w:cs="Arial"/>
              </w:rPr>
            </w:pPr>
            <w:r w:rsidRPr="00076230">
              <w:rPr>
                <w:rFonts w:ascii="Arial" w:hAnsi="Arial" w:cs="Arial"/>
              </w:rPr>
              <w:t>działalności podmiotów realizujących zadania p</w:t>
            </w:r>
            <w:r>
              <w:rPr>
                <w:rFonts w:ascii="Arial" w:hAnsi="Arial" w:cs="Arial"/>
              </w:rPr>
              <w:t xml:space="preserve">ubliczne nakłada na te podmioty </w:t>
            </w:r>
            <w:r w:rsidRPr="00076230">
              <w:rPr>
                <w:rFonts w:ascii="Arial" w:hAnsi="Arial" w:cs="Arial"/>
              </w:rPr>
              <w:t>szereg obowiązków, które obejmą teraz również i</w:t>
            </w:r>
            <w:r>
              <w:rPr>
                <w:rFonts w:ascii="Arial" w:hAnsi="Arial" w:cs="Arial"/>
              </w:rPr>
              <w:t xml:space="preserve">ndywidualne praktyki lekarskie, </w:t>
            </w:r>
            <w:r w:rsidRPr="00076230">
              <w:rPr>
                <w:rFonts w:ascii="Arial" w:hAnsi="Arial" w:cs="Arial"/>
              </w:rPr>
              <w:t>które mają kontrakt z Narodowym Funduszem Zdrowia. Kolejne obowiązki wynikają</w:t>
            </w:r>
            <w:r>
              <w:rPr>
                <w:rFonts w:ascii="Arial" w:hAnsi="Arial" w:cs="Arial"/>
              </w:rPr>
              <w:t xml:space="preserve"> </w:t>
            </w:r>
            <w:r w:rsidRPr="00076230">
              <w:rPr>
                <w:rFonts w:ascii="Arial" w:hAnsi="Arial" w:cs="Arial"/>
              </w:rPr>
              <w:t>z innych aktów prawnych dotyczących us</w:t>
            </w:r>
            <w:r>
              <w:rPr>
                <w:rFonts w:ascii="Arial" w:hAnsi="Arial" w:cs="Arial"/>
              </w:rPr>
              <w:t xml:space="preserve">ług zaufania oraz identyfikacji </w:t>
            </w:r>
            <w:r w:rsidRPr="00076230">
              <w:rPr>
                <w:rFonts w:ascii="Arial" w:hAnsi="Arial" w:cs="Arial"/>
              </w:rPr>
              <w:t xml:space="preserve">elektronicznej. </w:t>
            </w:r>
            <w:r w:rsidRPr="006327E6">
              <w:rPr>
                <w:rFonts w:ascii="Arial" w:hAnsi="Arial" w:cs="Arial"/>
                <w:u w:val="single"/>
              </w:rPr>
              <w:t xml:space="preserve">Umożliwienie </w:t>
            </w:r>
            <w:r w:rsidRPr="006327E6">
              <w:rPr>
                <w:rFonts w:ascii="Arial" w:hAnsi="Arial" w:cs="Arial"/>
                <w:u w:val="single"/>
              </w:rPr>
              <w:lastRenderedPageBreak/>
              <w:t>podmiotom wykonującym działalność leczniczą, na razie na zasadach dobrowolności, potwierdzania profilu zaufanego może prowadzić do różnicowania tych podmiotów w oparciu o kryteria pozamedyczne.</w:t>
            </w:r>
            <w:r>
              <w:rPr>
                <w:rFonts w:ascii="Arial" w:hAnsi="Arial" w:cs="Arial"/>
              </w:rPr>
              <w:t xml:space="preserve"> Obawy może </w:t>
            </w:r>
            <w:r w:rsidRPr="00076230">
              <w:rPr>
                <w:rFonts w:ascii="Arial" w:hAnsi="Arial" w:cs="Arial"/>
              </w:rPr>
              <w:t>również budzić to, czy podmioty te nie będą tr</w:t>
            </w:r>
            <w:r>
              <w:rPr>
                <w:rFonts w:ascii="Arial" w:hAnsi="Arial" w:cs="Arial"/>
              </w:rPr>
              <w:t xml:space="preserve">aktowane przez zainteresowanych </w:t>
            </w:r>
            <w:r w:rsidRPr="00076230">
              <w:rPr>
                <w:rFonts w:ascii="Arial" w:hAnsi="Arial" w:cs="Arial"/>
              </w:rPr>
              <w:t>uzyskaniem poświadczenia jak każda inna instyt</w:t>
            </w:r>
            <w:r>
              <w:rPr>
                <w:rFonts w:ascii="Arial" w:hAnsi="Arial" w:cs="Arial"/>
              </w:rPr>
              <w:t xml:space="preserve">ucja, tzn. czy finalnie pacjent </w:t>
            </w:r>
            <w:r w:rsidRPr="00076230">
              <w:rPr>
                <w:rFonts w:ascii="Arial" w:hAnsi="Arial" w:cs="Arial"/>
              </w:rPr>
              <w:t>oczekując na przyjęcie nie będzie oczekiwał w kolejce z osobami, które wcale nie</w:t>
            </w:r>
          </w:p>
          <w:p w14:paraId="23269042" w14:textId="77777777" w:rsidR="00EB31AC" w:rsidRDefault="00EB31AC" w:rsidP="00EB31AC">
            <w:pPr>
              <w:autoSpaceDE w:val="0"/>
              <w:autoSpaceDN w:val="0"/>
              <w:jc w:val="both"/>
              <w:rPr>
                <w:rFonts w:ascii="Arial" w:hAnsi="Arial" w:cs="Arial"/>
              </w:rPr>
            </w:pPr>
            <w:r w:rsidRPr="00076230">
              <w:rPr>
                <w:rFonts w:ascii="Arial" w:hAnsi="Arial" w:cs="Arial"/>
              </w:rPr>
              <w:t>chcą uzyskać pomocy medycznej, lecz chc</w:t>
            </w:r>
            <w:r>
              <w:rPr>
                <w:rFonts w:ascii="Arial" w:hAnsi="Arial" w:cs="Arial"/>
              </w:rPr>
              <w:t xml:space="preserve">ą dokonać poświadczenia profilu </w:t>
            </w:r>
            <w:r w:rsidRPr="00076230">
              <w:rPr>
                <w:rFonts w:ascii="Arial" w:hAnsi="Arial" w:cs="Arial"/>
              </w:rPr>
              <w:t>zaufanego.</w:t>
            </w:r>
            <w:r>
              <w:t xml:space="preserve"> </w:t>
            </w:r>
            <w:r w:rsidRPr="00C1448D">
              <w:rPr>
                <w:rFonts w:ascii="Arial" w:hAnsi="Arial" w:cs="Arial"/>
              </w:rPr>
              <w:t>Projektowane rozwiązania wskazują, że pr</w:t>
            </w:r>
            <w:r>
              <w:rPr>
                <w:rFonts w:ascii="Arial" w:hAnsi="Arial" w:cs="Arial"/>
              </w:rPr>
              <w:t xml:space="preserve">ojektodawca zamierza przerzucić </w:t>
            </w:r>
            <w:r w:rsidRPr="00C1448D">
              <w:rPr>
                <w:rFonts w:ascii="Arial" w:hAnsi="Arial" w:cs="Arial"/>
              </w:rPr>
              <w:t>ciężar uruchomienia całego systemu informa</w:t>
            </w:r>
            <w:r>
              <w:rPr>
                <w:rFonts w:ascii="Arial" w:hAnsi="Arial" w:cs="Arial"/>
              </w:rPr>
              <w:t xml:space="preserve">tycznego w ochronie zdrowia na  </w:t>
            </w:r>
            <w:r w:rsidRPr="00C1448D">
              <w:rPr>
                <w:rFonts w:ascii="Arial" w:hAnsi="Arial" w:cs="Arial"/>
              </w:rPr>
              <w:t>świadczeniodawców.</w:t>
            </w:r>
          </w:p>
          <w:p w14:paraId="1978F7CA" w14:textId="77777777" w:rsidR="00EB31AC" w:rsidRDefault="00EB31AC" w:rsidP="00EB31AC">
            <w:pPr>
              <w:autoSpaceDE w:val="0"/>
              <w:autoSpaceDN w:val="0"/>
              <w:jc w:val="both"/>
              <w:rPr>
                <w:rFonts w:ascii="Arial" w:hAnsi="Arial" w:cs="Arial"/>
              </w:rPr>
            </w:pPr>
          </w:p>
          <w:p w14:paraId="50C6C29E" w14:textId="77777777" w:rsidR="00EB31AC" w:rsidRPr="00C1448D" w:rsidRDefault="00EB31AC" w:rsidP="00EB31AC">
            <w:pPr>
              <w:autoSpaceDE w:val="0"/>
              <w:autoSpaceDN w:val="0"/>
              <w:jc w:val="both"/>
              <w:rPr>
                <w:rFonts w:ascii="Arial" w:hAnsi="Arial" w:cs="Arial"/>
              </w:rPr>
            </w:pPr>
            <w:r w:rsidRPr="00C1448D">
              <w:rPr>
                <w:rFonts w:ascii="Arial" w:hAnsi="Arial" w:cs="Arial"/>
              </w:rPr>
              <w:t>W ocenie Prezydium Naczelnej Rady Lekarskiej umożliwienie pa</w:t>
            </w:r>
            <w:r>
              <w:rPr>
                <w:rFonts w:ascii="Arial" w:hAnsi="Arial" w:cs="Arial"/>
              </w:rPr>
              <w:t xml:space="preserve">cjentom </w:t>
            </w:r>
            <w:r w:rsidRPr="00C1448D">
              <w:rPr>
                <w:rFonts w:ascii="Arial" w:hAnsi="Arial" w:cs="Arial"/>
              </w:rPr>
              <w:t>wykorzystania projektowanych narzędzi inform</w:t>
            </w:r>
            <w:r>
              <w:rPr>
                <w:rFonts w:ascii="Arial" w:hAnsi="Arial" w:cs="Arial"/>
              </w:rPr>
              <w:t xml:space="preserve">atycznych obsługujących ochronę </w:t>
            </w:r>
            <w:r w:rsidRPr="00C1448D">
              <w:rPr>
                <w:rFonts w:ascii="Arial" w:hAnsi="Arial" w:cs="Arial"/>
              </w:rPr>
              <w:t>zdrowia powinno wykorzystywać wprowadzane og</w:t>
            </w:r>
            <w:r>
              <w:rPr>
                <w:rFonts w:ascii="Arial" w:hAnsi="Arial" w:cs="Arial"/>
              </w:rPr>
              <w:t xml:space="preserve">ólnokrajowe rozwiązania cyfrowe </w:t>
            </w:r>
            <w:r w:rsidRPr="00C1448D">
              <w:rPr>
                <w:rFonts w:ascii="Arial" w:hAnsi="Arial" w:cs="Arial"/>
              </w:rPr>
              <w:t>np. e-dowód osobisty, a nie opierać się na nałożeniu dodatkowych zadań</w:t>
            </w:r>
          </w:p>
          <w:p w14:paraId="7425171D" w14:textId="77777777" w:rsidR="00EB31AC" w:rsidRDefault="00EB31AC" w:rsidP="00EB31AC">
            <w:pPr>
              <w:autoSpaceDE w:val="0"/>
              <w:autoSpaceDN w:val="0"/>
              <w:jc w:val="both"/>
              <w:rPr>
                <w:rFonts w:ascii="Arial" w:hAnsi="Arial" w:cs="Arial"/>
              </w:rPr>
            </w:pPr>
            <w:r w:rsidRPr="00C1448D">
              <w:rPr>
                <w:rFonts w:ascii="Arial" w:hAnsi="Arial" w:cs="Arial"/>
              </w:rPr>
              <w:t xml:space="preserve">i obowiązków na podmioty wykonujące działalność </w:t>
            </w:r>
            <w:r>
              <w:rPr>
                <w:rFonts w:ascii="Arial" w:hAnsi="Arial" w:cs="Arial"/>
              </w:rPr>
              <w:t xml:space="preserve">leczniczą. Podkreślenia wymaga, </w:t>
            </w:r>
            <w:r w:rsidRPr="00C1448D">
              <w:rPr>
                <w:rFonts w:ascii="Arial" w:hAnsi="Arial" w:cs="Arial"/>
              </w:rPr>
              <w:t>że zadaniem i celem podmiotów wykonujących działa</w:t>
            </w:r>
            <w:r>
              <w:rPr>
                <w:rFonts w:ascii="Arial" w:hAnsi="Arial" w:cs="Arial"/>
              </w:rPr>
              <w:t xml:space="preserve">lność leczniczą jest udzielanie </w:t>
            </w:r>
            <w:r w:rsidRPr="00C1448D">
              <w:rPr>
                <w:rFonts w:ascii="Arial" w:hAnsi="Arial" w:cs="Arial"/>
              </w:rPr>
              <w:t>świadczeń opieki zdrowotnej, czyli leczenie</w:t>
            </w:r>
            <w:r>
              <w:rPr>
                <w:rFonts w:ascii="Arial" w:hAnsi="Arial" w:cs="Arial"/>
              </w:rPr>
              <w:t xml:space="preserve"> chorych, a nie przeprowadzanie </w:t>
            </w:r>
            <w:r w:rsidRPr="00C1448D">
              <w:rPr>
                <w:rFonts w:ascii="Arial" w:hAnsi="Arial" w:cs="Arial"/>
              </w:rPr>
              <w:t>w imieniu administracji państwowej procesów cyfryzacji kraju.</w:t>
            </w:r>
          </w:p>
          <w:p w14:paraId="4DF4AD11" w14:textId="77777777" w:rsidR="00EB31AC" w:rsidRDefault="00EB31AC" w:rsidP="00EB31AC">
            <w:pPr>
              <w:autoSpaceDE w:val="0"/>
              <w:autoSpaceDN w:val="0"/>
              <w:jc w:val="both"/>
              <w:rPr>
                <w:rFonts w:ascii="Arial" w:hAnsi="Arial" w:cs="Arial"/>
              </w:rPr>
            </w:pPr>
          </w:p>
        </w:tc>
        <w:tc>
          <w:tcPr>
            <w:tcW w:w="4820" w:type="dxa"/>
            <w:tcBorders>
              <w:bottom w:val="single" w:sz="4" w:space="0" w:color="auto"/>
            </w:tcBorders>
          </w:tcPr>
          <w:p w14:paraId="3EA056FE" w14:textId="77777777" w:rsidR="006327E6" w:rsidRDefault="006327E6" w:rsidP="006327E6">
            <w:pPr>
              <w:autoSpaceDE w:val="0"/>
              <w:autoSpaceDN w:val="0"/>
              <w:jc w:val="both"/>
              <w:rPr>
                <w:rFonts w:ascii="Arial" w:hAnsi="Arial" w:cs="Arial"/>
                <w:b/>
              </w:rPr>
            </w:pPr>
            <w:r>
              <w:rPr>
                <w:rFonts w:ascii="Arial" w:hAnsi="Arial" w:cs="Arial"/>
                <w:b/>
              </w:rPr>
              <w:lastRenderedPageBreak/>
              <w:t>Wyjaśnienia</w:t>
            </w:r>
          </w:p>
          <w:p w14:paraId="283624BE" w14:textId="77777777" w:rsidR="006327E6" w:rsidRDefault="006327E6" w:rsidP="006327E6">
            <w:pPr>
              <w:autoSpaceDE w:val="0"/>
              <w:autoSpaceDN w:val="0"/>
              <w:jc w:val="both"/>
              <w:rPr>
                <w:rFonts w:ascii="Arial" w:hAnsi="Arial" w:cs="Arial"/>
                <w:b/>
              </w:rPr>
            </w:pPr>
          </w:p>
          <w:p w14:paraId="402C5807" w14:textId="6C0D2142" w:rsidR="006327E6" w:rsidRDefault="006327E6" w:rsidP="006327E6">
            <w:pPr>
              <w:autoSpaceDE w:val="0"/>
              <w:autoSpaceDN w:val="0"/>
              <w:jc w:val="both"/>
              <w:rPr>
                <w:rFonts w:ascii="Arial" w:hAnsi="Arial" w:cs="Arial"/>
              </w:rPr>
            </w:pPr>
            <w:r w:rsidRPr="008C5C76">
              <w:rPr>
                <w:rFonts w:ascii="Arial" w:hAnsi="Arial" w:cs="Arial"/>
              </w:rPr>
              <w:t>Przepisy otrzymają brzmienie zaproponowane przez MC</w:t>
            </w:r>
            <w:r w:rsidR="005B4506">
              <w:rPr>
                <w:rFonts w:ascii="Arial" w:hAnsi="Arial" w:cs="Arial"/>
              </w:rPr>
              <w:t>, jednakże z pewnymi modyfikacjami</w:t>
            </w:r>
            <w:r w:rsidRPr="008C5C76">
              <w:rPr>
                <w:rFonts w:ascii="Arial" w:hAnsi="Arial" w:cs="Arial"/>
              </w:rPr>
              <w:t>. Jednocześnie podkreślić należy, że ewentualne potwierdzanie profili zaufanych nie będzie miału wpływu na wykonywanie działalności leczniczej przez placówki medyczne.</w:t>
            </w:r>
            <w:r>
              <w:rPr>
                <w:rFonts w:ascii="Arial" w:hAnsi="Arial" w:cs="Arial"/>
              </w:rPr>
              <w:t xml:space="preserve"> </w:t>
            </w:r>
          </w:p>
          <w:p w14:paraId="0039D791" w14:textId="77777777" w:rsidR="006327E6" w:rsidRDefault="006327E6" w:rsidP="006327E6">
            <w:pPr>
              <w:autoSpaceDE w:val="0"/>
              <w:autoSpaceDN w:val="0"/>
              <w:jc w:val="both"/>
              <w:rPr>
                <w:rFonts w:ascii="Arial" w:hAnsi="Arial" w:cs="Arial"/>
              </w:rPr>
            </w:pPr>
          </w:p>
          <w:p w14:paraId="460F930B" w14:textId="77777777" w:rsidR="006327E6" w:rsidRPr="006327E6" w:rsidRDefault="006327E6" w:rsidP="006327E6">
            <w:pPr>
              <w:jc w:val="both"/>
              <w:rPr>
                <w:rFonts w:ascii="Arial" w:eastAsia="Times New Roman" w:hAnsi="Arial" w:cs="Arial"/>
                <w:color w:val="000000"/>
                <w:shd w:val="clear" w:color="auto" w:fill="FFFFFF"/>
                <w:lang w:eastAsia="pl-PL"/>
              </w:rPr>
            </w:pPr>
            <w:r w:rsidRPr="006327E6">
              <w:rPr>
                <w:rFonts w:ascii="Arial" w:eastAsia="Times New Roman" w:hAnsi="Arial" w:cs="Arial"/>
                <w:color w:val="000000"/>
                <w:shd w:val="clear" w:color="auto" w:fill="FFFFFF"/>
                <w:lang w:eastAsia="pl-PL"/>
              </w:rPr>
              <w:t>W art. 20c po ust. 2 proponuje się dodanie ust. 2a-2e w brzmieniu:</w:t>
            </w:r>
          </w:p>
          <w:p w14:paraId="5E88DDC5" w14:textId="77777777" w:rsidR="00A356CC" w:rsidRPr="00A356CC" w:rsidRDefault="00A356CC" w:rsidP="00A356CC">
            <w:pPr>
              <w:jc w:val="both"/>
              <w:rPr>
                <w:rFonts w:ascii="Arial" w:eastAsia="Times New Roman" w:hAnsi="Arial" w:cs="Arial"/>
                <w:color w:val="000000"/>
                <w:shd w:val="clear" w:color="auto" w:fill="FFFFFF"/>
                <w:lang w:eastAsia="pl-PL"/>
              </w:rPr>
            </w:pPr>
            <w:r>
              <w:rPr>
                <w:rFonts w:ascii="Arial" w:eastAsia="Times New Roman" w:hAnsi="Arial" w:cs="Arial"/>
                <w:color w:val="000000"/>
                <w:shd w:val="clear" w:color="auto" w:fill="FFFFFF"/>
                <w:lang w:eastAsia="pl-PL"/>
              </w:rPr>
              <w:t>„</w:t>
            </w:r>
            <w:r w:rsidRPr="00A356CC">
              <w:rPr>
                <w:rFonts w:ascii="Arial" w:eastAsia="Times New Roman" w:hAnsi="Arial" w:cs="Arial"/>
                <w:color w:val="000000"/>
                <w:shd w:val="clear" w:color="auto" w:fill="FFFFFF"/>
                <w:lang w:eastAsia="pl-PL"/>
              </w:rPr>
              <w:t xml:space="preserve">2a. Narodowy Fundusz Zdrowia może nadać uprawnienia do potwierdzania w swoim imieniu profilu zaufanego osobom wskazanym przez świadczeniodawcę, udzielającego świadczeń z zakresu podstawowej opieki zdrowotnej, spośród świadczeniodawców, którzy zawarli umowy o udzielanie świadczeń z zakresu podstawowej opieki zdrowotnej, w tym lekarzowi podstawowej opieki zdrowotnej, </w:t>
            </w:r>
            <w:r w:rsidRPr="00A356CC">
              <w:rPr>
                <w:rFonts w:ascii="Arial" w:eastAsia="Times New Roman" w:hAnsi="Arial" w:cs="Arial"/>
                <w:color w:val="000000"/>
                <w:shd w:val="clear" w:color="auto" w:fill="FFFFFF"/>
                <w:lang w:eastAsia="pl-PL"/>
              </w:rPr>
              <w:lastRenderedPageBreak/>
              <w:t>pielęgniarce podstawowej opieki zdrowotnej lub położnej podstawowej opieki zdrowotnej.</w:t>
            </w:r>
          </w:p>
          <w:p w14:paraId="43B0AF73" w14:textId="77777777" w:rsidR="00A356CC" w:rsidRPr="00A356CC" w:rsidRDefault="00A356CC" w:rsidP="00A356CC">
            <w:pPr>
              <w:jc w:val="both"/>
              <w:rPr>
                <w:rFonts w:ascii="Arial" w:eastAsia="Times New Roman" w:hAnsi="Arial" w:cs="Arial"/>
                <w:color w:val="000000"/>
                <w:shd w:val="clear" w:color="auto" w:fill="FFFFFF"/>
                <w:lang w:eastAsia="pl-PL"/>
              </w:rPr>
            </w:pPr>
            <w:r w:rsidRPr="00A356CC">
              <w:rPr>
                <w:rFonts w:ascii="Arial" w:eastAsia="Times New Roman" w:hAnsi="Arial" w:cs="Arial"/>
                <w:color w:val="000000"/>
                <w:shd w:val="clear" w:color="auto" w:fill="FFFFFF"/>
                <w:lang w:eastAsia="pl-PL"/>
              </w:rPr>
              <w:t>2b. Osoba posiadająca uprawnienia do potwierdzania profilu zaufanego, o której mowa w ust. 2a, może potwierdzić profil zaufany wyłącznie świadczeniobiorcy, który w deklaracji wyboru, o której mowa w art. 10 ustawy z dnia 27 października 2017 r. o podstawowej opiece zdrowotnej (Dz. U. z 2019 r. poz. poz. 357), wskazał świadczeniodawcę, w ramach, którego działa osoba potwierdzająca profil zaufany.</w:t>
            </w:r>
          </w:p>
          <w:p w14:paraId="6C47A34B" w14:textId="77777777" w:rsidR="00A356CC" w:rsidRPr="00A356CC" w:rsidRDefault="00A356CC" w:rsidP="00A356CC">
            <w:pPr>
              <w:jc w:val="both"/>
              <w:rPr>
                <w:rFonts w:ascii="Arial" w:eastAsia="Times New Roman" w:hAnsi="Arial" w:cs="Arial"/>
                <w:color w:val="000000"/>
                <w:shd w:val="clear" w:color="auto" w:fill="FFFFFF"/>
                <w:lang w:eastAsia="pl-PL"/>
              </w:rPr>
            </w:pPr>
            <w:r w:rsidRPr="00A356CC">
              <w:rPr>
                <w:rFonts w:ascii="Arial" w:eastAsia="Times New Roman" w:hAnsi="Arial" w:cs="Arial"/>
                <w:color w:val="000000"/>
                <w:shd w:val="clear" w:color="auto" w:fill="FFFFFF"/>
                <w:lang w:eastAsia="pl-PL"/>
              </w:rPr>
              <w:t>2c. Narodowy Fundusz Zdrowia niezwłocznie odbiera uprawnienia do potwierdzania profilu zaufanego w przypadku ustania okoliczności, o których mowa w ust. 2a.</w:t>
            </w:r>
          </w:p>
          <w:p w14:paraId="13507041" w14:textId="77777777" w:rsidR="00A356CC" w:rsidRPr="00A356CC" w:rsidRDefault="00A356CC" w:rsidP="00A356CC">
            <w:pPr>
              <w:jc w:val="both"/>
              <w:rPr>
                <w:rFonts w:ascii="Arial" w:eastAsia="Times New Roman" w:hAnsi="Arial" w:cs="Arial"/>
                <w:color w:val="000000"/>
                <w:shd w:val="clear" w:color="auto" w:fill="FFFFFF"/>
                <w:lang w:eastAsia="pl-PL"/>
              </w:rPr>
            </w:pPr>
            <w:r w:rsidRPr="00A356CC">
              <w:rPr>
                <w:rFonts w:ascii="Arial" w:eastAsia="Times New Roman" w:hAnsi="Arial" w:cs="Arial"/>
                <w:color w:val="000000"/>
                <w:shd w:val="clear" w:color="auto" w:fill="FFFFFF"/>
                <w:lang w:eastAsia="pl-PL"/>
              </w:rPr>
              <w:t>2d. Minister właściwy do spraw informatyzacji udostępnia rozwiązanie techniczne przeznaczone do przekazywania informacji o zdarzeniach, o których mowa w ust. 2a i 2b, pomiędzy systemem teleinformatycznym Narodowego Funduszu Zdrowia, w którym znajdują się dane o świadczeniodawcach, udzielających świadczeń z zakresu podstawowej opieki zdrowotnej, na podstawie zawartej z Narodowym Funduszem Zdrowia umowy o udzielanie świadczeń z zakresu podstawowej opieki zdrowotnej, a systemem, o którym mowa w art. 20aa ust. 1, zapewniające automatyczną weryfikację i aktualizację uprawnień do potwierdzania profilu zaufanego.</w:t>
            </w:r>
          </w:p>
          <w:p w14:paraId="5DC86C14" w14:textId="7983D2A1" w:rsidR="00EB31AC" w:rsidRPr="00FE0D73" w:rsidRDefault="00A356CC" w:rsidP="006327E6">
            <w:pPr>
              <w:autoSpaceDE w:val="0"/>
              <w:autoSpaceDN w:val="0"/>
              <w:jc w:val="both"/>
              <w:rPr>
                <w:rFonts w:ascii="Arial" w:hAnsi="Arial" w:cs="Arial"/>
              </w:rPr>
            </w:pPr>
            <w:r w:rsidRPr="00A356CC">
              <w:rPr>
                <w:rFonts w:ascii="Arial" w:eastAsia="Times New Roman" w:hAnsi="Arial" w:cs="Arial"/>
                <w:color w:val="000000"/>
                <w:shd w:val="clear" w:color="auto" w:fill="FFFFFF"/>
                <w:lang w:eastAsia="pl-PL"/>
              </w:rPr>
              <w:t xml:space="preserve">2e. W przypadku, o którym mowa w ust. 2a, dokumenty w postaci papierowej w zakresie potwierdzania, przedłużania i unieważniania profilu zaufanego w sposób i przez okres </w:t>
            </w:r>
            <w:r w:rsidRPr="00A356CC">
              <w:rPr>
                <w:rFonts w:ascii="Arial" w:eastAsia="Times New Roman" w:hAnsi="Arial" w:cs="Arial"/>
                <w:color w:val="000000"/>
                <w:shd w:val="clear" w:color="auto" w:fill="FFFFFF"/>
                <w:lang w:eastAsia="pl-PL"/>
              </w:rPr>
              <w:lastRenderedPageBreak/>
              <w:t>określony w przepisach wykonawczych wydanych na podstawie art. 20d przechowuje i archiwizuje świadczeniodawca.”,</w:t>
            </w:r>
          </w:p>
        </w:tc>
      </w:tr>
      <w:tr w:rsidR="00EB31AC" w:rsidRPr="00FE0D73" w14:paraId="41F08853" w14:textId="77777777" w:rsidTr="00E82E00">
        <w:trPr>
          <w:trHeight w:val="3685"/>
        </w:trPr>
        <w:tc>
          <w:tcPr>
            <w:tcW w:w="704" w:type="dxa"/>
            <w:tcBorders>
              <w:bottom w:val="single" w:sz="4" w:space="0" w:color="auto"/>
            </w:tcBorders>
          </w:tcPr>
          <w:p w14:paraId="77A0244C" w14:textId="77777777" w:rsidR="00EB31AC" w:rsidRPr="00FE0D73" w:rsidRDefault="00435DDF" w:rsidP="00EB31AC">
            <w:pPr>
              <w:jc w:val="both"/>
              <w:rPr>
                <w:rFonts w:ascii="Arial" w:hAnsi="Arial" w:cs="Arial"/>
              </w:rPr>
            </w:pPr>
            <w:r>
              <w:rPr>
                <w:rFonts w:ascii="Arial" w:hAnsi="Arial" w:cs="Arial"/>
              </w:rPr>
              <w:lastRenderedPageBreak/>
              <w:t>80.</w:t>
            </w:r>
          </w:p>
        </w:tc>
        <w:tc>
          <w:tcPr>
            <w:tcW w:w="1701" w:type="dxa"/>
            <w:tcBorders>
              <w:bottom w:val="single" w:sz="4" w:space="0" w:color="auto"/>
            </w:tcBorders>
          </w:tcPr>
          <w:p w14:paraId="559D7111" w14:textId="77777777" w:rsidR="00EB31AC" w:rsidRDefault="00EB31AC" w:rsidP="00EB31AC">
            <w:pPr>
              <w:jc w:val="both"/>
              <w:rPr>
                <w:rFonts w:ascii="Arial" w:hAnsi="Arial" w:cs="Arial"/>
              </w:rPr>
            </w:pPr>
            <w:r w:rsidRPr="00C377C1">
              <w:rPr>
                <w:rFonts w:ascii="Arial" w:hAnsi="Arial" w:cs="Arial"/>
              </w:rPr>
              <w:t xml:space="preserve">art. </w:t>
            </w:r>
            <w:r>
              <w:rPr>
                <w:rFonts w:ascii="Arial" w:hAnsi="Arial" w:cs="Arial"/>
              </w:rPr>
              <w:t xml:space="preserve">5 </w:t>
            </w:r>
            <w:r w:rsidRPr="00C377C1">
              <w:rPr>
                <w:rFonts w:ascii="Arial" w:hAnsi="Arial" w:cs="Arial"/>
              </w:rPr>
              <w:t xml:space="preserve">pkt </w:t>
            </w:r>
            <w:r>
              <w:rPr>
                <w:rFonts w:ascii="Arial" w:hAnsi="Arial" w:cs="Arial"/>
              </w:rPr>
              <w:t>2</w:t>
            </w:r>
          </w:p>
          <w:p w14:paraId="140783F4" w14:textId="77777777" w:rsidR="00EB31AC" w:rsidRPr="00076230" w:rsidRDefault="00EB31AC" w:rsidP="00EB31AC">
            <w:pPr>
              <w:jc w:val="both"/>
              <w:rPr>
                <w:rFonts w:ascii="Arial" w:hAnsi="Arial" w:cs="Arial"/>
              </w:rPr>
            </w:pPr>
            <w:r>
              <w:rPr>
                <w:rFonts w:ascii="Arial" w:hAnsi="Arial" w:cs="Arial"/>
              </w:rPr>
              <w:t>(</w:t>
            </w:r>
            <w:r w:rsidRPr="00C377C1">
              <w:rPr>
                <w:rFonts w:ascii="Arial" w:hAnsi="Arial" w:cs="Arial"/>
              </w:rPr>
              <w:t>dotyczy</w:t>
            </w:r>
            <w:r>
              <w:rPr>
                <w:rFonts w:ascii="Arial" w:hAnsi="Arial" w:cs="Arial"/>
              </w:rPr>
              <w:t xml:space="preserve"> dodawanego</w:t>
            </w:r>
            <w:r w:rsidRPr="00C377C1">
              <w:rPr>
                <w:rFonts w:ascii="Arial" w:hAnsi="Arial" w:cs="Arial"/>
              </w:rPr>
              <w:t xml:space="preserve"> </w:t>
            </w:r>
            <w:r w:rsidRPr="00EB31AC">
              <w:rPr>
                <w:rFonts w:ascii="Arial" w:hAnsi="Arial" w:cs="Arial"/>
              </w:rPr>
              <w:t>ust. 11 w art. 20c</w:t>
            </w:r>
            <w:r>
              <w:t xml:space="preserve"> </w:t>
            </w:r>
            <w:r w:rsidRPr="00C377C1">
              <w:rPr>
                <w:rFonts w:ascii="Arial" w:hAnsi="Arial" w:cs="Arial"/>
              </w:rPr>
              <w:t xml:space="preserve">ustawy o </w:t>
            </w:r>
            <w:r w:rsidRPr="00076230">
              <w:rPr>
                <w:rFonts w:ascii="Arial" w:hAnsi="Arial" w:cs="Arial"/>
              </w:rPr>
              <w:t>informatyzacji działalności podmiotów</w:t>
            </w:r>
          </w:p>
          <w:p w14:paraId="7F5DD4E5" w14:textId="77777777" w:rsidR="00EB31AC" w:rsidRPr="00C377C1" w:rsidRDefault="00EB31AC" w:rsidP="00EB31AC">
            <w:pPr>
              <w:jc w:val="both"/>
              <w:rPr>
                <w:rFonts w:ascii="Arial" w:hAnsi="Arial" w:cs="Arial"/>
              </w:rPr>
            </w:pPr>
            <w:r w:rsidRPr="00076230">
              <w:rPr>
                <w:rFonts w:ascii="Arial" w:hAnsi="Arial" w:cs="Arial"/>
              </w:rPr>
              <w:t>realizujących zadania publiczne</w:t>
            </w:r>
            <w:r>
              <w:rPr>
                <w:rFonts w:ascii="Arial" w:hAnsi="Arial" w:cs="Arial"/>
              </w:rPr>
              <w:t>)</w:t>
            </w:r>
          </w:p>
        </w:tc>
        <w:tc>
          <w:tcPr>
            <w:tcW w:w="2835" w:type="dxa"/>
            <w:tcBorders>
              <w:bottom w:val="single" w:sz="4" w:space="0" w:color="auto"/>
            </w:tcBorders>
          </w:tcPr>
          <w:p w14:paraId="4DBD4A4E" w14:textId="77777777" w:rsidR="00EB31AC" w:rsidRDefault="00EB31AC" w:rsidP="00EB31AC">
            <w:pPr>
              <w:jc w:val="both"/>
              <w:rPr>
                <w:rFonts w:ascii="Arial" w:hAnsi="Arial" w:cs="Arial"/>
              </w:rPr>
            </w:pPr>
            <w:r>
              <w:rPr>
                <w:rFonts w:ascii="Arial" w:hAnsi="Arial" w:cs="Arial"/>
              </w:rPr>
              <w:t>PUODO</w:t>
            </w:r>
          </w:p>
        </w:tc>
        <w:tc>
          <w:tcPr>
            <w:tcW w:w="5103" w:type="dxa"/>
            <w:tcBorders>
              <w:bottom w:val="single" w:sz="4" w:space="0" w:color="auto"/>
            </w:tcBorders>
          </w:tcPr>
          <w:p w14:paraId="71D86893" w14:textId="77777777" w:rsidR="00EB31AC" w:rsidRPr="00EB31AC" w:rsidRDefault="00EB31AC" w:rsidP="00EB31AC">
            <w:pPr>
              <w:autoSpaceDE w:val="0"/>
              <w:autoSpaceDN w:val="0"/>
              <w:jc w:val="both"/>
              <w:rPr>
                <w:rFonts w:ascii="Arial" w:hAnsi="Arial" w:cs="Arial"/>
              </w:rPr>
            </w:pPr>
            <w:r w:rsidRPr="00EB31AC">
              <w:rPr>
                <w:rFonts w:ascii="Arial" w:hAnsi="Arial" w:cs="Arial"/>
              </w:rPr>
              <w:t>Przepis ten stanowi, że Funkcję podmiotu potwierdzającego</w:t>
            </w:r>
            <w:r>
              <w:rPr>
                <w:rFonts w:ascii="Arial" w:hAnsi="Arial" w:cs="Arial"/>
              </w:rPr>
              <w:t xml:space="preserve"> może pełnić podmiot wykonujący </w:t>
            </w:r>
            <w:r w:rsidRPr="00EB31AC">
              <w:rPr>
                <w:rFonts w:ascii="Arial" w:hAnsi="Arial" w:cs="Arial"/>
              </w:rPr>
              <w:t>działalność leczniczą, z którym Narodowy Fundusz Zdrowia zawarł umo</w:t>
            </w:r>
            <w:r>
              <w:rPr>
                <w:rFonts w:ascii="Arial" w:hAnsi="Arial" w:cs="Arial"/>
              </w:rPr>
              <w:t xml:space="preserve">wę o udzielanie świadczeń </w:t>
            </w:r>
            <w:r w:rsidRPr="00EB31AC">
              <w:rPr>
                <w:rFonts w:ascii="Arial" w:hAnsi="Arial" w:cs="Arial"/>
              </w:rPr>
              <w:t>opieki zdrowotnej. Wskazać należy, że ustawodawca w obecnie obow</w:t>
            </w:r>
            <w:r>
              <w:rPr>
                <w:rFonts w:ascii="Arial" w:hAnsi="Arial" w:cs="Arial"/>
              </w:rPr>
              <w:t xml:space="preserve">iązujących przepisach </w:t>
            </w:r>
            <w:r w:rsidRPr="00F80F93">
              <w:rPr>
                <w:rFonts w:ascii="Arial" w:hAnsi="Arial" w:cs="Arial"/>
                <w:u w:val="single"/>
              </w:rPr>
              <w:t>posługuje się pojęciem punktu potwierdzającego, nie zaś jak wskazano w projekcie podmiotu potwierdzającego.</w:t>
            </w:r>
          </w:p>
          <w:p w14:paraId="1630D23B" w14:textId="77777777" w:rsidR="00EB31AC" w:rsidRPr="00F80F93" w:rsidRDefault="00EB31AC" w:rsidP="00EB31AC">
            <w:pPr>
              <w:autoSpaceDE w:val="0"/>
              <w:autoSpaceDN w:val="0"/>
              <w:jc w:val="both"/>
              <w:rPr>
                <w:rFonts w:ascii="Arial" w:hAnsi="Arial" w:cs="Arial"/>
                <w:u w:val="single"/>
              </w:rPr>
            </w:pPr>
            <w:r w:rsidRPr="00F80F93">
              <w:rPr>
                <w:rFonts w:ascii="Arial" w:hAnsi="Arial" w:cs="Arial"/>
                <w:u w:val="single"/>
              </w:rPr>
              <w:t>Proponuje się zatem ujednolicenie stosowanych pojęć, tak aby proponowane przepisy nie budziły</w:t>
            </w:r>
          </w:p>
          <w:p w14:paraId="69FDDA9A" w14:textId="77777777" w:rsidR="00EB31AC" w:rsidRPr="00EB31AC" w:rsidRDefault="00EB31AC" w:rsidP="00EB31AC">
            <w:pPr>
              <w:autoSpaceDE w:val="0"/>
              <w:autoSpaceDN w:val="0"/>
              <w:jc w:val="both"/>
              <w:rPr>
                <w:rFonts w:ascii="Arial" w:hAnsi="Arial" w:cs="Arial"/>
              </w:rPr>
            </w:pPr>
            <w:r w:rsidRPr="00F80F93">
              <w:rPr>
                <w:rFonts w:ascii="Arial" w:hAnsi="Arial" w:cs="Arial"/>
                <w:u w:val="single"/>
              </w:rPr>
              <w:t>wątpliwości interpretacyjnych.</w:t>
            </w:r>
            <w:r w:rsidRPr="00EB31AC">
              <w:rPr>
                <w:rFonts w:ascii="Arial" w:hAnsi="Arial" w:cs="Arial"/>
              </w:rPr>
              <w:t xml:space="preserve"> Ponadto funkcję punktu potwierdzającego prowadzi podmiot</w:t>
            </w:r>
          </w:p>
          <w:p w14:paraId="4AB8367D" w14:textId="77777777" w:rsidR="00EB31AC" w:rsidRPr="00076230" w:rsidRDefault="00EB31AC" w:rsidP="00EB31AC">
            <w:pPr>
              <w:autoSpaceDE w:val="0"/>
              <w:autoSpaceDN w:val="0"/>
              <w:jc w:val="both"/>
              <w:rPr>
                <w:rFonts w:ascii="Arial" w:hAnsi="Arial" w:cs="Arial"/>
              </w:rPr>
            </w:pPr>
            <w:r w:rsidRPr="00EB31AC">
              <w:rPr>
                <w:rFonts w:ascii="Arial" w:hAnsi="Arial" w:cs="Arial"/>
              </w:rPr>
              <w:t>wykonujący działalność leczniczą, co obejmuje również lekarzy i piel</w:t>
            </w:r>
            <w:r>
              <w:rPr>
                <w:rFonts w:ascii="Arial" w:hAnsi="Arial" w:cs="Arial"/>
              </w:rPr>
              <w:t xml:space="preserve">ęgniarki prowadzące działalność </w:t>
            </w:r>
            <w:r w:rsidRPr="00EB31AC">
              <w:rPr>
                <w:rFonts w:ascii="Arial" w:hAnsi="Arial" w:cs="Arial"/>
              </w:rPr>
              <w:t>w formie praktyk indywidulanych bądź grupowych. Wątpliwość do</w:t>
            </w:r>
            <w:r>
              <w:rPr>
                <w:rFonts w:ascii="Arial" w:hAnsi="Arial" w:cs="Arial"/>
              </w:rPr>
              <w:t xml:space="preserve">tyczy właściwego zabezpieczenia </w:t>
            </w:r>
            <w:r w:rsidRPr="00EB31AC">
              <w:rPr>
                <w:rFonts w:ascii="Arial" w:hAnsi="Arial" w:cs="Arial"/>
              </w:rPr>
              <w:t>przez ww. podmioty przetwarzanych danych, tak aby nie doszło do ich bezprawnego udostępnienia.</w:t>
            </w:r>
          </w:p>
        </w:tc>
        <w:tc>
          <w:tcPr>
            <w:tcW w:w="4820" w:type="dxa"/>
            <w:tcBorders>
              <w:bottom w:val="single" w:sz="4" w:space="0" w:color="auto"/>
            </w:tcBorders>
          </w:tcPr>
          <w:p w14:paraId="180F2C82" w14:textId="77777777" w:rsidR="006327E6" w:rsidRDefault="006327E6" w:rsidP="006327E6">
            <w:pPr>
              <w:autoSpaceDE w:val="0"/>
              <w:autoSpaceDN w:val="0"/>
              <w:jc w:val="both"/>
              <w:rPr>
                <w:rFonts w:ascii="Arial" w:hAnsi="Arial" w:cs="Arial"/>
                <w:b/>
              </w:rPr>
            </w:pPr>
            <w:r>
              <w:rPr>
                <w:rFonts w:ascii="Arial" w:hAnsi="Arial" w:cs="Arial"/>
                <w:b/>
              </w:rPr>
              <w:t>Wyjaśnienia</w:t>
            </w:r>
          </w:p>
          <w:p w14:paraId="192B3B90" w14:textId="77777777" w:rsidR="006327E6" w:rsidRDefault="006327E6" w:rsidP="006327E6">
            <w:pPr>
              <w:autoSpaceDE w:val="0"/>
              <w:autoSpaceDN w:val="0"/>
              <w:jc w:val="both"/>
              <w:rPr>
                <w:rFonts w:ascii="Arial" w:hAnsi="Arial" w:cs="Arial"/>
                <w:b/>
              </w:rPr>
            </w:pPr>
          </w:p>
          <w:p w14:paraId="2A98CFF7" w14:textId="55C97F5C" w:rsidR="006327E6" w:rsidRDefault="006327E6" w:rsidP="006327E6">
            <w:pPr>
              <w:autoSpaceDE w:val="0"/>
              <w:autoSpaceDN w:val="0"/>
              <w:jc w:val="both"/>
              <w:rPr>
                <w:rFonts w:ascii="Arial" w:hAnsi="Arial" w:cs="Arial"/>
              </w:rPr>
            </w:pPr>
            <w:r w:rsidRPr="008C5C76">
              <w:rPr>
                <w:rFonts w:ascii="Arial" w:hAnsi="Arial" w:cs="Arial"/>
              </w:rPr>
              <w:t>Przepisy otrzymają brzmienie zaproponowane przez MC</w:t>
            </w:r>
            <w:r w:rsidR="005B4506">
              <w:rPr>
                <w:rFonts w:ascii="Arial" w:hAnsi="Arial" w:cs="Arial"/>
              </w:rPr>
              <w:t>, jednakże z pewnymi modyfikacjami</w:t>
            </w:r>
            <w:r w:rsidR="005B4506" w:rsidRPr="008C5C76">
              <w:rPr>
                <w:rFonts w:ascii="Arial" w:hAnsi="Arial" w:cs="Arial"/>
              </w:rPr>
              <w:t>.</w:t>
            </w:r>
            <w:r w:rsidRPr="008C5C76">
              <w:rPr>
                <w:rFonts w:ascii="Arial" w:hAnsi="Arial" w:cs="Arial"/>
              </w:rPr>
              <w:t>.</w:t>
            </w:r>
          </w:p>
          <w:p w14:paraId="436F099A" w14:textId="77777777" w:rsidR="006327E6" w:rsidRDefault="006327E6" w:rsidP="006327E6">
            <w:pPr>
              <w:autoSpaceDE w:val="0"/>
              <w:autoSpaceDN w:val="0"/>
              <w:jc w:val="both"/>
              <w:rPr>
                <w:rFonts w:ascii="Arial" w:hAnsi="Arial" w:cs="Arial"/>
              </w:rPr>
            </w:pPr>
          </w:p>
          <w:p w14:paraId="15D02EBE" w14:textId="77777777" w:rsidR="006327E6" w:rsidRPr="006327E6" w:rsidRDefault="006327E6" w:rsidP="006327E6">
            <w:pPr>
              <w:jc w:val="both"/>
              <w:rPr>
                <w:rFonts w:ascii="Arial" w:eastAsia="Times New Roman" w:hAnsi="Arial" w:cs="Arial"/>
                <w:color w:val="000000"/>
                <w:shd w:val="clear" w:color="auto" w:fill="FFFFFF"/>
                <w:lang w:eastAsia="pl-PL"/>
              </w:rPr>
            </w:pPr>
            <w:r w:rsidRPr="006327E6">
              <w:rPr>
                <w:rFonts w:ascii="Arial" w:eastAsia="Times New Roman" w:hAnsi="Arial" w:cs="Arial"/>
                <w:color w:val="000000"/>
                <w:shd w:val="clear" w:color="auto" w:fill="FFFFFF"/>
                <w:lang w:eastAsia="pl-PL"/>
              </w:rPr>
              <w:t>W art. 20c po ust. 2 proponuje się dodanie ust. 2a-2e w brzmieniu:</w:t>
            </w:r>
          </w:p>
          <w:p w14:paraId="6E9DE1AC" w14:textId="77777777" w:rsidR="00A356CC" w:rsidRPr="00A356CC" w:rsidRDefault="006327E6" w:rsidP="00A356CC">
            <w:pPr>
              <w:jc w:val="both"/>
              <w:rPr>
                <w:rFonts w:ascii="Arial" w:eastAsia="Times New Roman" w:hAnsi="Arial" w:cs="Arial"/>
                <w:color w:val="000000"/>
                <w:shd w:val="clear" w:color="auto" w:fill="FFFFFF"/>
                <w:lang w:eastAsia="pl-PL"/>
              </w:rPr>
            </w:pPr>
            <w:r w:rsidRPr="006327E6">
              <w:rPr>
                <w:rFonts w:ascii="Arial" w:eastAsia="Times New Roman" w:hAnsi="Arial" w:cs="Arial"/>
                <w:color w:val="000000"/>
                <w:shd w:val="clear" w:color="auto" w:fill="FFFFFF"/>
                <w:lang w:eastAsia="pl-PL"/>
              </w:rPr>
              <w:t>„</w:t>
            </w:r>
            <w:r w:rsidR="00A356CC" w:rsidRPr="00A356CC">
              <w:rPr>
                <w:rFonts w:ascii="Arial" w:eastAsia="Times New Roman" w:hAnsi="Arial" w:cs="Arial"/>
                <w:color w:val="000000"/>
                <w:shd w:val="clear" w:color="auto" w:fill="FFFFFF"/>
                <w:lang w:eastAsia="pl-PL"/>
              </w:rPr>
              <w:t>2a. Narodowy Fundusz Zdrowia może nadać uprawnienia do potwierdzania w swoim imieniu profilu zaufanego osobom wskazanym przez świadczeniodawcę, udzielającego świadczeń z zakresu podstawowej opieki zdrowotnej, spośród świadczeniodawców, którzy zawarli umowy o udzielanie świadczeń z zakresu podstawowej opieki zdrowotnej, w tym lekarzowi podstawowej opieki zdrowotnej, pielęgniarce podstawowej opieki zdrowotnej lub położnej podstawowej opieki zdrowotnej.</w:t>
            </w:r>
          </w:p>
          <w:p w14:paraId="39E77B98" w14:textId="77777777" w:rsidR="00A356CC" w:rsidRPr="00A356CC" w:rsidRDefault="00A356CC" w:rsidP="00A356CC">
            <w:pPr>
              <w:jc w:val="both"/>
              <w:rPr>
                <w:rFonts w:ascii="Arial" w:eastAsia="Times New Roman" w:hAnsi="Arial" w:cs="Arial"/>
                <w:color w:val="000000"/>
                <w:shd w:val="clear" w:color="auto" w:fill="FFFFFF"/>
                <w:lang w:eastAsia="pl-PL"/>
              </w:rPr>
            </w:pPr>
            <w:r w:rsidRPr="00A356CC">
              <w:rPr>
                <w:rFonts w:ascii="Arial" w:eastAsia="Times New Roman" w:hAnsi="Arial" w:cs="Arial"/>
                <w:color w:val="000000"/>
                <w:shd w:val="clear" w:color="auto" w:fill="FFFFFF"/>
                <w:lang w:eastAsia="pl-PL"/>
              </w:rPr>
              <w:t>2b. Osoba posiadająca uprawnienia do potwierdzania profilu zaufanego, o której mowa w ust. 2a, może potwierdzić profil zaufany wyłącznie świadczeniobiorcy, który w deklaracji wyboru, o której mowa w art. 10 ustawy z dnia 27 października 2017 r. o podstawowej opiece zdrowotnej (Dz. U. z 2019 r. poz. poz. 357), wskazał świadczeniodawcę, w ramach, którego działa osoba potwierdzająca profil zaufany.</w:t>
            </w:r>
          </w:p>
          <w:p w14:paraId="007D56A8" w14:textId="77777777" w:rsidR="00A356CC" w:rsidRPr="00A356CC" w:rsidRDefault="00A356CC" w:rsidP="00A356CC">
            <w:pPr>
              <w:jc w:val="both"/>
              <w:rPr>
                <w:rFonts w:ascii="Arial" w:eastAsia="Times New Roman" w:hAnsi="Arial" w:cs="Arial"/>
                <w:color w:val="000000"/>
                <w:shd w:val="clear" w:color="auto" w:fill="FFFFFF"/>
                <w:lang w:eastAsia="pl-PL"/>
              </w:rPr>
            </w:pPr>
            <w:r w:rsidRPr="00A356CC">
              <w:rPr>
                <w:rFonts w:ascii="Arial" w:eastAsia="Times New Roman" w:hAnsi="Arial" w:cs="Arial"/>
                <w:color w:val="000000"/>
                <w:shd w:val="clear" w:color="auto" w:fill="FFFFFF"/>
                <w:lang w:eastAsia="pl-PL"/>
              </w:rPr>
              <w:t>2c. Narodowy Fundusz Zdrowia niezwłocznie odbiera uprawnienia do potwierdzania profilu zaufanego w przypadku ustania okoliczności, o których mowa w ust. 2a.</w:t>
            </w:r>
          </w:p>
          <w:p w14:paraId="637215BD" w14:textId="77777777" w:rsidR="00A356CC" w:rsidRPr="00A356CC" w:rsidRDefault="00A356CC" w:rsidP="00A356CC">
            <w:pPr>
              <w:jc w:val="both"/>
              <w:rPr>
                <w:rFonts w:ascii="Arial" w:eastAsia="Times New Roman" w:hAnsi="Arial" w:cs="Arial"/>
                <w:color w:val="000000"/>
                <w:shd w:val="clear" w:color="auto" w:fill="FFFFFF"/>
                <w:lang w:eastAsia="pl-PL"/>
              </w:rPr>
            </w:pPr>
            <w:r w:rsidRPr="00A356CC">
              <w:rPr>
                <w:rFonts w:ascii="Arial" w:eastAsia="Times New Roman" w:hAnsi="Arial" w:cs="Arial"/>
                <w:color w:val="000000"/>
                <w:shd w:val="clear" w:color="auto" w:fill="FFFFFF"/>
                <w:lang w:eastAsia="pl-PL"/>
              </w:rPr>
              <w:lastRenderedPageBreak/>
              <w:t>2d. Minister właściwy do spraw informatyzacji udostępnia rozwiązanie techniczne przeznaczone do przekazywania informacji o zdarzeniach, o których mowa w ust. 2a i 2b, pomiędzy systemem teleinformatycznym Narodowego Funduszu Zdrowia, w którym znajdują się dane o świadczeniodawcach, udzielających świadczeń z zakresu podstawowej opieki zdrowotnej, na podstawie zawartej z Narodowym Funduszem Zdrowia umowy o udzielanie świadczeń z zakresu podstawowej opieki zdrowotnej, a systemem, o którym mowa w art. 20aa ust. 1, zapewniające automatyczną weryfikację i aktualizację uprawnień do potwierdzania profilu zaufanego.</w:t>
            </w:r>
          </w:p>
          <w:p w14:paraId="5CA50653" w14:textId="6C7D355A" w:rsidR="00F80F93" w:rsidRPr="00F80F93" w:rsidRDefault="00A356CC" w:rsidP="006327E6">
            <w:pPr>
              <w:autoSpaceDE w:val="0"/>
              <w:autoSpaceDN w:val="0"/>
              <w:jc w:val="both"/>
              <w:rPr>
                <w:rFonts w:ascii="Arial" w:hAnsi="Arial" w:cs="Arial"/>
              </w:rPr>
            </w:pPr>
            <w:r w:rsidRPr="00A356CC">
              <w:rPr>
                <w:rFonts w:ascii="Arial" w:eastAsia="Times New Roman" w:hAnsi="Arial" w:cs="Arial"/>
                <w:color w:val="000000"/>
                <w:shd w:val="clear" w:color="auto" w:fill="FFFFFF"/>
                <w:lang w:eastAsia="pl-PL"/>
              </w:rPr>
              <w:t>2e. W przypadku, o którym mowa w ust. 2a, dokumenty w postaci papierowej w zakresie potwierdzania, przedłużania i unieważniania profilu zaufanego w sposób i przez okres określony w przepisach wykonawczych wydanych na podstawie art. 20d przechowuje i archiwizuje świadczeniodawca.”,</w:t>
            </w:r>
          </w:p>
        </w:tc>
      </w:tr>
      <w:tr w:rsidR="00E82E00" w:rsidRPr="00FE0D73" w14:paraId="7AB9FA7D" w14:textId="77777777" w:rsidTr="00D52DEA">
        <w:tc>
          <w:tcPr>
            <w:tcW w:w="704" w:type="dxa"/>
            <w:tcBorders>
              <w:bottom w:val="single" w:sz="4" w:space="0" w:color="auto"/>
            </w:tcBorders>
          </w:tcPr>
          <w:p w14:paraId="43AAC0C1" w14:textId="77777777" w:rsidR="00E82E00" w:rsidRPr="00FE0D73" w:rsidRDefault="00435DDF" w:rsidP="00EB31AC">
            <w:pPr>
              <w:jc w:val="both"/>
              <w:rPr>
                <w:rFonts w:ascii="Arial" w:hAnsi="Arial" w:cs="Arial"/>
              </w:rPr>
            </w:pPr>
            <w:r>
              <w:rPr>
                <w:rFonts w:ascii="Arial" w:hAnsi="Arial" w:cs="Arial"/>
              </w:rPr>
              <w:lastRenderedPageBreak/>
              <w:t>81.</w:t>
            </w:r>
          </w:p>
        </w:tc>
        <w:tc>
          <w:tcPr>
            <w:tcW w:w="1701" w:type="dxa"/>
            <w:tcBorders>
              <w:bottom w:val="single" w:sz="4" w:space="0" w:color="auto"/>
            </w:tcBorders>
          </w:tcPr>
          <w:p w14:paraId="08B17579" w14:textId="77777777" w:rsidR="00E82E00" w:rsidRDefault="00E82E00" w:rsidP="00E82E00">
            <w:pPr>
              <w:jc w:val="both"/>
              <w:rPr>
                <w:rFonts w:ascii="Arial" w:hAnsi="Arial" w:cs="Arial"/>
              </w:rPr>
            </w:pPr>
            <w:r w:rsidRPr="00C377C1">
              <w:rPr>
                <w:rFonts w:ascii="Arial" w:hAnsi="Arial" w:cs="Arial"/>
              </w:rPr>
              <w:t xml:space="preserve">art. </w:t>
            </w:r>
            <w:r>
              <w:rPr>
                <w:rFonts w:ascii="Arial" w:hAnsi="Arial" w:cs="Arial"/>
              </w:rPr>
              <w:t xml:space="preserve">5 </w:t>
            </w:r>
            <w:r w:rsidRPr="00C377C1">
              <w:rPr>
                <w:rFonts w:ascii="Arial" w:hAnsi="Arial" w:cs="Arial"/>
              </w:rPr>
              <w:t xml:space="preserve">pkt </w:t>
            </w:r>
            <w:r>
              <w:rPr>
                <w:rFonts w:ascii="Arial" w:hAnsi="Arial" w:cs="Arial"/>
              </w:rPr>
              <w:t>2</w:t>
            </w:r>
          </w:p>
          <w:p w14:paraId="1AF44FC4" w14:textId="77777777" w:rsidR="00E82E00" w:rsidRPr="00076230" w:rsidRDefault="00E82E00" w:rsidP="00E82E00">
            <w:pPr>
              <w:jc w:val="both"/>
              <w:rPr>
                <w:rFonts w:ascii="Arial" w:hAnsi="Arial" w:cs="Arial"/>
              </w:rPr>
            </w:pPr>
            <w:r>
              <w:rPr>
                <w:rFonts w:ascii="Arial" w:hAnsi="Arial" w:cs="Arial"/>
              </w:rPr>
              <w:t>(</w:t>
            </w:r>
            <w:r w:rsidRPr="00C377C1">
              <w:rPr>
                <w:rFonts w:ascii="Arial" w:hAnsi="Arial" w:cs="Arial"/>
              </w:rPr>
              <w:t>dotyczy</w:t>
            </w:r>
            <w:r>
              <w:rPr>
                <w:rFonts w:ascii="Arial" w:hAnsi="Arial" w:cs="Arial"/>
              </w:rPr>
              <w:t xml:space="preserve"> dodawanego</w:t>
            </w:r>
            <w:r w:rsidRPr="00C377C1">
              <w:rPr>
                <w:rFonts w:ascii="Arial" w:hAnsi="Arial" w:cs="Arial"/>
              </w:rPr>
              <w:t xml:space="preserve"> </w:t>
            </w:r>
            <w:r w:rsidRPr="00EB31AC">
              <w:rPr>
                <w:rFonts w:ascii="Arial" w:hAnsi="Arial" w:cs="Arial"/>
              </w:rPr>
              <w:t>ust. 11 w art. 20c</w:t>
            </w:r>
            <w:r>
              <w:t xml:space="preserve"> </w:t>
            </w:r>
            <w:r w:rsidRPr="00C377C1">
              <w:rPr>
                <w:rFonts w:ascii="Arial" w:hAnsi="Arial" w:cs="Arial"/>
              </w:rPr>
              <w:t xml:space="preserve">ustawy o </w:t>
            </w:r>
            <w:r w:rsidRPr="00076230">
              <w:rPr>
                <w:rFonts w:ascii="Arial" w:hAnsi="Arial" w:cs="Arial"/>
              </w:rPr>
              <w:t>informatyzacji działalności podmiotów</w:t>
            </w:r>
          </w:p>
          <w:p w14:paraId="29A4DD82" w14:textId="77777777" w:rsidR="00E82E00" w:rsidRPr="00C377C1" w:rsidRDefault="00E82E00" w:rsidP="00E82E00">
            <w:pPr>
              <w:jc w:val="both"/>
              <w:rPr>
                <w:rFonts w:ascii="Arial" w:hAnsi="Arial" w:cs="Arial"/>
              </w:rPr>
            </w:pPr>
            <w:r w:rsidRPr="00076230">
              <w:rPr>
                <w:rFonts w:ascii="Arial" w:hAnsi="Arial" w:cs="Arial"/>
              </w:rPr>
              <w:t>realizujących zadania publiczne</w:t>
            </w:r>
            <w:r>
              <w:rPr>
                <w:rFonts w:ascii="Arial" w:hAnsi="Arial" w:cs="Arial"/>
              </w:rPr>
              <w:t>)</w:t>
            </w:r>
          </w:p>
        </w:tc>
        <w:tc>
          <w:tcPr>
            <w:tcW w:w="2835" w:type="dxa"/>
            <w:tcBorders>
              <w:bottom w:val="single" w:sz="4" w:space="0" w:color="auto"/>
            </w:tcBorders>
          </w:tcPr>
          <w:p w14:paraId="34D28CC2" w14:textId="77777777" w:rsidR="00E82E00" w:rsidRDefault="00E82E00" w:rsidP="00EB31AC">
            <w:pPr>
              <w:jc w:val="both"/>
              <w:rPr>
                <w:rFonts w:ascii="Arial" w:hAnsi="Arial" w:cs="Arial"/>
              </w:rPr>
            </w:pPr>
            <w:r>
              <w:rPr>
                <w:rFonts w:ascii="Arial" w:hAnsi="Arial" w:cs="Arial"/>
              </w:rPr>
              <w:t>PUODO</w:t>
            </w:r>
          </w:p>
        </w:tc>
        <w:tc>
          <w:tcPr>
            <w:tcW w:w="5103" w:type="dxa"/>
            <w:tcBorders>
              <w:bottom w:val="single" w:sz="4" w:space="0" w:color="auto"/>
            </w:tcBorders>
          </w:tcPr>
          <w:p w14:paraId="0C6EC1BA" w14:textId="77777777" w:rsidR="00E82E00" w:rsidRPr="00E82E00" w:rsidRDefault="00E82E00" w:rsidP="00E82E00">
            <w:pPr>
              <w:autoSpaceDE w:val="0"/>
              <w:autoSpaceDN w:val="0"/>
              <w:jc w:val="both"/>
              <w:rPr>
                <w:rFonts w:ascii="Arial" w:hAnsi="Arial" w:cs="Arial"/>
              </w:rPr>
            </w:pPr>
            <w:r w:rsidRPr="00E82E00">
              <w:rPr>
                <w:rFonts w:ascii="Arial" w:hAnsi="Arial" w:cs="Arial"/>
              </w:rPr>
              <w:t>Zgodnie z projektowanym przepisem Narodowy Fundusz Zdrowia jest obowiązany udostępniać</w:t>
            </w:r>
          </w:p>
          <w:p w14:paraId="100AA87B" w14:textId="77777777" w:rsidR="00E82E00" w:rsidRPr="00E82E00" w:rsidRDefault="00E82E00" w:rsidP="00E82E00">
            <w:pPr>
              <w:autoSpaceDE w:val="0"/>
              <w:autoSpaceDN w:val="0"/>
              <w:jc w:val="both"/>
              <w:rPr>
                <w:rFonts w:ascii="Arial" w:hAnsi="Arial" w:cs="Arial"/>
              </w:rPr>
            </w:pPr>
            <w:r w:rsidRPr="00E82E00">
              <w:rPr>
                <w:rFonts w:ascii="Arial" w:hAnsi="Arial" w:cs="Arial"/>
              </w:rPr>
              <w:t>ministrowi właściwemu do spraw informatyzacji informacje o podmiotach pełniących funkcję</w:t>
            </w:r>
          </w:p>
          <w:p w14:paraId="03EE3B19" w14:textId="77777777" w:rsidR="00E82E00" w:rsidRPr="00E82E00" w:rsidRDefault="00E82E00" w:rsidP="00E82E00">
            <w:pPr>
              <w:autoSpaceDE w:val="0"/>
              <w:autoSpaceDN w:val="0"/>
              <w:jc w:val="both"/>
              <w:rPr>
                <w:rFonts w:ascii="Arial" w:hAnsi="Arial" w:cs="Arial"/>
              </w:rPr>
            </w:pPr>
            <w:r w:rsidRPr="00E82E00">
              <w:rPr>
                <w:rFonts w:ascii="Arial" w:hAnsi="Arial" w:cs="Arial"/>
              </w:rPr>
              <w:t>podmiotu potwierdzającego, w szczególności o informacje o zawarciu umowy lub o jej rozwiązaniu.</w:t>
            </w:r>
          </w:p>
          <w:p w14:paraId="655DDB56" w14:textId="77777777" w:rsidR="00E82E00" w:rsidRPr="00E82E00" w:rsidRDefault="00E82E00" w:rsidP="00E82E00">
            <w:pPr>
              <w:autoSpaceDE w:val="0"/>
              <w:autoSpaceDN w:val="0"/>
              <w:jc w:val="both"/>
              <w:rPr>
                <w:rFonts w:ascii="Arial" w:hAnsi="Arial" w:cs="Arial"/>
              </w:rPr>
            </w:pPr>
            <w:r w:rsidRPr="00E82E00">
              <w:rPr>
                <w:rFonts w:ascii="Arial" w:hAnsi="Arial" w:cs="Arial"/>
              </w:rPr>
              <w:t>Użyte sformułowanie „w szczególności” wskazuje na pozyskiwanie również danych i informacji</w:t>
            </w:r>
          </w:p>
          <w:p w14:paraId="5CB4675B" w14:textId="77777777" w:rsidR="00E82E00" w:rsidRPr="006327E6" w:rsidRDefault="00E82E00" w:rsidP="00E82E00">
            <w:pPr>
              <w:autoSpaceDE w:val="0"/>
              <w:autoSpaceDN w:val="0"/>
              <w:jc w:val="both"/>
              <w:rPr>
                <w:rFonts w:ascii="Arial" w:hAnsi="Arial" w:cs="Arial"/>
                <w:u w:val="single"/>
              </w:rPr>
            </w:pPr>
            <w:r w:rsidRPr="00E82E00">
              <w:rPr>
                <w:rFonts w:ascii="Arial" w:hAnsi="Arial" w:cs="Arial"/>
              </w:rPr>
              <w:t xml:space="preserve">innych niż te, które dotyczą zawarcia umowy lub jej rozwiązania. Prezes </w:t>
            </w:r>
            <w:r w:rsidRPr="006327E6">
              <w:rPr>
                <w:rFonts w:ascii="Arial" w:hAnsi="Arial" w:cs="Arial"/>
                <w:u w:val="single"/>
              </w:rPr>
              <w:t>wnioskuje zatem o zmianę</w:t>
            </w:r>
          </w:p>
          <w:p w14:paraId="0FEDE43B" w14:textId="77777777" w:rsidR="00E82E00" w:rsidRPr="006327E6" w:rsidRDefault="00E82E00" w:rsidP="00E82E00">
            <w:pPr>
              <w:autoSpaceDE w:val="0"/>
              <w:autoSpaceDN w:val="0"/>
              <w:jc w:val="both"/>
              <w:rPr>
                <w:rFonts w:ascii="Arial" w:hAnsi="Arial" w:cs="Arial"/>
                <w:u w:val="single"/>
              </w:rPr>
            </w:pPr>
            <w:r w:rsidRPr="006327E6">
              <w:rPr>
                <w:rFonts w:ascii="Arial" w:hAnsi="Arial" w:cs="Arial"/>
                <w:u w:val="single"/>
              </w:rPr>
              <w:t>brzmienia tego przepisu na takie, które nie będzie budziło wątpliwości interpretacyjnych i dawało</w:t>
            </w:r>
          </w:p>
          <w:p w14:paraId="34595A91" w14:textId="77777777" w:rsidR="00E82E00" w:rsidRPr="00EB31AC" w:rsidRDefault="00E82E00" w:rsidP="00E82E00">
            <w:pPr>
              <w:autoSpaceDE w:val="0"/>
              <w:autoSpaceDN w:val="0"/>
              <w:jc w:val="both"/>
              <w:rPr>
                <w:rFonts w:ascii="Arial" w:hAnsi="Arial" w:cs="Arial"/>
              </w:rPr>
            </w:pPr>
            <w:r w:rsidRPr="006327E6">
              <w:rPr>
                <w:rFonts w:ascii="Arial" w:hAnsi="Arial" w:cs="Arial"/>
                <w:u w:val="single"/>
              </w:rPr>
              <w:lastRenderedPageBreak/>
              <w:t>podstaw do nadmiarowego przetwarzania danych osobowych.</w:t>
            </w:r>
          </w:p>
        </w:tc>
        <w:tc>
          <w:tcPr>
            <w:tcW w:w="4820" w:type="dxa"/>
            <w:tcBorders>
              <w:bottom w:val="single" w:sz="4" w:space="0" w:color="auto"/>
            </w:tcBorders>
          </w:tcPr>
          <w:p w14:paraId="62F429D1" w14:textId="77777777" w:rsidR="006327E6" w:rsidRDefault="006327E6" w:rsidP="006327E6">
            <w:pPr>
              <w:autoSpaceDE w:val="0"/>
              <w:autoSpaceDN w:val="0"/>
              <w:jc w:val="both"/>
              <w:rPr>
                <w:rFonts w:ascii="Arial" w:hAnsi="Arial" w:cs="Arial"/>
                <w:b/>
              </w:rPr>
            </w:pPr>
            <w:r>
              <w:rPr>
                <w:rFonts w:ascii="Arial" w:hAnsi="Arial" w:cs="Arial"/>
                <w:b/>
              </w:rPr>
              <w:lastRenderedPageBreak/>
              <w:t>Wyjaśnienia</w:t>
            </w:r>
          </w:p>
          <w:p w14:paraId="4BF51928" w14:textId="77777777" w:rsidR="006327E6" w:rsidRDefault="006327E6" w:rsidP="006327E6">
            <w:pPr>
              <w:autoSpaceDE w:val="0"/>
              <w:autoSpaceDN w:val="0"/>
              <w:jc w:val="both"/>
              <w:rPr>
                <w:rFonts w:ascii="Arial" w:hAnsi="Arial" w:cs="Arial"/>
                <w:b/>
              </w:rPr>
            </w:pPr>
          </w:p>
          <w:p w14:paraId="14D2F265" w14:textId="0E548646" w:rsidR="00E82E00" w:rsidRDefault="006327E6" w:rsidP="006327E6">
            <w:pPr>
              <w:autoSpaceDE w:val="0"/>
              <w:autoSpaceDN w:val="0"/>
              <w:jc w:val="both"/>
              <w:rPr>
                <w:rFonts w:ascii="Arial" w:hAnsi="Arial" w:cs="Arial"/>
              </w:rPr>
            </w:pPr>
            <w:r w:rsidRPr="008C5C76">
              <w:rPr>
                <w:rFonts w:ascii="Arial" w:hAnsi="Arial" w:cs="Arial"/>
              </w:rPr>
              <w:t>Przepisy otrzymają brzmienie zaproponowane przez MC</w:t>
            </w:r>
            <w:r w:rsidR="005B4506">
              <w:rPr>
                <w:rFonts w:ascii="Arial" w:hAnsi="Arial" w:cs="Arial"/>
              </w:rPr>
              <w:t>, jednakże z pewnymi modyfikacjami</w:t>
            </w:r>
            <w:r w:rsidRPr="008C5C76">
              <w:rPr>
                <w:rFonts w:ascii="Arial" w:hAnsi="Arial" w:cs="Arial"/>
              </w:rPr>
              <w:t>.</w:t>
            </w:r>
          </w:p>
          <w:p w14:paraId="7BA9BE84" w14:textId="77777777" w:rsidR="006327E6" w:rsidRDefault="006327E6" w:rsidP="006327E6">
            <w:pPr>
              <w:autoSpaceDE w:val="0"/>
              <w:autoSpaceDN w:val="0"/>
              <w:jc w:val="both"/>
              <w:rPr>
                <w:rFonts w:ascii="Arial" w:hAnsi="Arial" w:cs="Arial"/>
              </w:rPr>
            </w:pPr>
          </w:p>
          <w:p w14:paraId="39FEC624" w14:textId="77777777" w:rsidR="006327E6" w:rsidRPr="006327E6" w:rsidRDefault="006327E6" w:rsidP="006327E6">
            <w:pPr>
              <w:jc w:val="both"/>
              <w:rPr>
                <w:rFonts w:ascii="Arial" w:eastAsia="Times New Roman" w:hAnsi="Arial" w:cs="Arial"/>
                <w:color w:val="000000"/>
                <w:shd w:val="clear" w:color="auto" w:fill="FFFFFF"/>
                <w:lang w:eastAsia="pl-PL"/>
              </w:rPr>
            </w:pPr>
            <w:r w:rsidRPr="006327E6">
              <w:rPr>
                <w:rFonts w:ascii="Arial" w:eastAsia="Times New Roman" w:hAnsi="Arial" w:cs="Arial"/>
                <w:color w:val="000000"/>
                <w:shd w:val="clear" w:color="auto" w:fill="FFFFFF"/>
                <w:lang w:eastAsia="pl-PL"/>
              </w:rPr>
              <w:t>W art. 20c po ust. 2 proponuje się dodanie ust. 2a-2e w brzmieniu:</w:t>
            </w:r>
          </w:p>
          <w:p w14:paraId="7E04140A" w14:textId="77777777" w:rsidR="00A356CC" w:rsidRPr="00A356CC" w:rsidRDefault="006327E6" w:rsidP="00A356CC">
            <w:pPr>
              <w:jc w:val="both"/>
              <w:rPr>
                <w:rFonts w:ascii="Arial" w:eastAsia="Times New Roman" w:hAnsi="Arial" w:cs="Arial"/>
                <w:color w:val="000000"/>
                <w:shd w:val="clear" w:color="auto" w:fill="FFFFFF"/>
                <w:lang w:eastAsia="pl-PL"/>
              </w:rPr>
            </w:pPr>
            <w:r w:rsidRPr="006327E6">
              <w:rPr>
                <w:rFonts w:ascii="Arial" w:eastAsia="Times New Roman" w:hAnsi="Arial" w:cs="Arial"/>
                <w:color w:val="000000"/>
                <w:shd w:val="clear" w:color="auto" w:fill="FFFFFF"/>
                <w:lang w:eastAsia="pl-PL"/>
              </w:rPr>
              <w:t>„</w:t>
            </w:r>
            <w:r w:rsidR="00A356CC" w:rsidRPr="00A356CC">
              <w:rPr>
                <w:rFonts w:ascii="Arial" w:eastAsia="Times New Roman" w:hAnsi="Arial" w:cs="Arial"/>
                <w:color w:val="000000"/>
                <w:shd w:val="clear" w:color="auto" w:fill="FFFFFF"/>
                <w:lang w:eastAsia="pl-PL"/>
              </w:rPr>
              <w:t xml:space="preserve">2a. Narodowy Fundusz Zdrowia może nadać uprawnienia do potwierdzania w swoim imieniu profilu zaufanego osobom wskazanym przez świadczeniodawcę, udzielającego świadczeń z zakresu podstawowej opieki zdrowotnej, </w:t>
            </w:r>
            <w:r w:rsidR="00A356CC" w:rsidRPr="00A356CC">
              <w:rPr>
                <w:rFonts w:ascii="Arial" w:eastAsia="Times New Roman" w:hAnsi="Arial" w:cs="Arial"/>
                <w:color w:val="000000"/>
                <w:shd w:val="clear" w:color="auto" w:fill="FFFFFF"/>
                <w:lang w:eastAsia="pl-PL"/>
              </w:rPr>
              <w:lastRenderedPageBreak/>
              <w:t>spośród świadczeniodawców, którzy zawarli umowy o udzielanie świadczeń z zakresu podstawowej opieki zdrowotnej, w tym lekarzowi podstawowej opieki zdrowotnej, pielęgniarce podstawowej opieki zdrowotnej lub położnej podstawowej opieki zdrowotnej.</w:t>
            </w:r>
          </w:p>
          <w:p w14:paraId="7D81AFFA" w14:textId="77777777" w:rsidR="00A356CC" w:rsidRPr="00A356CC" w:rsidRDefault="00A356CC" w:rsidP="00A356CC">
            <w:pPr>
              <w:jc w:val="both"/>
              <w:rPr>
                <w:rFonts w:ascii="Arial" w:eastAsia="Times New Roman" w:hAnsi="Arial" w:cs="Arial"/>
                <w:color w:val="000000"/>
                <w:shd w:val="clear" w:color="auto" w:fill="FFFFFF"/>
                <w:lang w:eastAsia="pl-PL"/>
              </w:rPr>
            </w:pPr>
            <w:r w:rsidRPr="00A356CC">
              <w:rPr>
                <w:rFonts w:ascii="Arial" w:eastAsia="Times New Roman" w:hAnsi="Arial" w:cs="Arial"/>
                <w:color w:val="000000"/>
                <w:shd w:val="clear" w:color="auto" w:fill="FFFFFF"/>
                <w:lang w:eastAsia="pl-PL"/>
              </w:rPr>
              <w:t>2b. Osoba posiadająca uprawnienia do potwierdzania profilu zaufanego, o której mowa w ust. 2a, może potwierdzić profil zaufany wyłącznie świadczeniobiorcy, który w deklaracji wyboru, o której mowa w art. 10 ustawy z dnia 27 października 2017 r. o podstawowej opiece zdrowotnej (Dz. U. z 2019 r. poz. poz. 357), wskazał świadczeniodawcę, w ramach, którego działa osoba potwierdzająca profil zaufany.</w:t>
            </w:r>
          </w:p>
          <w:p w14:paraId="7348FCD5" w14:textId="77777777" w:rsidR="00A356CC" w:rsidRPr="00A356CC" w:rsidRDefault="00A356CC" w:rsidP="00A356CC">
            <w:pPr>
              <w:jc w:val="both"/>
              <w:rPr>
                <w:rFonts w:ascii="Arial" w:eastAsia="Times New Roman" w:hAnsi="Arial" w:cs="Arial"/>
                <w:color w:val="000000"/>
                <w:shd w:val="clear" w:color="auto" w:fill="FFFFFF"/>
                <w:lang w:eastAsia="pl-PL"/>
              </w:rPr>
            </w:pPr>
            <w:r w:rsidRPr="00A356CC">
              <w:rPr>
                <w:rFonts w:ascii="Arial" w:eastAsia="Times New Roman" w:hAnsi="Arial" w:cs="Arial"/>
                <w:color w:val="000000"/>
                <w:shd w:val="clear" w:color="auto" w:fill="FFFFFF"/>
                <w:lang w:eastAsia="pl-PL"/>
              </w:rPr>
              <w:t>2c. Narodowy Fundusz Zdrowia niezwłocznie odbiera uprawnienia do potwierdzania profilu zaufanego w przypadku ustania okoliczności, o których mowa w ust. 2a.</w:t>
            </w:r>
          </w:p>
          <w:p w14:paraId="521870B0" w14:textId="77777777" w:rsidR="00A356CC" w:rsidRPr="00A356CC" w:rsidRDefault="00A356CC" w:rsidP="00A356CC">
            <w:pPr>
              <w:jc w:val="both"/>
              <w:rPr>
                <w:rFonts w:ascii="Arial" w:eastAsia="Times New Roman" w:hAnsi="Arial" w:cs="Arial"/>
                <w:color w:val="000000"/>
                <w:shd w:val="clear" w:color="auto" w:fill="FFFFFF"/>
                <w:lang w:eastAsia="pl-PL"/>
              </w:rPr>
            </w:pPr>
            <w:r w:rsidRPr="00A356CC">
              <w:rPr>
                <w:rFonts w:ascii="Arial" w:eastAsia="Times New Roman" w:hAnsi="Arial" w:cs="Arial"/>
                <w:color w:val="000000"/>
                <w:shd w:val="clear" w:color="auto" w:fill="FFFFFF"/>
                <w:lang w:eastAsia="pl-PL"/>
              </w:rPr>
              <w:t>2d. Minister właściwy do spraw informatyzacji udostępnia rozwiązanie techniczne przeznaczone do przekazywania informacji o zdarzeniach, o których mowa w ust. 2a i 2b, pomiędzy systemem teleinformatycznym Narodowego Funduszu Zdrowia, w którym znajdują się dane o świadczeniodawcach, udzielających świadczeń z zakresu podstawowej opieki zdrowotnej, na podstawie zawartej z Narodowym Funduszem Zdrowia umowy o udzielanie świadczeń z zakresu podstawowej opieki zdrowotnej, a systemem, o którym mowa w art. 20aa ust. 1, zapewniające automatyczną weryfikację i aktualizację uprawnień do potwierdzania profilu zaufanego.</w:t>
            </w:r>
          </w:p>
          <w:p w14:paraId="73FAE1EB" w14:textId="3F8C8EF1" w:rsidR="006327E6" w:rsidRPr="006327E6" w:rsidRDefault="00A356CC" w:rsidP="006327E6">
            <w:pPr>
              <w:jc w:val="both"/>
              <w:rPr>
                <w:rFonts w:ascii="Arial" w:eastAsia="Times New Roman" w:hAnsi="Arial" w:cs="Arial"/>
                <w:color w:val="000000"/>
                <w:shd w:val="clear" w:color="auto" w:fill="FFFFFF"/>
                <w:lang w:eastAsia="pl-PL"/>
              </w:rPr>
            </w:pPr>
            <w:r w:rsidRPr="00A356CC">
              <w:rPr>
                <w:rFonts w:ascii="Arial" w:eastAsia="Times New Roman" w:hAnsi="Arial" w:cs="Arial"/>
                <w:color w:val="000000"/>
                <w:shd w:val="clear" w:color="auto" w:fill="FFFFFF"/>
                <w:lang w:eastAsia="pl-PL"/>
              </w:rPr>
              <w:lastRenderedPageBreak/>
              <w:t>2e. W przypadku, o którym mowa w ust. 2a, dokumenty w postaci papierowej w zakresie potwierdzania, przedłużania i unieważniania profilu zaufanego w sposób i przez okres określony w przepisach wykonawczych wydanych na podstawie art. 20d przechowuje i archiwizuje świadczeniodawca.”,</w:t>
            </w:r>
          </w:p>
        </w:tc>
      </w:tr>
      <w:tr w:rsidR="00EB31AC" w:rsidRPr="00FE0D73" w14:paraId="2BED4992" w14:textId="77777777" w:rsidTr="00D52DEA">
        <w:tc>
          <w:tcPr>
            <w:tcW w:w="704" w:type="dxa"/>
            <w:tcBorders>
              <w:bottom w:val="single" w:sz="4" w:space="0" w:color="auto"/>
            </w:tcBorders>
          </w:tcPr>
          <w:p w14:paraId="4BCB9302" w14:textId="77777777" w:rsidR="00EB31AC" w:rsidRPr="00FE0D73" w:rsidRDefault="00435DDF" w:rsidP="00EB31AC">
            <w:pPr>
              <w:jc w:val="both"/>
              <w:rPr>
                <w:rFonts w:ascii="Arial" w:hAnsi="Arial" w:cs="Arial"/>
              </w:rPr>
            </w:pPr>
            <w:r>
              <w:rPr>
                <w:rFonts w:ascii="Arial" w:hAnsi="Arial" w:cs="Arial"/>
              </w:rPr>
              <w:lastRenderedPageBreak/>
              <w:t>82.</w:t>
            </w:r>
          </w:p>
        </w:tc>
        <w:tc>
          <w:tcPr>
            <w:tcW w:w="1701" w:type="dxa"/>
            <w:tcBorders>
              <w:bottom w:val="single" w:sz="4" w:space="0" w:color="auto"/>
            </w:tcBorders>
          </w:tcPr>
          <w:p w14:paraId="5BD38878" w14:textId="77777777" w:rsidR="00EB31AC" w:rsidRDefault="00EB31AC" w:rsidP="00EB31AC">
            <w:pPr>
              <w:jc w:val="both"/>
              <w:rPr>
                <w:rFonts w:ascii="Arial" w:hAnsi="Arial" w:cs="Arial"/>
              </w:rPr>
            </w:pPr>
            <w:r>
              <w:rPr>
                <w:rFonts w:ascii="Arial" w:hAnsi="Arial" w:cs="Arial"/>
              </w:rPr>
              <w:t xml:space="preserve">Art. 6 pkt 3 (dot. art. 4 </w:t>
            </w:r>
            <w:r w:rsidRPr="00A9230F">
              <w:rPr>
                <w:rFonts w:ascii="Arial" w:hAnsi="Arial" w:cs="Arial"/>
              </w:rPr>
              <w:t>ustaw</w:t>
            </w:r>
            <w:r>
              <w:rPr>
                <w:rFonts w:ascii="Arial" w:hAnsi="Arial" w:cs="Arial"/>
              </w:rPr>
              <w:t>y</w:t>
            </w:r>
            <w:r w:rsidRPr="00A9230F">
              <w:rPr>
                <w:rFonts w:ascii="Arial" w:hAnsi="Arial" w:cs="Arial"/>
              </w:rPr>
              <w:t xml:space="preserve"> </w:t>
            </w:r>
            <w:r>
              <w:rPr>
                <w:rFonts w:ascii="Arial" w:hAnsi="Arial" w:cs="Arial"/>
              </w:rPr>
              <w:t>o sioz)</w:t>
            </w:r>
          </w:p>
        </w:tc>
        <w:tc>
          <w:tcPr>
            <w:tcW w:w="2835" w:type="dxa"/>
            <w:tcBorders>
              <w:bottom w:val="single" w:sz="4" w:space="0" w:color="auto"/>
            </w:tcBorders>
          </w:tcPr>
          <w:p w14:paraId="5D274E24" w14:textId="77777777" w:rsidR="00EB31AC" w:rsidRPr="00E01C45" w:rsidRDefault="00EB31AC" w:rsidP="00EB31AC">
            <w:pPr>
              <w:jc w:val="both"/>
              <w:rPr>
                <w:rFonts w:ascii="Arial" w:hAnsi="Arial" w:cs="Arial"/>
              </w:rPr>
            </w:pPr>
            <w:r w:rsidRPr="00BE5BD4">
              <w:rPr>
                <w:rFonts w:ascii="Arial" w:hAnsi="Arial" w:cs="Arial"/>
              </w:rPr>
              <w:t>Usługi Prawne Iwona Magdalena Aleksandrowicz</w:t>
            </w:r>
          </w:p>
        </w:tc>
        <w:tc>
          <w:tcPr>
            <w:tcW w:w="5103" w:type="dxa"/>
            <w:tcBorders>
              <w:bottom w:val="single" w:sz="4" w:space="0" w:color="auto"/>
            </w:tcBorders>
          </w:tcPr>
          <w:p w14:paraId="47EDA028" w14:textId="77777777" w:rsidR="00EB31AC" w:rsidRDefault="00EB31AC" w:rsidP="00EB31AC">
            <w:pPr>
              <w:autoSpaceDE w:val="0"/>
              <w:autoSpaceDN w:val="0"/>
              <w:jc w:val="both"/>
              <w:rPr>
                <w:rFonts w:ascii="Arial" w:hAnsi="Arial" w:cs="Arial"/>
              </w:rPr>
            </w:pPr>
            <w:r w:rsidRPr="00BE5BD4">
              <w:rPr>
                <w:rFonts w:ascii="Arial" w:hAnsi="Arial" w:cs="Arial"/>
              </w:rPr>
              <w:t>Dodano możliwość uzyskiwania przez personel medyczny dostępu do danych takich jak „imiona, na</w:t>
            </w:r>
            <w:r>
              <w:rPr>
                <w:rFonts w:ascii="Arial" w:hAnsi="Arial" w:cs="Arial"/>
              </w:rPr>
              <w:t>zwiska i numery PESEL rodziców”.</w:t>
            </w:r>
          </w:p>
          <w:p w14:paraId="0225F9A6" w14:textId="77777777" w:rsidR="00EB31AC" w:rsidRPr="00F80F93" w:rsidRDefault="00EB31AC" w:rsidP="00EB31AC">
            <w:pPr>
              <w:autoSpaceDE w:val="0"/>
              <w:autoSpaceDN w:val="0"/>
              <w:jc w:val="both"/>
              <w:rPr>
                <w:rFonts w:ascii="Arial" w:hAnsi="Arial" w:cs="Arial"/>
                <w:u w:val="single"/>
              </w:rPr>
            </w:pPr>
            <w:r w:rsidRPr="00BE5BD4">
              <w:rPr>
                <w:rFonts w:ascii="Arial" w:hAnsi="Arial" w:cs="Arial"/>
              </w:rPr>
              <w:t xml:space="preserve">Pojawia się </w:t>
            </w:r>
            <w:r w:rsidRPr="00F80F93">
              <w:rPr>
                <w:rFonts w:ascii="Arial" w:hAnsi="Arial" w:cs="Arial"/>
                <w:u w:val="single"/>
              </w:rPr>
              <w:t>pytanie o dostęp do tych danych w przypadku przysposobienia całkowitego czy nie będzie zachodziło ryzyko przypadkowego naruszenia tajemnicy przysposobienia.</w:t>
            </w:r>
          </w:p>
          <w:p w14:paraId="05E703FD" w14:textId="77777777" w:rsidR="00EB31AC" w:rsidRPr="00E01C45" w:rsidRDefault="00EB31AC" w:rsidP="00EB31AC">
            <w:pPr>
              <w:autoSpaceDE w:val="0"/>
              <w:autoSpaceDN w:val="0"/>
              <w:jc w:val="both"/>
              <w:rPr>
                <w:rFonts w:ascii="Arial" w:hAnsi="Arial" w:cs="Arial"/>
              </w:rPr>
            </w:pPr>
          </w:p>
        </w:tc>
        <w:tc>
          <w:tcPr>
            <w:tcW w:w="4820" w:type="dxa"/>
            <w:tcBorders>
              <w:bottom w:val="single" w:sz="4" w:space="0" w:color="auto"/>
            </w:tcBorders>
          </w:tcPr>
          <w:p w14:paraId="0A90BA9C" w14:textId="77777777" w:rsidR="00EB31AC" w:rsidRPr="008C5C76" w:rsidRDefault="00F80F93" w:rsidP="00EB31AC">
            <w:pPr>
              <w:autoSpaceDE w:val="0"/>
              <w:autoSpaceDN w:val="0"/>
              <w:jc w:val="both"/>
              <w:rPr>
                <w:rFonts w:ascii="Arial" w:hAnsi="Arial" w:cs="Arial"/>
                <w:b/>
              </w:rPr>
            </w:pPr>
            <w:r w:rsidRPr="008C5C76">
              <w:rPr>
                <w:rFonts w:ascii="Arial" w:hAnsi="Arial" w:cs="Arial"/>
                <w:b/>
              </w:rPr>
              <w:t>Wyjaśnienia</w:t>
            </w:r>
          </w:p>
          <w:p w14:paraId="6D53B7E5" w14:textId="77777777" w:rsidR="00F80F93" w:rsidRPr="008C5C76" w:rsidRDefault="00F80F93" w:rsidP="00EB31AC">
            <w:pPr>
              <w:autoSpaceDE w:val="0"/>
              <w:autoSpaceDN w:val="0"/>
              <w:jc w:val="both"/>
              <w:rPr>
                <w:rFonts w:ascii="Arial" w:hAnsi="Arial" w:cs="Arial"/>
              </w:rPr>
            </w:pPr>
          </w:p>
          <w:p w14:paraId="3FC2B6D8" w14:textId="21AB2B50" w:rsidR="00F80F93" w:rsidRPr="00FE0D73" w:rsidRDefault="009142E1" w:rsidP="00A356CC">
            <w:pPr>
              <w:autoSpaceDE w:val="0"/>
              <w:autoSpaceDN w:val="0"/>
              <w:jc w:val="both"/>
              <w:rPr>
                <w:rFonts w:ascii="Arial" w:hAnsi="Arial" w:cs="Arial"/>
              </w:rPr>
            </w:pPr>
            <w:r w:rsidRPr="008C5C76">
              <w:rPr>
                <w:rFonts w:ascii="Arial" w:hAnsi="Arial" w:cs="Arial"/>
              </w:rPr>
              <w:t xml:space="preserve">Kwestie nieujawniania danych rodziców biologicznych znajdują się we właściwości organu prowadzącego rejestr PESEL. Ochrona tych danych nie dotyczy bowiem tylko przypadku, gdy przekazane zostaną </w:t>
            </w:r>
            <w:r w:rsidR="008C5C76" w:rsidRPr="008C5C76">
              <w:rPr>
                <w:rFonts w:ascii="Arial" w:hAnsi="Arial" w:cs="Arial"/>
              </w:rPr>
              <w:t xml:space="preserve">do </w:t>
            </w:r>
            <w:r w:rsidRPr="008C5C76">
              <w:rPr>
                <w:rFonts w:ascii="Arial" w:hAnsi="Arial" w:cs="Arial"/>
              </w:rPr>
              <w:t xml:space="preserve">CWU.  </w:t>
            </w:r>
          </w:p>
        </w:tc>
      </w:tr>
      <w:tr w:rsidR="00E82E00" w:rsidRPr="00FE0D73" w14:paraId="63CA46DD" w14:textId="77777777" w:rsidTr="00D52DEA">
        <w:tc>
          <w:tcPr>
            <w:tcW w:w="704" w:type="dxa"/>
            <w:tcBorders>
              <w:bottom w:val="single" w:sz="4" w:space="0" w:color="auto"/>
            </w:tcBorders>
          </w:tcPr>
          <w:p w14:paraId="492C3C5B" w14:textId="77777777" w:rsidR="00E82E00" w:rsidRPr="00FE0D73" w:rsidRDefault="00435DDF" w:rsidP="00EB31AC">
            <w:pPr>
              <w:jc w:val="both"/>
              <w:rPr>
                <w:rFonts w:ascii="Arial" w:hAnsi="Arial" w:cs="Arial"/>
              </w:rPr>
            </w:pPr>
            <w:r>
              <w:rPr>
                <w:rFonts w:ascii="Arial" w:hAnsi="Arial" w:cs="Arial"/>
              </w:rPr>
              <w:t>83.</w:t>
            </w:r>
          </w:p>
        </w:tc>
        <w:tc>
          <w:tcPr>
            <w:tcW w:w="1701" w:type="dxa"/>
            <w:tcBorders>
              <w:bottom w:val="single" w:sz="4" w:space="0" w:color="auto"/>
            </w:tcBorders>
          </w:tcPr>
          <w:p w14:paraId="4114527D" w14:textId="77777777" w:rsidR="00E82E00" w:rsidRDefault="00E82E00" w:rsidP="00EB31AC">
            <w:pPr>
              <w:jc w:val="both"/>
              <w:rPr>
                <w:rFonts w:ascii="Arial" w:hAnsi="Arial" w:cs="Arial"/>
              </w:rPr>
            </w:pPr>
            <w:r>
              <w:rPr>
                <w:rFonts w:ascii="Arial" w:hAnsi="Arial" w:cs="Arial"/>
              </w:rPr>
              <w:t xml:space="preserve">Art. 6 pkt 3 (dot. art. 4 </w:t>
            </w:r>
            <w:r w:rsidRPr="00A9230F">
              <w:rPr>
                <w:rFonts w:ascii="Arial" w:hAnsi="Arial" w:cs="Arial"/>
              </w:rPr>
              <w:t>ustaw</w:t>
            </w:r>
            <w:r>
              <w:rPr>
                <w:rFonts w:ascii="Arial" w:hAnsi="Arial" w:cs="Arial"/>
              </w:rPr>
              <w:t>y</w:t>
            </w:r>
            <w:r w:rsidRPr="00A9230F">
              <w:rPr>
                <w:rFonts w:ascii="Arial" w:hAnsi="Arial" w:cs="Arial"/>
              </w:rPr>
              <w:t xml:space="preserve"> </w:t>
            </w:r>
            <w:r>
              <w:rPr>
                <w:rFonts w:ascii="Arial" w:hAnsi="Arial" w:cs="Arial"/>
              </w:rPr>
              <w:t>o sioz)</w:t>
            </w:r>
          </w:p>
        </w:tc>
        <w:tc>
          <w:tcPr>
            <w:tcW w:w="2835" w:type="dxa"/>
            <w:tcBorders>
              <w:bottom w:val="single" w:sz="4" w:space="0" w:color="auto"/>
            </w:tcBorders>
          </w:tcPr>
          <w:p w14:paraId="43AD60AC" w14:textId="77777777" w:rsidR="00E82E00" w:rsidRPr="00E52125" w:rsidRDefault="00E82E00" w:rsidP="00EB31AC">
            <w:pPr>
              <w:jc w:val="both"/>
              <w:rPr>
                <w:rFonts w:ascii="Arial" w:hAnsi="Arial" w:cs="Arial"/>
              </w:rPr>
            </w:pPr>
            <w:r w:rsidRPr="00E52125">
              <w:rPr>
                <w:rFonts w:ascii="Arial" w:hAnsi="Arial" w:cs="Arial"/>
              </w:rPr>
              <w:t>PUODO</w:t>
            </w:r>
          </w:p>
        </w:tc>
        <w:tc>
          <w:tcPr>
            <w:tcW w:w="5103" w:type="dxa"/>
            <w:tcBorders>
              <w:bottom w:val="single" w:sz="4" w:space="0" w:color="auto"/>
            </w:tcBorders>
          </w:tcPr>
          <w:p w14:paraId="6D628976" w14:textId="77777777" w:rsidR="00E82E00" w:rsidRPr="00E82E00" w:rsidRDefault="00E82E00" w:rsidP="00E82E00">
            <w:pPr>
              <w:autoSpaceDE w:val="0"/>
              <w:autoSpaceDN w:val="0"/>
              <w:jc w:val="both"/>
              <w:rPr>
                <w:rFonts w:ascii="Arial" w:hAnsi="Arial" w:cs="Arial"/>
              </w:rPr>
            </w:pPr>
            <w:r w:rsidRPr="00E82E00">
              <w:rPr>
                <w:rFonts w:ascii="Arial" w:hAnsi="Arial" w:cs="Arial"/>
              </w:rPr>
              <w:t>Uwaga do art. 6 pkt 3 lit. a projektu ustawy dodającego li</w:t>
            </w:r>
            <w:r w:rsidR="00CA5F34">
              <w:rPr>
                <w:rFonts w:ascii="Arial" w:hAnsi="Arial" w:cs="Arial"/>
              </w:rPr>
              <w:t xml:space="preserve">t. ba w art. 4 ust. 3 pkt. 1 do </w:t>
            </w:r>
            <w:r w:rsidRPr="00E82E00">
              <w:rPr>
                <w:rFonts w:ascii="Arial" w:hAnsi="Arial" w:cs="Arial"/>
              </w:rPr>
              <w:t>ustawy o systemi</w:t>
            </w:r>
            <w:r w:rsidR="00CA5F34">
              <w:rPr>
                <w:rFonts w:ascii="Arial" w:hAnsi="Arial" w:cs="Arial"/>
              </w:rPr>
              <w:t xml:space="preserve">e informacji w ochronie zdrowia </w:t>
            </w:r>
            <w:r w:rsidRPr="00E82E00">
              <w:rPr>
                <w:rFonts w:ascii="Arial" w:hAnsi="Arial" w:cs="Arial"/>
              </w:rPr>
              <w:t>Zgodnie z projektowanym przepisem w systemie informac</w:t>
            </w:r>
            <w:r w:rsidR="00CA5F34">
              <w:rPr>
                <w:rFonts w:ascii="Arial" w:hAnsi="Arial" w:cs="Arial"/>
              </w:rPr>
              <w:t xml:space="preserve">ji planuje się przetwarzać dane </w:t>
            </w:r>
            <w:r w:rsidRPr="00E82E00">
              <w:rPr>
                <w:rFonts w:ascii="Arial" w:hAnsi="Arial" w:cs="Arial"/>
              </w:rPr>
              <w:t>dotyczące usługobiorców w postaci imienia, nazwiska oraz nu</w:t>
            </w:r>
            <w:r>
              <w:rPr>
                <w:rFonts w:ascii="Arial" w:hAnsi="Arial" w:cs="Arial"/>
              </w:rPr>
              <w:t xml:space="preserve">meru PESEL rodziców. Powyższe – </w:t>
            </w:r>
            <w:r w:rsidRPr="00E82E00">
              <w:rPr>
                <w:rFonts w:ascii="Arial" w:hAnsi="Arial" w:cs="Arial"/>
              </w:rPr>
              <w:t>zgodnie z uzasadnieniem do projektu jest niezbędne z uwagi na konieczność ustale</w:t>
            </w:r>
            <w:r>
              <w:rPr>
                <w:rFonts w:ascii="Arial" w:hAnsi="Arial" w:cs="Arial"/>
              </w:rPr>
              <w:t xml:space="preserve">nia, czy konkretna </w:t>
            </w:r>
            <w:r w:rsidRPr="00E82E00">
              <w:rPr>
                <w:rFonts w:ascii="Arial" w:hAnsi="Arial" w:cs="Arial"/>
              </w:rPr>
              <w:t>osoba (rodzic) jest przedstawicielem ustawowym drugiej o</w:t>
            </w:r>
            <w:r>
              <w:rPr>
                <w:rFonts w:ascii="Arial" w:hAnsi="Arial" w:cs="Arial"/>
              </w:rPr>
              <w:t xml:space="preserve">soby (dziecka). Niemniej jednak </w:t>
            </w:r>
            <w:r w:rsidRPr="00E82E00">
              <w:rPr>
                <w:rFonts w:ascii="Arial" w:hAnsi="Arial" w:cs="Arial"/>
              </w:rPr>
              <w:t xml:space="preserve">zaproponowane obecne brzmienie tego przepisu nie wskazuje </w:t>
            </w:r>
            <w:r>
              <w:rPr>
                <w:rFonts w:ascii="Arial" w:hAnsi="Arial" w:cs="Arial"/>
              </w:rPr>
              <w:t xml:space="preserve">na konieczność pozyskiwania tej </w:t>
            </w:r>
            <w:r w:rsidRPr="00E82E00">
              <w:rPr>
                <w:rFonts w:ascii="Arial" w:hAnsi="Arial" w:cs="Arial"/>
              </w:rPr>
              <w:t>kategorii danych jedynie w sytuacji gdy usługobiorcą jest</w:t>
            </w:r>
            <w:r>
              <w:rPr>
                <w:rFonts w:ascii="Arial" w:hAnsi="Arial" w:cs="Arial"/>
              </w:rPr>
              <w:t xml:space="preserve"> dziecko, a daje uprawnienie do </w:t>
            </w:r>
            <w:r w:rsidRPr="00E82E00">
              <w:rPr>
                <w:rFonts w:ascii="Arial" w:hAnsi="Arial" w:cs="Arial"/>
              </w:rPr>
              <w:t>przetwarzania danych rodziców usługobiorcy nawet, gdy ten jest już os</w:t>
            </w:r>
            <w:r>
              <w:rPr>
                <w:rFonts w:ascii="Arial" w:hAnsi="Arial" w:cs="Arial"/>
              </w:rPr>
              <w:t xml:space="preserve">obą pełnoletnią. </w:t>
            </w:r>
            <w:r w:rsidRPr="00382EEA">
              <w:rPr>
                <w:rFonts w:ascii="Arial" w:hAnsi="Arial" w:cs="Arial"/>
                <w:u w:val="single"/>
              </w:rPr>
              <w:t>Nie jest jasne również w jakim celu przetwarzany jest numer PESEL rodziców.</w:t>
            </w:r>
            <w:r w:rsidRPr="00E82E00">
              <w:rPr>
                <w:rFonts w:ascii="Arial" w:hAnsi="Arial" w:cs="Arial"/>
              </w:rPr>
              <w:t xml:space="preserve"> Suger</w:t>
            </w:r>
            <w:r>
              <w:rPr>
                <w:rFonts w:ascii="Arial" w:hAnsi="Arial" w:cs="Arial"/>
              </w:rPr>
              <w:t xml:space="preserve">uje się zatem doprecyzowanie </w:t>
            </w:r>
            <w:r w:rsidRPr="00E82E00">
              <w:rPr>
                <w:rFonts w:ascii="Arial" w:hAnsi="Arial" w:cs="Arial"/>
              </w:rPr>
              <w:lastRenderedPageBreak/>
              <w:t>projektowanych przepisów, aby nie prowadziły one do na</w:t>
            </w:r>
            <w:r>
              <w:rPr>
                <w:rFonts w:ascii="Arial" w:hAnsi="Arial" w:cs="Arial"/>
              </w:rPr>
              <w:t xml:space="preserve">dmiarowego przetwarzania danych </w:t>
            </w:r>
            <w:r w:rsidRPr="00E82E00">
              <w:rPr>
                <w:rFonts w:ascii="Arial" w:hAnsi="Arial" w:cs="Arial"/>
              </w:rPr>
              <w:t>osobowych – w szczególności numeru PESEL. Dodatkowo, w przypadku przetwarzania danych</w:t>
            </w:r>
          </w:p>
          <w:p w14:paraId="7840720B" w14:textId="77777777" w:rsidR="00E82E00" w:rsidRPr="00382EEA" w:rsidRDefault="00E82E00" w:rsidP="00E82E00">
            <w:pPr>
              <w:autoSpaceDE w:val="0"/>
              <w:autoSpaceDN w:val="0"/>
              <w:jc w:val="both"/>
              <w:rPr>
                <w:rFonts w:ascii="Arial" w:hAnsi="Arial" w:cs="Arial"/>
                <w:u w:val="single"/>
              </w:rPr>
            </w:pPr>
            <w:r w:rsidRPr="00E82E00">
              <w:rPr>
                <w:rFonts w:ascii="Arial" w:hAnsi="Arial" w:cs="Arial"/>
              </w:rPr>
              <w:t xml:space="preserve">rodziców dzieci należy wprowadzić </w:t>
            </w:r>
            <w:r w:rsidRPr="00382EEA">
              <w:rPr>
                <w:rFonts w:ascii="Arial" w:hAnsi="Arial" w:cs="Arial"/>
                <w:u w:val="single"/>
              </w:rPr>
              <w:t>mechanizm polegający na weryfikacji przetwarzanych danych,</w:t>
            </w:r>
          </w:p>
          <w:p w14:paraId="5B640BB4" w14:textId="77777777" w:rsidR="00E82E00" w:rsidRPr="00BE5BD4" w:rsidRDefault="00E82E00" w:rsidP="00E82E00">
            <w:pPr>
              <w:autoSpaceDE w:val="0"/>
              <w:autoSpaceDN w:val="0"/>
              <w:jc w:val="both"/>
              <w:rPr>
                <w:rFonts w:ascii="Arial" w:hAnsi="Arial" w:cs="Arial"/>
              </w:rPr>
            </w:pPr>
            <w:r w:rsidRPr="00382EEA">
              <w:rPr>
                <w:rFonts w:ascii="Arial" w:hAnsi="Arial" w:cs="Arial"/>
                <w:u w:val="single"/>
              </w:rPr>
              <w:t>czyli dokonywać ich przeglądu, tak aby w momencie kiedy dziecko ukończy 18 lat (bądź z mocy prawa uzyska pełnoletność) te dane były usuwane z rejestru.</w:t>
            </w:r>
            <w:r w:rsidRPr="00E82E00">
              <w:rPr>
                <w:rFonts w:ascii="Arial" w:hAnsi="Arial" w:cs="Arial"/>
              </w:rPr>
              <w:t xml:space="preserve"> P</w:t>
            </w:r>
            <w:r>
              <w:rPr>
                <w:rFonts w:ascii="Arial" w:hAnsi="Arial" w:cs="Arial"/>
              </w:rPr>
              <w:t xml:space="preserve">onadto – jak wskazano w uwagach </w:t>
            </w:r>
            <w:r w:rsidRPr="00E82E00">
              <w:rPr>
                <w:rFonts w:ascii="Arial" w:hAnsi="Arial" w:cs="Arial"/>
              </w:rPr>
              <w:t>powyżej – użycie sformułowania „rodzice” zawęża krąg podmi</w:t>
            </w:r>
            <w:r>
              <w:rPr>
                <w:rFonts w:ascii="Arial" w:hAnsi="Arial" w:cs="Arial"/>
              </w:rPr>
              <w:t xml:space="preserve">otów, które sprawują opiekę nad </w:t>
            </w:r>
            <w:r w:rsidRPr="00E82E00">
              <w:rPr>
                <w:rFonts w:ascii="Arial" w:hAnsi="Arial" w:cs="Arial"/>
              </w:rPr>
              <w:t>osobami niepełnoletnimi. Wskazać należy również, że przetwa</w:t>
            </w:r>
            <w:r>
              <w:rPr>
                <w:rFonts w:ascii="Arial" w:hAnsi="Arial" w:cs="Arial"/>
              </w:rPr>
              <w:t xml:space="preserve">rzanie numeru PESEL rodzica nie </w:t>
            </w:r>
            <w:r w:rsidRPr="00E82E00">
              <w:rPr>
                <w:rFonts w:ascii="Arial" w:hAnsi="Arial" w:cs="Arial"/>
              </w:rPr>
              <w:t>będzie służyło ustaleniu, czy jest on przedstawicielem ustawowym</w:t>
            </w:r>
            <w:r>
              <w:rPr>
                <w:rFonts w:ascii="Arial" w:hAnsi="Arial" w:cs="Arial"/>
              </w:rPr>
              <w:t xml:space="preserve"> dziecka. Numer PESEL jest daną </w:t>
            </w:r>
            <w:r w:rsidRPr="00E82E00">
              <w:rPr>
                <w:rFonts w:ascii="Arial" w:hAnsi="Arial" w:cs="Arial"/>
              </w:rPr>
              <w:t>osobową, która jednoznacznie identyfikuje konkretną osobą fizyczną,</w:t>
            </w:r>
            <w:r>
              <w:rPr>
                <w:rFonts w:ascii="Arial" w:hAnsi="Arial" w:cs="Arial"/>
              </w:rPr>
              <w:t xml:space="preserve"> nie wskazuje ona jednak czy ta </w:t>
            </w:r>
            <w:r w:rsidRPr="00E82E00">
              <w:rPr>
                <w:rFonts w:ascii="Arial" w:hAnsi="Arial" w:cs="Arial"/>
              </w:rPr>
              <w:t>osoba ma konkretne uprawnienia czy też nie.</w:t>
            </w:r>
          </w:p>
        </w:tc>
        <w:tc>
          <w:tcPr>
            <w:tcW w:w="4820" w:type="dxa"/>
            <w:tcBorders>
              <w:bottom w:val="single" w:sz="4" w:space="0" w:color="auto"/>
            </w:tcBorders>
          </w:tcPr>
          <w:p w14:paraId="2821CE09" w14:textId="77777777" w:rsidR="00E82E00" w:rsidRDefault="00F80F93" w:rsidP="00EB31AC">
            <w:pPr>
              <w:autoSpaceDE w:val="0"/>
              <w:autoSpaceDN w:val="0"/>
              <w:jc w:val="both"/>
              <w:rPr>
                <w:rFonts w:ascii="Arial" w:hAnsi="Arial" w:cs="Arial"/>
                <w:b/>
              </w:rPr>
            </w:pPr>
            <w:r w:rsidRPr="00F80F93">
              <w:rPr>
                <w:rFonts w:ascii="Arial" w:hAnsi="Arial" w:cs="Arial"/>
                <w:b/>
              </w:rPr>
              <w:lastRenderedPageBreak/>
              <w:t>Wyjaśnienia</w:t>
            </w:r>
          </w:p>
          <w:p w14:paraId="33E9FA59" w14:textId="77777777" w:rsidR="009329F1" w:rsidRDefault="009329F1" w:rsidP="00EB31AC">
            <w:pPr>
              <w:autoSpaceDE w:val="0"/>
              <w:autoSpaceDN w:val="0"/>
              <w:jc w:val="both"/>
              <w:rPr>
                <w:rFonts w:ascii="Arial" w:hAnsi="Arial" w:cs="Arial"/>
                <w:b/>
              </w:rPr>
            </w:pPr>
          </w:p>
          <w:p w14:paraId="32360252" w14:textId="77777777" w:rsidR="009051B5" w:rsidRDefault="009051B5" w:rsidP="009051B5">
            <w:pPr>
              <w:jc w:val="both"/>
              <w:rPr>
                <w:rFonts w:ascii="Arial" w:hAnsi="Arial" w:cs="Arial"/>
              </w:rPr>
            </w:pPr>
            <w:r>
              <w:rPr>
                <w:rFonts w:ascii="Arial" w:hAnsi="Arial" w:cs="Arial"/>
              </w:rPr>
              <w:t xml:space="preserve">w uzasadnieniu do projektu ustawy wskazano, że przetwarzanie danych rodziców pacjenta jest niezbędne z uwagi na konieczność ustalenia, czy konkretna osoba (rodzic) jest przedstawicielem ustawowym drugiej osoby (dziecka). Do chwili obecnej w Polsce ustalenie to nie było możliwe na podstawie rejestru PESEL, obecnie jest to już możliwe w przypadku dzieci nowonarodzonych. W związku z powyższym dane te powinny być przekazywane z rejestru PESEL do systemów teleinformatycznych funkcjonujących w ochronie zdrowia. </w:t>
            </w:r>
          </w:p>
          <w:p w14:paraId="5D03E365" w14:textId="77777777" w:rsidR="009051B5" w:rsidRDefault="009051B5" w:rsidP="009051B5">
            <w:pPr>
              <w:autoSpaceDE w:val="0"/>
              <w:autoSpaceDN w:val="0"/>
              <w:jc w:val="both"/>
              <w:rPr>
                <w:rFonts w:ascii="Arial" w:hAnsi="Arial" w:cs="Arial"/>
              </w:rPr>
            </w:pPr>
            <w:r>
              <w:rPr>
                <w:rFonts w:ascii="Arial" w:hAnsi="Arial" w:cs="Arial"/>
              </w:rPr>
              <w:t xml:space="preserve">Nowa regulacja bardzo usprawni proces weryfikacji, czy osoba zgłaszająca się z dzieckiem jest faktycznie jego przedstawicielem ustawowym. Niestety przepływ tych danych z </w:t>
            </w:r>
            <w:r>
              <w:rPr>
                <w:rFonts w:ascii="Arial" w:hAnsi="Arial" w:cs="Arial"/>
              </w:rPr>
              <w:lastRenderedPageBreak/>
              <w:t xml:space="preserve">rejestru PESEL nie będzie jeszcze dotyczył całej populacji dzieci w Polsce, jedynie tych urodzonych po wejściu w życie zmian w ustawie o ewidencji ludności. Należy więc zauważyć, że wprowadzenie przedmiotowej regulacji jest prostą konsekwencją rozpoczęcia w Polsce procesu tzw. parentyzacji. Wprowadzenie jednak parentyzacji pozbawione byłoby sensu gdyby jej efektów nie można było wykorzystać w publicznych systemach. </w:t>
            </w:r>
          </w:p>
          <w:p w14:paraId="79379133" w14:textId="77777777" w:rsidR="009329F1" w:rsidRPr="009051B5" w:rsidRDefault="009051B5" w:rsidP="009051B5">
            <w:pPr>
              <w:jc w:val="both"/>
              <w:rPr>
                <w:rFonts w:ascii="Arial" w:hAnsi="Arial" w:cs="Arial"/>
              </w:rPr>
            </w:pPr>
            <w:r>
              <w:rPr>
                <w:rFonts w:ascii="Arial" w:hAnsi="Arial" w:cs="Arial"/>
              </w:rPr>
              <w:t xml:space="preserve">Jednocześnie podkreślenia wymaga, że dane przedstawicieli ustawowych w systemie ochrony zdrowia są powszechnie przetwarzane z uwagi zarówno na regulacje wynikające z ustawy o prawach pacjenta i Rzecznika Praw Pacjenta, jak również w kontekście weryfikacji ubezpieczenia zdrowotnego.  Nie jest więc nowością przetwarzanie tych danych w podmiotach wykonujących działalność leczniczą. Z tego względu w przepisach ustawy o systemie kwestia ta jest jedynie doprecyzowana, a nie kreowana na nowo w całym systemie ochrony zdrowia.  Do chwili obecnej danych tych nie wskazywano, gdyż nie było publicznego źródła, z którego możliwe byłoby wprowadzenie tych danych do rejestrów prowadzonych w CSIOZ. Nie ma zatem ryzyka naruszenia zasady minimalizacji danych. Jednocześnie podkreślenia wymaga, że w sytuacji uzyskania przez </w:t>
            </w:r>
            <w:r w:rsidR="007873DA">
              <w:rPr>
                <w:rFonts w:ascii="Arial" w:hAnsi="Arial" w:cs="Arial"/>
              </w:rPr>
              <w:t>dziecko</w:t>
            </w:r>
            <w:r>
              <w:rPr>
                <w:rFonts w:ascii="Arial" w:hAnsi="Arial" w:cs="Arial"/>
              </w:rPr>
              <w:t xml:space="preserve"> pełnoletności, rodzic nie będzie miał dostępu </w:t>
            </w:r>
            <w:r w:rsidR="00D00684">
              <w:rPr>
                <w:rFonts w:ascii="Arial" w:hAnsi="Arial" w:cs="Arial"/>
              </w:rPr>
              <w:t xml:space="preserve">do danych swojego dziecka. </w:t>
            </w:r>
          </w:p>
        </w:tc>
      </w:tr>
      <w:tr w:rsidR="00E82E00" w:rsidRPr="00FE0D73" w14:paraId="559B3763" w14:textId="77777777" w:rsidTr="00D52DEA">
        <w:tc>
          <w:tcPr>
            <w:tcW w:w="704" w:type="dxa"/>
            <w:tcBorders>
              <w:bottom w:val="single" w:sz="4" w:space="0" w:color="auto"/>
            </w:tcBorders>
          </w:tcPr>
          <w:p w14:paraId="620D7781" w14:textId="77777777" w:rsidR="00E82E00" w:rsidRPr="00FE0D73" w:rsidRDefault="00435DDF" w:rsidP="00EB31AC">
            <w:pPr>
              <w:jc w:val="both"/>
              <w:rPr>
                <w:rFonts w:ascii="Arial" w:hAnsi="Arial" w:cs="Arial"/>
              </w:rPr>
            </w:pPr>
            <w:r>
              <w:rPr>
                <w:rFonts w:ascii="Arial" w:hAnsi="Arial" w:cs="Arial"/>
              </w:rPr>
              <w:lastRenderedPageBreak/>
              <w:t>84.</w:t>
            </w:r>
          </w:p>
        </w:tc>
        <w:tc>
          <w:tcPr>
            <w:tcW w:w="1701" w:type="dxa"/>
            <w:tcBorders>
              <w:bottom w:val="single" w:sz="4" w:space="0" w:color="auto"/>
            </w:tcBorders>
          </w:tcPr>
          <w:p w14:paraId="39AE8D4B" w14:textId="77777777" w:rsidR="00E82E00" w:rsidRDefault="00E82E00" w:rsidP="00EB31AC">
            <w:pPr>
              <w:jc w:val="both"/>
              <w:rPr>
                <w:rFonts w:ascii="Arial" w:hAnsi="Arial" w:cs="Arial"/>
              </w:rPr>
            </w:pPr>
            <w:r w:rsidRPr="00E82E00">
              <w:rPr>
                <w:rFonts w:ascii="Arial" w:hAnsi="Arial" w:cs="Arial"/>
              </w:rPr>
              <w:t>Art. 6 pkt 3</w:t>
            </w:r>
            <w:r>
              <w:rPr>
                <w:rFonts w:ascii="Arial" w:hAnsi="Arial" w:cs="Arial"/>
              </w:rPr>
              <w:t xml:space="preserve"> lit. b</w:t>
            </w:r>
            <w:r w:rsidRPr="00E82E00">
              <w:rPr>
                <w:rFonts w:ascii="Arial" w:hAnsi="Arial" w:cs="Arial"/>
              </w:rPr>
              <w:t xml:space="preserve"> (dot. art. 4 ustawy o sioz)</w:t>
            </w:r>
          </w:p>
        </w:tc>
        <w:tc>
          <w:tcPr>
            <w:tcW w:w="2835" w:type="dxa"/>
            <w:tcBorders>
              <w:bottom w:val="single" w:sz="4" w:space="0" w:color="auto"/>
            </w:tcBorders>
          </w:tcPr>
          <w:p w14:paraId="786F52A1" w14:textId="77777777" w:rsidR="00E82E00" w:rsidRPr="00E52125" w:rsidRDefault="00E82E00" w:rsidP="00EB31AC">
            <w:pPr>
              <w:jc w:val="both"/>
              <w:rPr>
                <w:rFonts w:ascii="Arial" w:hAnsi="Arial" w:cs="Arial"/>
              </w:rPr>
            </w:pPr>
            <w:r w:rsidRPr="00E52125">
              <w:rPr>
                <w:rFonts w:ascii="Arial" w:hAnsi="Arial" w:cs="Arial"/>
              </w:rPr>
              <w:t>PUODO</w:t>
            </w:r>
          </w:p>
        </w:tc>
        <w:tc>
          <w:tcPr>
            <w:tcW w:w="5103" w:type="dxa"/>
            <w:tcBorders>
              <w:bottom w:val="single" w:sz="4" w:space="0" w:color="auto"/>
            </w:tcBorders>
          </w:tcPr>
          <w:p w14:paraId="61C1E944" w14:textId="77777777" w:rsidR="00E82E00" w:rsidRPr="00E82E00" w:rsidRDefault="00E82E00" w:rsidP="00E82E00">
            <w:pPr>
              <w:autoSpaceDE w:val="0"/>
              <w:autoSpaceDN w:val="0"/>
              <w:jc w:val="both"/>
              <w:rPr>
                <w:rFonts w:ascii="Arial" w:hAnsi="Arial" w:cs="Arial"/>
              </w:rPr>
            </w:pPr>
            <w:r w:rsidRPr="00E82E00">
              <w:rPr>
                <w:rFonts w:ascii="Arial" w:hAnsi="Arial" w:cs="Arial"/>
              </w:rPr>
              <w:t>Przepis ten stanowi, że w systemie informacji planuje</w:t>
            </w:r>
            <w:r>
              <w:rPr>
                <w:rFonts w:ascii="Arial" w:hAnsi="Arial" w:cs="Arial"/>
              </w:rPr>
              <w:t xml:space="preserve"> się przetwarzać dane dotyczące </w:t>
            </w:r>
            <w:r w:rsidRPr="00E82E00">
              <w:rPr>
                <w:rFonts w:ascii="Arial" w:hAnsi="Arial" w:cs="Arial"/>
              </w:rPr>
              <w:t>usługobiorców w postaci adresu zameldowania. Zgodnie z uzasadnieniem do projektu konieczność</w:t>
            </w:r>
          </w:p>
          <w:p w14:paraId="671EBC6E" w14:textId="77777777" w:rsidR="00E82E00" w:rsidRPr="00E82E00" w:rsidRDefault="00E82E00" w:rsidP="00E82E00">
            <w:pPr>
              <w:autoSpaceDE w:val="0"/>
              <w:autoSpaceDN w:val="0"/>
              <w:jc w:val="both"/>
              <w:rPr>
                <w:rFonts w:ascii="Arial" w:hAnsi="Arial" w:cs="Arial"/>
              </w:rPr>
            </w:pPr>
            <w:r w:rsidRPr="00E82E00">
              <w:rPr>
                <w:rFonts w:ascii="Arial" w:hAnsi="Arial" w:cs="Arial"/>
              </w:rPr>
              <w:t>przetwarzania tej danej wynika z faktu, że w przypadku nie wska</w:t>
            </w:r>
            <w:r>
              <w:rPr>
                <w:rFonts w:ascii="Arial" w:hAnsi="Arial" w:cs="Arial"/>
              </w:rPr>
              <w:t xml:space="preserve">zania przez usługobiorcę adresu </w:t>
            </w:r>
            <w:r w:rsidRPr="00E82E00">
              <w:rPr>
                <w:rFonts w:ascii="Arial" w:hAnsi="Arial" w:cs="Arial"/>
              </w:rPr>
              <w:t>zamieszkania adres zameldowania będzie jedynym adresem dostęp</w:t>
            </w:r>
            <w:r>
              <w:rPr>
                <w:rFonts w:ascii="Arial" w:hAnsi="Arial" w:cs="Arial"/>
              </w:rPr>
              <w:t xml:space="preserve">nym na potrzeby systemu ochrony </w:t>
            </w:r>
            <w:r w:rsidRPr="00E82E00">
              <w:rPr>
                <w:rFonts w:ascii="Arial" w:hAnsi="Arial" w:cs="Arial"/>
              </w:rPr>
              <w:t>zdrowia w stosunku do tego usługobiorcy. Natomiast nal</w:t>
            </w:r>
            <w:r>
              <w:rPr>
                <w:rFonts w:ascii="Arial" w:hAnsi="Arial" w:cs="Arial"/>
              </w:rPr>
              <w:t xml:space="preserve">eży zaznaczyć, że przetwarzanie </w:t>
            </w:r>
            <w:r w:rsidRPr="00E82E00">
              <w:rPr>
                <w:rFonts w:ascii="Arial" w:hAnsi="Arial" w:cs="Arial"/>
              </w:rPr>
              <w:t xml:space="preserve">dodatkowego zakresu danych – adresu zameldowania, nie będzie </w:t>
            </w:r>
            <w:r>
              <w:rPr>
                <w:rFonts w:ascii="Arial" w:hAnsi="Arial" w:cs="Arial"/>
              </w:rPr>
              <w:t xml:space="preserve">odpowiedzią na problem wskazany </w:t>
            </w:r>
            <w:r w:rsidRPr="00E82E00">
              <w:rPr>
                <w:rFonts w:ascii="Arial" w:hAnsi="Arial" w:cs="Arial"/>
              </w:rPr>
              <w:t>w uzasadnieniu, ponieważ w tym przypadku również może wystąpić s</w:t>
            </w:r>
            <w:r>
              <w:rPr>
                <w:rFonts w:ascii="Arial" w:hAnsi="Arial" w:cs="Arial"/>
              </w:rPr>
              <w:t xml:space="preserve">ytuacja, kiedy usługobiorca nie </w:t>
            </w:r>
            <w:r w:rsidRPr="00E82E00">
              <w:rPr>
                <w:rFonts w:ascii="Arial" w:hAnsi="Arial" w:cs="Arial"/>
              </w:rPr>
              <w:t>wskaże tego adresu. Może zatem zdarzyć się, że w systemie bę</w:t>
            </w:r>
            <w:r>
              <w:rPr>
                <w:rFonts w:ascii="Arial" w:hAnsi="Arial" w:cs="Arial"/>
              </w:rPr>
              <w:t xml:space="preserve">dzie przetwarzany zarówno adres </w:t>
            </w:r>
            <w:r w:rsidRPr="00E82E00">
              <w:rPr>
                <w:rFonts w:ascii="Arial" w:hAnsi="Arial" w:cs="Arial"/>
              </w:rPr>
              <w:t>zamieszkania, jak i adres zameldowania, który może różnić się od adresu zamieszkania. Przetwarzanie</w:t>
            </w:r>
            <w:r>
              <w:rPr>
                <w:rFonts w:ascii="Arial" w:hAnsi="Arial" w:cs="Arial"/>
              </w:rPr>
              <w:t xml:space="preserve"> </w:t>
            </w:r>
            <w:r w:rsidRPr="00E82E00">
              <w:rPr>
                <w:rFonts w:ascii="Arial" w:hAnsi="Arial" w:cs="Arial"/>
              </w:rPr>
              <w:t>zarówno adresu zamieszkania i adresu zameldowania będzie z punktu widzenia przepisów o ochronie</w:t>
            </w:r>
          </w:p>
          <w:p w14:paraId="212FA2ED" w14:textId="77777777" w:rsidR="00E82E00" w:rsidRPr="00E82E00" w:rsidRDefault="00E82E00" w:rsidP="00E82E00">
            <w:pPr>
              <w:autoSpaceDE w:val="0"/>
              <w:autoSpaceDN w:val="0"/>
              <w:jc w:val="both"/>
              <w:rPr>
                <w:rFonts w:ascii="Arial" w:hAnsi="Arial" w:cs="Arial"/>
              </w:rPr>
            </w:pPr>
            <w:r w:rsidRPr="00E82E00">
              <w:rPr>
                <w:rFonts w:ascii="Arial" w:hAnsi="Arial" w:cs="Arial"/>
              </w:rPr>
              <w:t>danych osobowych nadmiarowe i niezgodnie z zasadą celowości oraz minimalizacji danych, o</w:t>
            </w:r>
          </w:p>
          <w:p w14:paraId="3B8A2535" w14:textId="77777777" w:rsidR="00E82E00" w:rsidRPr="00E82E00" w:rsidRDefault="00E82E00" w:rsidP="00E82E00">
            <w:pPr>
              <w:autoSpaceDE w:val="0"/>
              <w:autoSpaceDN w:val="0"/>
              <w:jc w:val="both"/>
              <w:rPr>
                <w:rFonts w:ascii="Arial" w:hAnsi="Arial" w:cs="Arial"/>
              </w:rPr>
            </w:pPr>
            <w:r w:rsidRPr="00E82E00">
              <w:rPr>
                <w:rFonts w:ascii="Arial" w:hAnsi="Arial" w:cs="Arial"/>
              </w:rPr>
              <w:t xml:space="preserve">których mowa w art. 5 ust. 1 RODO. Powstaje zatem </w:t>
            </w:r>
            <w:r w:rsidRPr="00F80F93">
              <w:rPr>
                <w:rFonts w:ascii="Arial" w:hAnsi="Arial" w:cs="Arial"/>
                <w:u w:val="single"/>
              </w:rPr>
              <w:t>pytanie, w jakim celu ustawodawca wprowadza konieczność przetwarzania adresu zameldowania.</w:t>
            </w:r>
            <w:r w:rsidRPr="00E82E00">
              <w:rPr>
                <w:rFonts w:ascii="Arial" w:hAnsi="Arial" w:cs="Arial"/>
              </w:rPr>
              <w:t xml:space="preserve"> Zgod</w:t>
            </w:r>
            <w:r>
              <w:rPr>
                <w:rFonts w:ascii="Arial" w:hAnsi="Arial" w:cs="Arial"/>
              </w:rPr>
              <w:t xml:space="preserve">nie bowiem z orzeczeniami sądów </w:t>
            </w:r>
            <w:r w:rsidRPr="00E82E00">
              <w:rPr>
                <w:rFonts w:ascii="Arial" w:hAnsi="Arial" w:cs="Arial"/>
              </w:rPr>
              <w:t>administracyjnych instytucja prawna zameldowania ma charakter w</w:t>
            </w:r>
            <w:r>
              <w:rPr>
                <w:rFonts w:ascii="Arial" w:hAnsi="Arial" w:cs="Arial"/>
              </w:rPr>
              <w:t xml:space="preserve">yłącznie ewidencyjny (III SA/Gd </w:t>
            </w:r>
            <w:r w:rsidRPr="00E82E00">
              <w:rPr>
                <w:rFonts w:ascii="Arial" w:hAnsi="Arial" w:cs="Arial"/>
              </w:rPr>
              <w:t>21/16), a miejsce zameldowania nie przesądza o miejscu zamieszkania (I SA/Łd 330/</w:t>
            </w:r>
            <w:r>
              <w:rPr>
                <w:rFonts w:ascii="Arial" w:hAnsi="Arial" w:cs="Arial"/>
              </w:rPr>
              <w:t>11)</w:t>
            </w:r>
          </w:p>
        </w:tc>
        <w:tc>
          <w:tcPr>
            <w:tcW w:w="4820" w:type="dxa"/>
            <w:tcBorders>
              <w:bottom w:val="single" w:sz="4" w:space="0" w:color="auto"/>
            </w:tcBorders>
          </w:tcPr>
          <w:p w14:paraId="3DC22431" w14:textId="77777777" w:rsidR="00F80F93" w:rsidRPr="00F80F93" w:rsidRDefault="00F80F93" w:rsidP="00EB31AC">
            <w:pPr>
              <w:autoSpaceDE w:val="0"/>
              <w:autoSpaceDN w:val="0"/>
              <w:jc w:val="both"/>
              <w:rPr>
                <w:rFonts w:ascii="Arial" w:hAnsi="Arial" w:cs="Arial"/>
                <w:b/>
              </w:rPr>
            </w:pPr>
            <w:r w:rsidRPr="00F80F93">
              <w:rPr>
                <w:rFonts w:ascii="Arial" w:hAnsi="Arial" w:cs="Arial"/>
                <w:b/>
              </w:rPr>
              <w:t>Wyjaśnienia</w:t>
            </w:r>
          </w:p>
          <w:p w14:paraId="5BF33FA5" w14:textId="77777777" w:rsidR="00F80F93" w:rsidRDefault="00F80F93" w:rsidP="00EB31AC">
            <w:pPr>
              <w:autoSpaceDE w:val="0"/>
              <w:autoSpaceDN w:val="0"/>
              <w:jc w:val="both"/>
              <w:rPr>
                <w:rFonts w:ascii="Arial" w:hAnsi="Arial" w:cs="Arial"/>
              </w:rPr>
            </w:pPr>
          </w:p>
          <w:p w14:paraId="1DDD8099" w14:textId="77777777" w:rsidR="00E82E00" w:rsidRPr="00FE0D73" w:rsidRDefault="00F80F93" w:rsidP="00EB31AC">
            <w:pPr>
              <w:autoSpaceDE w:val="0"/>
              <w:autoSpaceDN w:val="0"/>
              <w:jc w:val="both"/>
              <w:rPr>
                <w:rFonts w:ascii="Arial" w:hAnsi="Arial" w:cs="Arial"/>
              </w:rPr>
            </w:pPr>
            <w:r>
              <w:rPr>
                <w:rFonts w:ascii="Arial" w:hAnsi="Arial" w:cs="Arial"/>
              </w:rPr>
              <w:t>Jak wskazano w uzasadnieniu konieczność przetwarzania tej danej wynika z faktu, że w przypadku nie wskazania przez usługobiorcę adresu zamieszkania adres zameldowania będzie jedynym dostępnym adresem na potrzeby systemu ochrony zdrowia w stosunku do tego usługobiorcy. Czyli w chwili obecnej, jeżeli pacjent nie poda żadnego adresu, w systemie informacji brak jest jakiekolwiek jego adresu, co może powodować zagrożenia związane z realizacją uprawnień samego pacjenta. Zgodnie bowi</w:t>
            </w:r>
            <w:r w:rsidR="009329F1">
              <w:rPr>
                <w:rFonts w:ascii="Arial" w:hAnsi="Arial" w:cs="Arial"/>
              </w:rPr>
              <w:t>em z art.15 ust. 4 ustawy o systemie</w:t>
            </w:r>
            <w:r>
              <w:rPr>
                <w:rFonts w:ascii="Arial" w:hAnsi="Arial" w:cs="Arial"/>
              </w:rPr>
              <w:t xml:space="preserve">, dane do Centralnego Wykazu Usługobiorców w zakresie określonym w art. 4 ust. 3 pkt 1 lit. j-l (czyli m. in. adresy) przekazują usługobiorcy. Natomiast adres zameldowania to jedyny rodzaj adresu, który może zostać przekazany do Centralnego Wykazu Usługobiorców przez Rejestr PESEL. Należy przy tym zauważyć, że w art. 4 ust. 3 ustawy o systemie znajduje się katalog danych, które mogą być przetwarzane w systemie informacji. Tymczasem przekazanie części tych danych, jak np. adresowych uzależniona jest od samych usługobiorców. Tak więc faktycznie adres zameldowania będzie jedynym zbieranym kompleksowo adresem w systemie informacji. Pozostałe adresy będą mogły być podane przez usługobiorcę, jeżeli będą różniły się od adresu zameldowania. Jednocześnie wskazać należy, że adresy pobytu czy do korespondencji są adresami podawanymi alternatywnie z samej </w:t>
            </w:r>
            <w:r>
              <w:rPr>
                <w:rFonts w:ascii="Arial" w:hAnsi="Arial" w:cs="Arial"/>
              </w:rPr>
              <w:lastRenderedPageBreak/>
              <w:t>ich istoty i mogą podlegać częstym zmianom. Żaden organ nie może ich aktualizować bez aktywnego udziału osoby zainteresowanej. Pacjent nie ma również obowiązku podawania adresu do korespondencji. Tak więc wprowadzenie adresu zameldowania nie jest nadmiarowe i nie narusza zasady minimalizacji danych.</w:t>
            </w:r>
          </w:p>
        </w:tc>
      </w:tr>
      <w:tr w:rsidR="00EB31AC" w:rsidRPr="00FE0D73" w14:paraId="68E31DFC" w14:textId="77777777" w:rsidTr="00D52DEA">
        <w:tc>
          <w:tcPr>
            <w:tcW w:w="704" w:type="dxa"/>
            <w:tcBorders>
              <w:bottom w:val="single" w:sz="4" w:space="0" w:color="auto"/>
            </w:tcBorders>
          </w:tcPr>
          <w:p w14:paraId="3EA8A795" w14:textId="77777777" w:rsidR="00EB31AC" w:rsidRPr="00FE0D73" w:rsidRDefault="00435DDF" w:rsidP="00EB31AC">
            <w:pPr>
              <w:jc w:val="both"/>
              <w:rPr>
                <w:rFonts w:ascii="Arial" w:hAnsi="Arial" w:cs="Arial"/>
              </w:rPr>
            </w:pPr>
            <w:r>
              <w:rPr>
                <w:rFonts w:ascii="Arial" w:hAnsi="Arial" w:cs="Arial"/>
              </w:rPr>
              <w:lastRenderedPageBreak/>
              <w:t>85.</w:t>
            </w:r>
          </w:p>
        </w:tc>
        <w:tc>
          <w:tcPr>
            <w:tcW w:w="1701" w:type="dxa"/>
            <w:tcBorders>
              <w:bottom w:val="single" w:sz="4" w:space="0" w:color="auto"/>
            </w:tcBorders>
          </w:tcPr>
          <w:p w14:paraId="6731D811" w14:textId="77777777" w:rsidR="00EB31AC" w:rsidRPr="00450F90" w:rsidRDefault="00EB31AC" w:rsidP="00EB31AC">
            <w:pPr>
              <w:jc w:val="both"/>
              <w:rPr>
                <w:rFonts w:ascii="Arial" w:hAnsi="Arial" w:cs="Arial"/>
              </w:rPr>
            </w:pPr>
            <w:r w:rsidRPr="00450F90">
              <w:rPr>
                <w:rFonts w:ascii="Arial" w:hAnsi="Arial" w:cs="Arial"/>
              </w:rPr>
              <w:t xml:space="preserve">art. 6 pkt 4 (dot. art. 7 ust. 1 ustawy </w:t>
            </w:r>
            <w:r>
              <w:rPr>
                <w:rFonts w:ascii="Arial" w:hAnsi="Arial" w:cs="Arial"/>
              </w:rPr>
              <w:t>o sioz</w:t>
            </w:r>
            <w:r w:rsidRPr="00450F90">
              <w:rPr>
                <w:rFonts w:ascii="Arial" w:hAnsi="Arial" w:cs="Arial"/>
              </w:rPr>
              <w:t>)</w:t>
            </w:r>
          </w:p>
        </w:tc>
        <w:tc>
          <w:tcPr>
            <w:tcW w:w="2835" w:type="dxa"/>
            <w:tcBorders>
              <w:bottom w:val="single" w:sz="4" w:space="0" w:color="auto"/>
            </w:tcBorders>
          </w:tcPr>
          <w:p w14:paraId="7E3AF550" w14:textId="77777777" w:rsidR="00EB31AC" w:rsidRPr="00450F90" w:rsidRDefault="00EB31AC" w:rsidP="00EB31AC">
            <w:pPr>
              <w:jc w:val="both"/>
              <w:rPr>
                <w:rFonts w:ascii="Arial" w:hAnsi="Arial" w:cs="Arial"/>
              </w:rPr>
            </w:pPr>
            <w:r>
              <w:rPr>
                <w:rFonts w:ascii="Arial" w:hAnsi="Arial" w:cs="Arial"/>
              </w:rPr>
              <w:t>RPP</w:t>
            </w:r>
          </w:p>
        </w:tc>
        <w:tc>
          <w:tcPr>
            <w:tcW w:w="5103" w:type="dxa"/>
            <w:tcBorders>
              <w:bottom w:val="single" w:sz="4" w:space="0" w:color="auto"/>
            </w:tcBorders>
          </w:tcPr>
          <w:p w14:paraId="36E208E8" w14:textId="77777777" w:rsidR="00EB31AC" w:rsidRPr="00F80F93" w:rsidRDefault="00EB31AC" w:rsidP="00EB31AC">
            <w:pPr>
              <w:autoSpaceDE w:val="0"/>
              <w:autoSpaceDN w:val="0"/>
              <w:jc w:val="both"/>
              <w:rPr>
                <w:rFonts w:ascii="Arial" w:hAnsi="Arial" w:cs="Arial"/>
                <w:u w:val="single"/>
              </w:rPr>
            </w:pPr>
            <w:r w:rsidRPr="004A2EB7">
              <w:rPr>
                <w:rFonts w:ascii="Arial" w:hAnsi="Arial" w:cs="Arial"/>
              </w:rPr>
              <w:t>Rzecznik Praw Pacjenta pod rozwagę podnos</w:t>
            </w:r>
            <w:r>
              <w:rPr>
                <w:rFonts w:ascii="Arial" w:hAnsi="Arial" w:cs="Arial"/>
              </w:rPr>
              <w:t xml:space="preserve">i </w:t>
            </w:r>
            <w:r w:rsidRPr="00F80F93">
              <w:rPr>
                <w:rFonts w:ascii="Arial" w:hAnsi="Arial" w:cs="Arial"/>
                <w:u w:val="single"/>
              </w:rPr>
              <w:t>doprecyzowanie zakresu danych przetwarzanych w SIM, do których może mieć dostęp farmaceuta w ramach posiadanych uprawnień.</w:t>
            </w:r>
          </w:p>
          <w:p w14:paraId="187C7617" w14:textId="77777777" w:rsidR="00EB31AC" w:rsidRPr="00E01C45" w:rsidRDefault="00EB31AC" w:rsidP="00EB31AC">
            <w:pPr>
              <w:autoSpaceDE w:val="0"/>
              <w:autoSpaceDN w:val="0"/>
              <w:jc w:val="both"/>
              <w:rPr>
                <w:rFonts w:ascii="Arial" w:hAnsi="Arial" w:cs="Arial"/>
              </w:rPr>
            </w:pPr>
            <w:r w:rsidRPr="00F80F93">
              <w:rPr>
                <w:rFonts w:ascii="Arial" w:hAnsi="Arial" w:cs="Arial"/>
                <w:u w:val="single"/>
              </w:rPr>
              <w:t>Uregulowanie zakresu danych jako niezbędnych do realizacji opieki farmaceutycznej wydaje się zbyt niedookreślone i szerokie</w:t>
            </w:r>
            <w:r w:rsidRPr="004A2EB7">
              <w:rPr>
                <w:rFonts w:ascii="Arial" w:hAnsi="Arial" w:cs="Arial"/>
              </w:rPr>
              <w:t xml:space="preserve"> (projektowane brzmienie art. 7 ust. 1 pkt </w:t>
            </w:r>
            <w:r>
              <w:rPr>
                <w:rFonts w:ascii="Arial" w:hAnsi="Arial" w:cs="Arial"/>
              </w:rPr>
              <w:t xml:space="preserve">8a ustawy o systemie informacji </w:t>
            </w:r>
            <w:r w:rsidRPr="004A2EB7">
              <w:rPr>
                <w:rFonts w:ascii="Arial" w:hAnsi="Arial" w:cs="Arial"/>
              </w:rPr>
              <w:t>w ochronie zdrowia).</w:t>
            </w:r>
          </w:p>
        </w:tc>
        <w:tc>
          <w:tcPr>
            <w:tcW w:w="4820" w:type="dxa"/>
            <w:tcBorders>
              <w:bottom w:val="single" w:sz="4" w:space="0" w:color="auto"/>
            </w:tcBorders>
          </w:tcPr>
          <w:p w14:paraId="79CB009B" w14:textId="77777777" w:rsidR="009329F1" w:rsidRPr="00F80F93" w:rsidRDefault="009329F1" w:rsidP="009329F1">
            <w:pPr>
              <w:autoSpaceDE w:val="0"/>
              <w:autoSpaceDN w:val="0"/>
              <w:jc w:val="both"/>
              <w:rPr>
                <w:rFonts w:ascii="Arial" w:hAnsi="Arial" w:cs="Arial"/>
                <w:b/>
              </w:rPr>
            </w:pPr>
            <w:r w:rsidRPr="00F80F93">
              <w:rPr>
                <w:rFonts w:ascii="Arial" w:hAnsi="Arial" w:cs="Arial"/>
                <w:b/>
              </w:rPr>
              <w:t>Wyjaśnienia</w:t>
            </w:r>
          </w:p>
          <w:p w14:paraId="7BE3399C" w14:textId="77777777" w:rsidR="009329F1" w:rsidRDefault="009329F1" w:rsidP="00EB31AC">
            <w:pPr>
              <w:autoSpaceDE w:val="0"/>
              <w:autoSpaceDN w:val="0"/>
              <w:jc w:val="both"/>
              <w:rPr>
                <w:rFonts w:ascii="Arial" w:hAnsi="Arial" w:cs="Arial"/>
              </w:rPr>
            </w:pPr>
          </w:p>
          <w:p w14:paraId="2D7FF336" w14:textId="77777777" w:rsidR="00CF2E02" w:rsidRDefault="00CF2E02" w:rsidP="00CF2E02">
            <w:pPr>
              <w:autoSpaceDE w:val="0"/>
              <w:autoSpaceDN w:val="0"/>
              <w:jc w:val="both"/>
              <w:rPr>
                <w:rFonts w:ascii="Arial" w:hAnsi="Arial" w:cs="Arial"/>
              </w:rPr>
            </w:pPr>
            <w:r>
              <w:rPr>
                <w:rFonts w:ascii="Arial" w:hAnsi="Arial" w:cs="Arial"/>
              </w:rPr>
              <w:t>Zaproponowano</w:t>
            </w:r>
            <w:r w:rsidRPr="00A3489E">
              <w:rPr>
                <w:rFonts w:ascii="Arial" w:hAnsi="Arial" w:cs="Arial"/>
              </w:rPr>
              <w:t xml:space="preserve"> </w:t>
            </w:r>
            <w:r>
              <w:rPr>
                <w:rFonts w:ascii="Arial" w:hAnsi="Arial" w:cs="Arial"/>
              </w:rPr>
              <w:t>zmianę art. 35 ustawy o systemie polegającą na odstąpieniu</w:t>
            </w:r>
            <w:r w:rsidRPr="00A3489E">
              <w:rPr>
                <w:rFonts w:ascii="Arial" w:hAnsi="Arial" w:cs="Arial"/>
              </w:rPr>
              <w:t xml:space="preserve"> od instytucji sprzeciwu </w:t>
            </w:r>
            <w:r>
              <w:rPr>
                <w:rFonts w:ascii="Arial" w:hAnsi="Arial" w:cs="Arial"/>
              </w:rPr>
              <w:t xml:space="preserve">w przypadku lekarzy POZ </w:t>
            </w:r>
            <w:r w:rsidRPr="00A3489E">
              <w:rPr>
                <w:rFonts w:ascii="Arial" w:hAnsi="Arial" w:cs="Arial"/>
              </w:rPr>
              <w:t xml:space="preserve">oraz </w:t>
            </w:r>
            <w:r>
              <w:rPr>
                <w:rFonts w:ascii="Arial" w:hAnsi="Arial" w:cs="Arial"/>
              </w:rPr>
              <w:t xml:space="preserve">regulację wskazującą, w których przypadkach dostęp następuje na mocy przepisu prawa, a w których na podstawie zgody pacjenta. </w:t>
            </w:r>
            <w:r w:rsidRPr="00D32956">
              <w:rPr>
                <w:rStyle w:val="Teksttreci"/>
                <w:rFonts w:ascii="Arial" w:hAnsi="Arial" w:cs="Arial"/>
                <w:color w:val="000000"/>
              </w:rPr>
              <w:t xml:space="preserve">Taki sposób </w:t>
            </w:r>
            <w:r>
              <w:rPr>
                <w:rStyle w:val="Teksttreci"/>
                <w:rFonts w:ascii="Arial" w:hAnsi="Arial" w:cs="Arial"/>
                <w:color w:val="000000"/>
              </w:rPr>
              <w:t>regulacji odzwierciedla systematykę</w:t>
            </w:r>
            <w:r w:rsidRPr="00D32956">
              <w:rPr>
                <w:rStyle w:val="Teksttreci"/>
                <w:rFonts w:ascii="Arial" w:hAnsi="Arial" w:cs="Arial"/>
                <w:color w:val="000000"/>
              </w:rPr>
              <w:t xml:space="preserve"> podstaw prawnych przetwarzania danych w świetle </w:t>
            </w:r>
            <w:r>
              <w:rPr>
                <w:rStyle w:val="Teksttreci"/>
                <w:rFonts w:ascii="Arial" w:hAnsi="Arial" w:cs="Arial"/>
                <w:color w:val="000000"/>
              </w:rPr>
              <w:t xml:space="preserve">rozporządzenia </w:t>
            </w:r>
            <w:r w:rsidRPr="00D32956">
              <w:rPr>
                <w:rStyle w:val="Teksttreci"/>
                <w:rFonts w:ascii="Arial" w:hAnsi="Arial" w:cs="Arial"/>
                <w:color w:val="000000"/>
              </w:rPr>
              <w:t>RODO. Jeśli zgoda nie jest wymagana to w istocie podstawą prz</w:t>
            </w:r>
            <w:r>
              <w:rPr>
                <w:rStyle w:val="Teksttreci"/>
                <w:rFonts w:ascii="Arial" w:hAnsi="Arial" w:cs="Arial"/>
                <w:color w:val="000000"/>
              </w:rPr>
              <w:t>etwarzania danych osobowych jest</w:t>
            </w:r>
            <w:r w:rsidRPr="00D32956">
              <w:rPr>
                <w:rStyle w:val="Teksttreci"/>
                <w:rFonts w:ascii="Arial" w:hAnsi="Arial" w:cs="Arial"/>
                <w:color w:val="000000"/>
              </w:rPr>
              <w:t xml:space="preserve"> inna podstawa przetwarzania danych </w:t>
            </w:r>
            <w:r>
              <w:rPr>
                <w:rStyle w:val="Teksttreci"/>
                <w:rFonts w:ascii="Arial" w:hAnsi="Arial" w:cs="Arial"/>
                <w:color w:val="000000"/>
              </w:rPr>
              <w:t xml:space="preserve">określona w art. 9 rozporządzenia RODO. </w:t>
            </w:r>
            <w:r>
              <w:rPr>
                <w:rFonts w:ascii="Arial" w:hAnsi="Arial" w:cs="Arial"/>
              </w:rPr>
              <w:t xml:space="preserve"> </w:t>
            </w:r>
          </w:p>
          <w:p w14:paraId="20A23CEB" w14:textId="77777777" w:rsidR="00CF2E02" w:rsidRDefault="00CF2E02" w:rsidP="00CF2E02">
            <w:pPr>
              <w:autoSpaceDE w:val="0"/>
              <w:autoSpaceDN w:val="0"/>
              <w:jc w:val="both"/>
              <w:rPr>
                <w:rFonts w:ascii="Arial" w:hAnsi="Arial" w:cs="Arial"/>
              </w:rPr>
            </w:pPr>
            <w:r>
              <w:rPr>
                <w:rFonts w:ascii="Arial" w:hAnsi="Arial" w:cs="Arial"/>
              </w:rPr>
              <w:t>W projekcie zaproponowano zatem rozwiązanie polegające na wskazaniu w art. 35 ust. 1 ustawy o systemie podmiotów, które będą miały prawnie zagwarantowany dostęp do danych medycznych usługobiorców.</w:t>
            </w:r>
          </w:p>
          <w:p w14:paraId="0B07BA7C" w14:textId="77777777" w:rsidR="00CF2E02" w:rsidRDefault="00CF2E02" w:rsidP="00CF2E02">
            <w:pPr>
              <w:autoSpaceDE w:val="0"/>
              <w:autoSpaceDN w:val="0"/>
              <w:jc w:val="both"/>
              <w:rPr>
                <w:rFonts w:ascii="Arial" w:hAnsi="Arial" w:cs="Arial"/>
                <w:b/>
              </w:rPr>
            </w:pPr>
            <w:r>
              <w:rPr>
                <w:rFonts w:ascii="Arial" w:hAnsi="Arial" w:cs="Arial"/>
              </w:rPr>
              <w:t>Jednocześnie w ust. 1a tego przepisu wprowadza się regulację, zgodnie z którą w innych przypadkach, udostępnienie danych będzie następowało na podstawie zgody usługobiorcy.</w:t>
            </w:r>
          </w:p>
          <w:p w14:paraId="572606E3" w14:textId="1F85AABB" w:rsidR="00F80F93" w:rsidRPr="009329F1" w:rsidRDefault="00A356CC" w:rsidP="00EB31AC">
            <w:pPr>
              <w:autoSpaceDE w:val="0"/>
              <w:autoSpaceDN w:val="0"/>
              <w:jc w:val="both"/>
              <w:rPr>
                <w:rFonts w:ascii="Arial" w:hAnsi="Arial" w:cs="Arial"/>
                <w:b/>
              </w:rPr>
            </w:pPr>
            <w:r w:rsidRPr="00A356CC">
              <w:rPr>
                <w:rFonts w:ascii="Arial" w:hAnsi="Arial" w:cs="Arial"/>
                <w:b/>
              </w:rPr>
              <w:lastRenderedPageBreak/>
              <w:t xml:space="preserve">Odstąpiono od zmiany </w:t>
            </w:r>
            <w:r w:rsidR="009329F1" w:rsidRPr="007478A1">
              <w:rPr>
                <w:rStyle w:val="Teksttreci"/>
                <w:rFonts w:ascii="Arial" w:hAnsi="Arial" w:cs="Arial"/>
                <w:b/>
                <w:color w:val="000000"/>
              </w:rPr>
              <w:t xml:space="preserve"> </w:t>
            </w:r>
            <w:r w:rsidRPr="007478A1">
              <w:rPr>
                <w:rStyle w:val="Teksttreci"/>
                <w:rFonts w:ascii="Arial" w:hAnsi="Arial" w:cs="Arial"/>
                <w:b/>
                <w:color w:val="000000"/>
              </w:rPr>
              <w:t>w art. 7 ust. 1 pkt 8a.</w:t>
            </w:r>
          </w:p>
        </w:tc>
      </w:tr>
      <w:tr w:rsidR="00EB31AC" w:rsidRPr="00FE0D73" w14:paraId="6E5F6CBF" w14:textId="77777777" w:rsidTr="00D52DEA">
        <w:tc>
          <w:tcPr>
            <w:tcW w:w="704" w:type="dxa"/>
            <w:tcBorders>
              <w:bottom w:val="single" w:sz="4" w:space="0" w:color="auto"/>
            </w:tcBorders>
          </w:tcPr>
          <w:p w14:paraId="6C023F7C" w14:textId="77777777" w:rsidR="00EB31AC" w:rsidRPr="00FE0D73" w:rsidRDefault="00435DDF" w:rsidP="00EB31AC">
            <w:pPr>
              <w:jc w:val="both"/>
              <w:rPr>
                <w:rFonts w:ascii="Arial" w:hAnsi="Arial" w:cs="Arial"/>
              </w:rPr>
            </w:pPr>
            <w:r>
              <w:rPr>
                <w:rFonts w:ascii="Arial" w:hAnsi="Arial" w:cs="Arial"/>
              </w:rPr>
              <w:lastRenderedPageBreak/>
              <w:t>86.</w:t>
            </w:r>
          </w:p>
        </w:tc>
        <w:tc>
          <w:tcPr>
            <w:tcW w:w="1701" w:type="dxa"/>
            <w:tcBorders>
              <w:bottom w:val="single" w:sz="4" w:space="0" w:color="auto"/>
            </w:tcBorders>
          </w:tcPr>
          <w:p w14:paraId="2D4A6A50" w14:textId="77777777" w:rsidR="00EB31AC" w:rsidRPr="00450F90" w:rsidRDefault="00EB31AC" w:rsidP="00F05B58">
            <w:pPr>
              <w:jc w:val="both"/>
              <w:rPr>
                <w:rFonts w:ascii="Arial" w:hAnsi="Arial" w:cs="Arial"/>
              </w:rPr>
            </w:pPr>
            <w:r w:rsidRPr="00450F90">
              <w:rPr>
                <w:rFonts w:ascii="Arial" w:hAnsi="Arial" w:cs="Arial"/>
              </w:rPr>
              <w:t xml:space="preserve">art. 6 pkt </w:t>
            </w:r>
            <w:r>
              <w:rPr>
                <w:rFonts w:ascii="Arial" w:hAnsi="Arial" w:cs="Arial"/>
              </w:rPr>
              <w:t>3</w:t>
            </w:r>
            <w:r w:rsidRPr="00450F90">
              <w:rPr>
                <w:rFonts w:ascii="Arial" w:hAnsi="Arial" w:cs="Arial"/>
              </w:rPr>
              <w:t xml:space="preserve"> lit. </w:t>
            </w:r>
            <w:r>
              <w:rPr>
                <w:rFonts w:ascii="Arial" w:hAnsi="Arial" w:cs="Arial"/>
              </w:rPr>
              <w:t>b</w:t>
            </w:r>
            <w:r w:rsidRPr="00450F90">
              <w:rPr>
                <w:rFonts w:ascii="Arial" w:hAnsi="Arial" w:cs="Arial"/>
              </w:rPr>
              <w:t xml:space="preserve"> (dot. </w:t>
            </w:r>
            <w:r>
              <w:rPr>
                <w:rFonts w:ascii="Arial" w:hAnsi="Arial" w:cs="Arial"/>
              </w:rPr>
              <w:t xml:space="preserve">art. </w:t>
            </w:r>
            <w:r w:rsidRPr="009837DA">
              <w:rPr>
                <w:rFonts w:ascii="Arial" w:hAnsi="Arial" w:cs="Arial"/>
              </w:rPr>
              <w:t>4 w ust. 3 w pkt 1</w:t>
            </w:r>
            <w:r w:rsidR="00F05B58">
              <w:rPr>
                <w:rFonts w:ascii="Arial" w:hAnsi="Arial" w:cs="Arial"/>
              </w:rPr>
              <w:t xml:space="preserve"> </w:t>
            </w:r>
            <w:r w:rsidRPr="00450F90">
              <w:rPr>
                <w:rFonts w:ascii="Arial" w:hAnsi="Arial" w:cs="Arial"/>
              </w:rPr>
              <w:t xml:space="preserve">ustawy </w:t>
            </w:r>
            <w:r w:rsidR="00F05B58">
              <w:rPr>
                <w:rFonts w:ascii="Arial" w:hAnsi="Arial" w:cs="Arial"/>
              </w:rPr>
              <w:t>o sioz</w:t>
            </w:r>
            <w:r w:rsidRPr="00450F90">
              <w:rPr>
                <w:rFonts w:ascii="Arial" w:hAnsi="Arial" w:cs="Arial"/>
              </w:rPr>
              <w:t>)</w:t>
            </w:r>
          </w:p>
        </w:tc>
        <w:tc>
          <w:tcPr>
            <w:tcW w:w="2835" w:type="dxa"/>
            <w:tcBorders>
              <w:bottom w:val="single" w:sz="4" w:space="0" w:color="auto"/>
            </w:tcBorders>
          </w:tcPr>
          <w:p w14:paraId="1ADD590E" w14:textId="77777777" w:rsidR="00EB31AC" w:rsidRPr="00450F90" w:rsidRDefault="00EB31AC" w:rsidP="00EB31AC">
            <w:pPr>
              <w:jc w:val="both"/>
              <w:rPr>
                <w:rFonts w:ascii="Arial" w:hAnsi="Arial" w:cs="Arial"/>
              </w:rPr>
            </w:pPr>
            <w:r>
              <w:rPr>
                <w:rFonts w:ascii="Arial" w:hAnsi="Arial" w:cs="Arial"/>
              </w:rPr>
              <w:t>ZUS</w:t>
            </w:r>
          </w:p>
        </w:tc>
        <w:tc>
          <w:tcPr>
            <w:tcW w:w="5103" w:type="dxa"/>
            <w:tcBorders>
              <w:bottom w:val="single" w:sz="4" w:space="0" w:color="auto"/>
            </w:tcBorders>
          </w:tcPr>
          <w:p w14:paraId="38AE2755" w14:textId="77777777" w:rsidR="00EB31AC" w:rsidRDefault="00EB31AC" w:rsidP="00EB31AC">
            <w:pPr>
              <w:autoSpaceDE w:val="0"/>
              <w:autoSpaceDN w:val="0"/>
              <w:jc w:val="both"/>
              <w:rPr>
                <w:rFonts w:ascii="Arial" w:hAnsi="Arial" w:cs="Arial"/>
              </w:rPr>
            </w:pPr>
            <w:r w:rsidRPr="009837DA">
              <w:rPr>
                <w:rFonts w:ascii="Arial" w:hAnsi="Arial" w:cs="Arial"/>
              </w:rPr>
              <w:t xml:space="preserve">W ocenie Zakładu </w:t>
            </w:r>
            <w:r w:rsidRPr="00F80F93">
              <w:rPr>
                <w:rFonts w:ascii="Arial" w:hAnsi="Arial" w:cs="Arial"/>
                <w:u w:val="single"/>
              </w:rPr>
              <w:t>brak jest podstaw do przekazywa</w:t>
            </w:r>
            <w:r w:rsidR="00CA5F34" w:rsidRPr="00F80F93">
              <w:rPr>
                <w:rFonts w:ascii="Arial" w:hAnsi="Arial" w:cs="Arial"/>
                <w:u w:val="single"/>
              </w:rPr>
              <w:t xml:space="preserve">nia do SIOZ informacji o danych </w:t>
            </w:r>
            <w:r w:rsidRPr="00F80F93">
              <w:rPr>
                <w:rFonts w:ascii="Arial" w:hAnsi="Arial" w:cs="Arial"/>
                <w:u w:val="single"/>
              </w:rPr>
              <w:t>adresowych ubezpieczonego innych niż adres miejsca</w:t>
            </w:r>
            <w:r w:rsidR="00CA5F34" w:rsidRPr="00F80F93">
              <w:rPr>
                <w:rFonts w:ascii="Arial" w:hAnsi="Arial" w:cs="Arial"/>
                <w:u w:val="single"/>
              </w:rPr>
              <w:t xml:space="preserve"> pobytu ubezpieczonego w czasie </w:t>
            </w:r>
            <w:r w:rsidRPr="00F80F93">
              <w:rPr>
                <w:rFonts w:ascii="Arial" w:hAnsi="Arial" w:cs="Arial"/>
                <w:u w:val="single"/>
              </w:rPr>
              <w:t>trwania niezdolności do pracy.</w:t>
            </w:r>
            <w:r w:rsidRPr="009837DA">
              <w:rPr>
                <w:rFonts w:ascii="Arial" w:hAnsi="Arial" w:cs="Arial"/>
              </w:rPr>
              <w:t xml:space="preserve"> Wynika to z faktu, że zaś</w:t>
            </w:r>
            <w:r>
              <w:rPr>
                <w:rFonts w:ascii="Arial" w:hAnsi="Arial" w:cs="Arial"/>
              </w:rPr>
              <w:t xml:space="preserve">wiadczenia lekarskie, o których </w:t>
            </w:r>
            <w:r w:rsidRPr="009837DA">
              <w:rPr>
                <w:rFonts w:ascii="Arial" w:hAnsi="Arial" w:cs="Arial"/>
              </w:rPr>
              <w:t>mowa w art. 55 ust. 1 i 59 ust. 8 ustawy o świadczeni</w:t>
            </w:r>
            <w:r>
              <w:rPr>
                <w:rFonts w:ascii="Arial" w:hAnsi="Arial" w:cs="Arial"/>
              </w:rPr>
              <w:t xml:space="preserve">ach pieniężnych z ubezpieczenia </w:t>
            </w:r>
            <w:r w:rsidRPr="009837DA">
              <w:rPr>
                <w:rFonts w:ascii="Arial" w:hAnsi="Arial" w:cs="Arial"/>
              </w:rPr>
              <w:t>społecznego w razie choroby i macierzyństwa, nie zawierają</w:t>
            </w:r>
            <w:r>
              <w:rPr>
                <w:rFonts w:ascii="Arial" w:hAnsi="Arial" w:cs="Arial"/>
              </w:rPr>
              <w:t xml:space="preserve"> takich informacji. W związku z </w:t>
            </w:r>
            <w:r w:rsidRPr="009837DA">
              <w:rPr>
                <w:rFonts w:ascii="Arial" w:hAnsi="Arial" w:cs="Arial"/>
              </w:rPr>
              <w:t>powyższym, Zakład proponuje usunięcie tej danej</w:t>
            </w:r>
            <w:r w:rsidR="008C5C76">
              <w:rPr>
                <w:rFonts w:ascii="Arial" w:hAnsi="Arial" w:cs="Arial"/>
              </w:rPr>
              <w:t>.</w:t>
            </w:r>
          </w:p>
        </w:tc>
        <w:tc>
          <w:tcPr>
            <w:tcW w:w="4820" w:type="dxa"/>
            <w:tcBorders>
              <w:bottom w:val="single" w:sz="4" w:space="0" w:color="auto"/>
            </w:tcBorders>
          </w:tcPr>
          <w:p w14:paraId="0C27B908" w14:textId="77777777" w:rsidR="00EB31AC" w:rsidRDefault="00EB31AC" w:rsidP="00EB31AC">
            <w:pPr>
              <w:autoSpaceDE w:val="0"/>
              <w:autoSpaceDN w:val="0"/>
              <w:jc w:val="both"/>
              <w:rPr>
                <w:rFonts w:ascii="Arial" w:hAnsi="Arial" w:cs="Arial"/>
                <w:b/>
              </w:rPr>
            </w:pPr>
            <w:r w:rsidRPr="00B023DD">
              <w:rPr>
                <w:rFonts w:ascii="Arial" w:hAnsi="Arial" w:cs="Arial"/>
                <w:b/>
              </w:rPr>
              <w:t xml:space="preserve">Uwaga </w:t>
            </w:r>
            <w:r w:rsidR="00EB59C5">
              <w:rPr>
                <w:rFonts w:ascii="Arial" w:hAnsi="Arial" w:cs="Arial"/>
                <w:b/>
              </w:rPr>
              <w:t>niezrozumiała</w:t>
            </w:r>
          </w:p>
          <w:p w14:paraId="6AF21084" w14:textId="77777777" w:rsidR="00F80F93" w:rsidRDefault="00F80F93" w:rsidP="00EB31AC">
            <w:pPr>
              <w:autoSpaceDE w:val="0"/>
              <w:autoSpaceDN w:val="0"/>
              <w:jc w:val="both"/>
              <w:rPr>
                <w:rFonts w:ascii="Arial" w:hAnsi="Arial" w:cs="Arial"/>
                <w:b/>
              </w:rPr>
            </w:pPr>
          </w:p>
          <w:p w14:paraId="63708306" w14:textId="77777777" w:rsidR="00F80F93" w:rsidRPr="00EB59C5" w:rsidRDefault="00F80F93" w:rsidP="00EB31AC">
            <w:pPr>
              <w:autoSpaceDE w:val="0"/>
              <w:autoSpaceDN w:val="0"/>
              <w:jc w:val="both"/>
              <w:rPr>
                <w:rFonts w:ascii="Arial" w:hAnsi="Arial" w:cs="Arial"/>
              </w:rPr>
            </w:pPr>
            <w:r w:rsidRPr="00EB59C5">
              <w:rPr>
                <w:rFonts w:ascii="Arial" w:hAnsi="Arial" w:cs="Arial"/>
              </w:rPr>
              <w:t xml:space="preserve">Dane dotyczące adresu zameldowania przekazywane będą z rejestru PESEL, zaś inne adresy przez </w:t>
            </w:r>
            <w:r w:rsidR="00EB59C5" w:rsidRPr="00EB59C5">
              <w:rPr>
                <w:rFonts w:ascii="Arial" w:hAnsi="Arial" w:cs="Arial"/>
              </w:rPr>
              <w:t xml:space="preserve">samych usługobiorców. </w:t>
            </w:r>
          </w:p>
        </w:tc>
      </w:tr>
      <w:tr w:rsidR="00D6564C" w:rsidRPr="00B023DD" w14:paraId="3E68E7CF" w14:textId="77777777" w:rsidTr="00C16ED9">
        <w:tc>
          <w:tcPr>
            <w:tcW w:w="704" w:type="dxa"/>
            <w:tcBorders>
              <w:bottom w:val="single" w:sz="4" w:space="0" w:color="auto"/>
            </w:tcBorders>
          </w:tcPr>
          <w:p w14:paraId="5DDBC6FB" w14:textId="77777777" w:rsidR="00D6564C" w:rsidRPr="00FE0D73" w:rsidRDefault="00435DDF" w:rsidP="00C16ED9">
            <w:pPr>
              <w:jc w:val="both"/>
              <w:rPr>
                <w:rFonts w:ascii="Arial" w:hAnsi="Arial" w:cs="Arial"/>
              </w:rPr>
            </w:pPr>
            <w:r>
              <w:rPr>
                <w:rFonts w:ascii="Arial" w:hAnsi="Arial" w:cs="Arial"/>
              </w:rPr>
              <w:t>87.</w:t>
            </w:r>
          </w:p>
        </w:tc>
        <w:tc>
          <w:tcPr>
            <w:tcW w:w="1701" w:type="dxa"/>
            <w:tcBorders>
              <w:bottom w:val="single" w:sz="4" w:space="0" w:color="auto"/>
            </w:tcBorders>
          </w:tcPr>
          <w:p w14:paraId="536D8517" w14:textId="77777777" w:rsidR="00D6564C" w:rsidRPr="00C377C1" w:rsidRDefault="00D6564C" w:rsidP="00C16ED9">
            <w:pPr>
              <w:jc w:val="both"/>
              <w:rPr>
                <w:rFonts w:ascii="Arial" w:hAnsi="Arial" w:cs="Arial"/>
              </w:rPr>
            </w:pPr>
            <w:r>
              <w:rPr>
                <w:rFonts w:ascii="Arial" w:hAnsi="Arial" w:cs="Arial"/>
              </w:rPr>
              <w:t xml:space="preserve">Art. 6 pkt 5  lit. a (dot. </w:t>
            </w:r>
            <w:r w:rsidRPr="00A9230F">
              <w:rPr>
                <w:rFonts w:ascii="Arial" w:hAnsi="Arial" w:cs="Arial"/>
              </w:rPr>
              <w:t>ustaw</w:t>
            </w:r>
            <w:r>
              <w:rPr>
                <w:rFonts w:ascii="Arial" w:hAnsi="Arial" w:cs="Arial"/>
              </w:rPr>
              <w:t>y</w:t>
            </w:r>
            <w:r w:rsidRPr="00A9230F">
              <w:rPr>
                <w:rFonts w:ascii="Arial" w:hAnsi="Arial" w:cs="Arial"/>
              </w:rPr>
              <w:t xml:space="preserve"> </w:t>
            </w:r>
            <w:r>
              <w:rPr>
                <w:rFonts w:ascii="Arial" w:hAnsi="Arial" w:cs="Arial"/>
              </w:rPr>
              <w:t>o sioz)</w:t>
            </w:r>
          </w:p>
        </w:tc>
        <w:tc>
          <w:tcPr>
            <w:tcW w:w="2835" w:type="dxa"/>
            <w:tcBorders>
              <w:bottom w:val="single" w:sz="4" w:space="0" w:color="auto"/>
            </w:tcBorders>
          </w:tcPr>
          <w:p w14:paraId="2B97B180" w14:textId="77777777" w:rsidR="00D6564C" w:rsidRDefault="00E52125" w:rsidP="00C16ED9">
            <w:pPr>
              <w:jc w:val="both"/>
              <w:rPr>
                <w:rFonts w:ascii="Arial" w:hAnsi="Arial" w:cs="Arial"/>
              </w:rPr>
            </w:pPr>
            <w:r>
              <w:rPr>
                <w:rFonts w:ascii="Arial" w:hAnsi="Arial" w:cs="Arial"/>
              </w:rPr>
              <w:t>ZK OZZL</w:t>
            </w:r>
          </w:p>
        </w:tc>
        <w:tc>
          <w:tcPr>
            <w:tcW w:w="5103" w:type="dxa"/>
            <w:tcBorders>
              <w:bottom w:val="single" w:sz="4" w:space="0" w:color="auto"/>
            </w:tcBorders>
          </w:tcPr>
          <w:p w14:paraId="758155C9" w14:textId="77777777" w:rsidR="00D6564C" w:rsidRPr="00E82E00" w:rsidRDefault="00D6564C" w:rsidP="00C16ED9">
            <w:pPr>
              <w:autoSpaceDE w:val="0"/>
              <w:autoSpaceDN w:val="0"/>
              <w:jc w:val="both"/>
              <w:rPr>
                <w:rFonts w:ascii="Arial" w:hAnsi="Arial" w:cs="Arial"/>
              </w:rPr>
            </w:pPr>
            <w:r w:rsidRPr="00D6564C">
              <w:rPr>
                <w:rFonts w:ascii="Arial" w:hAnsi="Arial" w:cs="Arial"/>
              </w:rPr>
              <w:t>W Art. 6. Omawianego projektu, w ustawie z dnia 28 kwietnia 2011 r. o systemie informacji w ochronie zdrowia (Dz. U. z 2019 r. poz. 408) wprowadza się m. innymi zmianę, polegającą na uzupełnieni</w:t>
            </w:r>
            <w:r>
              <w:rPr>
                <w:rFonts w:ascii="Arial" w:hAnsi="Arial" w:cs="Arial"/>
              </w:rPr>
              <w:t>u</w:t>
            </w:r>
            <w:r w:rsidRPr="00D6564C">
              <w:rPr>
                <w:rFonts w:ascii="Arial" w:hAnsi="Arial" w:cs="Arial"/>
              </w:rPr>
              <w:t xml:space="preserve"> funkcji, jakie ma spełniać Elektroniczna Platforma Gromadzenia, Analizy i Udostępnienia Zasobów Cyfrowych o Zdarzeniach Medycznych. Teraz dodatkowo ma ona umożliwiać m. innymi uzyskiwanie przez pracowników medycznych informacji o uprawnieniach dodatkowych pacjenta (co w oczywisty sposób ma związek z „refundologią). Platforma ma również umożliwiać „wsparcie pracowników medycznych w określaniu odpłatności produktów leczniczych, środków spożywczych specjalnego przeznaczenia żywieniowego lub wyrobów medycznych.” </w:t>
            </w:r>
            <w:r w:rsidRPr="00ED0411">
              <w:rPr>
                <w:rFonts w:ascii="Arial" w:hAnsi="Arial" w:cs="Arial"/>
                <w:u w:val="single"/>
              </w:rPr>
              <w:t>Widać zatem wyraźnie, że określenie odpłatności leków pozostanie nadal w obowiązkach lekarzy i nie stanowi to tej zmiany na którą czekają lekarze.</w:t>
            </w:r>
            <w:r w:rsidRPr="00D6564C">
              <w:rPr>
                <w:rFonts w:ascii="Arial" w:hAnsi="Arial" w:cs="Arial"/>
              </w:rPr>
              <w:t xml:space="preserve"> Taki pomocniczy program do określania stopnia refundacji leku mógłby mieć zastosowanie w </w:t>
            </w:r>
            <w:r w:rsidRPr="00D6564C">
              <w:rPr>
                <w:rFonts w:ascii="Arial" w:hAnsi="Arial" w:cs="Arial"/>
              </w:rPr>
              <w:lastRenderedPageBreak/>
              <w:t>aptekach przy realizacji leku zleconego przez lekarza.</w:t>
            </w:r>
          </w:p>
        </w:tc>
        <w:tc>
          <w:tcPr>
            <w:tcW w:w="4820" w:type="dxa"/>
            <w:tcBorders>
              <w:bottom w:val="single" w:sz="4" w:space="0" w:color="auto"/>
            </w:tcBorders>
          </w:tcPr>
          <w:p w14:paraId="7DC4FB7F" w14:textId="77777777" w:rsidR="00D6564C" w:rsidRDefault="005E0430" w:rsidP="00C16ED9">
            <w:pPr>
              <w:autoSpaceDE w:val="0"/>
              <w:autoSpaceDN w:val="0"/>
              <w:jc w:val="both"/>
              <w:rPr>
                <w:rFonts w:ascii="Arial" w:hAnsi="Arial" w:cs="Arial"/>
                <w:b/>
              </w:rPr>
            </w:pPr>
            <w:r>
              <w:rPr>
                <w:rFonts w:ascii="Arial" w:hAnsi="Arial" w:cs="Arial"/>
                <w:b/>
              </w:rPr>
              <w:lastRenderedPageBreak/>
              <w:t>Wyjaśnienia</w:t>
            </w:r>
          </w:p>
          <w:p w14:paraId="08F14488" w14:textId="77777777" w:rsidR="005E0430" w:rsidRDefault="005E0430" w:rsidP="00C16ED9">
            <w:pPr>
              <w:autoSpaceDE w:val="0"/>
              <w:autoSpaceDN w:val="0"/>
              <w:jc w:val="both"/>
              <w:rPr>
                <w:rFonts w:ascii="Arial" w:hAnsi="Arial" w:cs="Arial"/>
                <w:b/>
              </w:rPr>
            </w:pPr>
          </w:p>
          <w:p w14:paraId="1D494252" w14:textId="77777777" w:rsidR="00CF2E02" w:rsidRPr="002A3332" w:rsidRDefault="00CF2E02" w:rsidP="00CF2E02">
            <w:pPr>
              <w:pStyle w:val="NIEARTTEKSTtekstnieartykuowanynppodstprawnarozplubpreambua"/>
              <w:spacing w:line="240" w:lineRule="auto"/>
              <w:ind w:firstLine="0"/>
              <w:rPr>
                <w:rFonts w:ascii="Arial" w:hAnsi="Arial"/>
                <w:sz w:val="22"/>
                <w:szCs w:val="22"/>
              </w:rPr>
            </w:pPr>
            <w:r w:rsidRPr="002A3332">
              <w:rPr>
                <w:rFonts w:ascii="Arial" w:hAnsi="Arial"/>
                <w:sz w:val="22"/>
                <w:szCs w:val="22"/>
              </w:rPr>
              <w:t>Realizując zobowiązania Ministerstwa Zdrowia wynikające z Porozumienia Rezydentów OZZL zaproponowano zmiany polegające na budowie narzędzia informatycznego przeznaczone</w:t>
            </w:r>
            <w:r>
              <w:rPr>
                <w:rFonts w:ascii="Arial" w:hAnsi="Arial"/>
                <w:sz w:val="22"/>
                <w:szCs w:val="22"/>
              </w:rPr>
              <w:t>go</w:t>
            </w:r>
            <w:r w:rsidRPr="002A3332">
              <w:rPr>
                <w:rFonts w:ascii="Arial" w:hAnsi="Arial"/>
                <w:sz w:val="22"/>
                <w:szCs w:val="22"/>
              </w:rPr>
              <w:t xml:space="preserve"> do oznaczania odpłatności, o których mowa w art. 6 ust. 2 ustawy  o refundacji na recepcie w postaci elektronicznej. Osoby uprawnione do wystawiania recept na leki objęte refundacją, potrzebują informacji o liście leków i opakowań objętych refundacją,  zakresie wskazań objętych refundacją. W celu usprawnienia określenia poziomu refundacji niezbędne dane zostaną przygotowane według struktury umożliwiającej zbudowanie funkcjonalnej i prostej wyszukiwarki leków wraz z możliwością określenia wskazań. Ponadto zakres informacyjny zostanie uzupełniony wskazaniami zawartymi w charakterystykach produktów leczniczych. Proponuje się, że </w:t>
            </w:r>
            <w:r w:rsidRPr="002A3332">
              <w:rPr>
                <w:rFonts w:ascii="Arial" w:hAnsi="Arial"/>
                <w:sz w:val="22"/>
                <w:szCs w:val="22"/>
              </w:rPr>
              <w:lastRenderedPageBreak/>
              <w:t xml:space="preserve">minister właściwy do spraw zdrowia będzie zamieszczał w Biuletynie Informacji Publicznej dane pozwalające na utworzenie w systemie teleinformatycznym usługodawcy tego rozwiązania, a następnie jego aktualizację. Z uwagi na publikację przedmiotowych danych, dostawcy lokalnych systemów informatycznych, np. systemów gabinetowych, będą więc mogli stworzyć odpowiedni moduł umożliwiający przy wystawianiu e-recepty na określanie odpłatności. Ponadto, odpowiedni moduł zostanie wdrożony w ramach tzw. Aplikacji Gabinet, będącej bezpłatną aplikacją dla usługodawców, udostępnioną przez CSIOZ, na potrzeby wystawiania e-recept i e-skierowań. Planuje się, że minister właściwy do spraw zdrowia poda do publicznej wiadomości, nie później niż do dnia 31 grudnia 2019 r., przez ogłoszenie w na stronie podmiotowej Biuletynu Informacji Publicznej Ministerstwa Zdrowia oraz w Dzienniku Urzędowym Ministra Zdrowia informację o uruchomieniu tego narzędzia (art. 29 ust. 2 projektu ustawy). W przypadku skorzystania przez lekarza lub pielęgniarkę z przedmiotowego narzędzia, lekarz i świadczeniodawca nie będą ponosić odpowiedzialności za skutki błędnego działania ww. narzędzia, polegającego na nieprawidłowym określeniu odpłatności w związku z rozbieżnością danych zawartych w tym narzędziu a przepisami prawa, w tym w szczególności z wykazami, o których mowa w art. 37 ust. 1 ustawy o refundacji (art. 45 ust. 2c ustawy z dnia 5 grudnia 1996 r. o zawodach </w:t>
            </w:r>
            <w:r w:rsidRPr="002A3332">
              <w:rPr>
                <w:rFonts w:ascii="Arial" w:hAnsi="Arial"/>
                <w:sz w:val="22"/>
                <w:szCs w:val="22"/>
              </w:rPr>
              <w:lastRenderedPageBreak/>
              <w:t xml:space="preserve">lekarza i lekarza dentysty oraz art. 15a ust. 4b ustawy z dnia 15 lipca 2011 r. o zawodach pielęgniarki i położnej (Dz. U. z 2019 r. poz. 576 i 577)). </w:t>
            </w:r>
          </w:p>
          <w:p w14:paraId="2ADEBF98" w14:textId="387E73D2" w:rsidR="005E0430" w:rsidRPr="00B023DD" w:rsidRDefault="00CF2E02" w:rsidP="00CF2E02">
            <w:pPr>
              <w:autoSpaceDE w:val="0"/>
              <w:autoSpaceDN w:val="0"/>
              <w:jc w:val="both"/>
              <w:rPr>
                <w:rFonts w:ascii="Arial" w:hAnsi="Arial" w:cs="Arial"/>
                <w:b/>
              </w:rPr>
            </w:pPr>
            <w:r>
              <w:rPr>
                <w:rFonts w:ascii="Arial" w:hAnsi="Arial" w:cs="Arial"/>
              </w:rPr>
              <w:t xml:space="preserve"> Nie jest natomiast możliwe w chwili obecnej całkowite zniesienie określania refundacji przez lekarzy, ponieważ bez względu na to, kto w tym zakresie zastąpiłby lekarza (np. płatnik) konieczne byłoby uzupełnienie recepty o tak wiele danych medycznych, że z całą pewnością dokument recepty nie powinien ich zawierać z punktu widzenia odpowiedniego chronienia tak wrażliwych danych osobowych. Ponadto proces taki zdecydowanie zwiększyłby obowiązki po stronie lekarzy w zakresie wystawiania takich obszernych recept. W konsekwencji zwolnienie lekarzy z jednego obowiązku spowodowałoby powstanie kolejnego prawdopodobnie bardziej uciążliwego obowiązku. </w:t>
            </w:r>
          </w:p>
        </w:tc>
      </w:tr>
      <w:tr w:rsidR="00EB31AC" w:rsidRPr="00FE0D73" w14:paraId="778B9AC6" w14:textId="77777777" w:rsidTr="00D52DEA">
        <w:tc>
          <w:tcPr>
            <w:tcW w:w="704" w:type="dxa"/>
            <w:tcBorders>
              <w:bottom w:val="single" w:sz="4" w:space="0" w:color="auto"/>
            </w:tcBorders>
          </w:tcPr>
          <w:p w14:paraId="5991D5E0" w14:textId="77777777" w:rsidR="00EB31AC" w:rsidRPr="00FE0D73" w:rsidRDefault="00435DDF" w:rsidP="00EB31AC">
            <w:pPr>
              <w:jc w:val="both"/>
              <w:rPr>
                <w:rFonts w:ascii="Arial" w:hAnsi="Arial" w:cs="Arial"/>
              </w:rPr>
            </w:pPr>
            <w:r>
              <w:rPr>
                <w:rFonts w:ascii="Arial" w:hAnsi="Arial" w:cs="Arial"/>
              </w:rPr>
              <w:lastRenderedPageBreak/>
              <w:t>88.</w:t>
            </w:r>
          </w:p>
        </w:tc>
        <w:tc>
          <w:tcPr>
            <w:tcW w:w="1701" w:type="dxa"/>
            <w:tcBorders>
              <w:bottom w:val="single" w:sz="4" w:space="0" w:color="auto"/>
            </w:tcBorders>
          </w:tcPr>
          <w:p w14:paraId="4AC6DEDF" w14:textId="77777777" w:rsidR="00EB31AC" w:rsidRDefault="00EB31AC" w:rsidP="00EB31AC">
            <w:pPr>
              <w:jc w:val="both"/>
              <w:rPr>
                <w:rFonts w:ascii="Arial" w:hAnsi="Arial" w:cs="Arial"/>
              </w:rPr>
            </w:pPr>
            <w:r>
              <w:rPr>
                <w:rFonts w:ascii="Arial" w:hAnsi="Arial" w:cs="Arial"/>
              </w:rPr>
              <w:t xml:space="preserve">art. 6 pkt 5 lit. a </w:t>
            </w:r>
            <w:r w:rsidRPr="00433507">
              <w:rPr>
                <w:rFonts w:ascii="Arial" w:hAnsi="Arial" w:cs="Arial"/>
              </w:rPr>
              <w:t xml:space="preserve">(dot. art. </w:t>
            </w:r>
            <w:r>
              <w:rPr>
                <w:rFonts w:ascii="Arial" w:hAnsi="Arial" w:cs="Arial"/>
              </w:rPr>
              <w:t xml:space="preserve">7 ust. 1 </w:t>
            </w:r>
            <w:r w:rsidRPr="00433507">
              <w:rPr>
                <w:rFonts w:ascii="Arial" w:hAnsi="Arial" w:cs="Arial"/>
              </w:rPr>
              <w:t>ustawy o sioz)</w:t>
            </w:r>
          </w:p>
        </w:tc>
        <w:tc>
          <w:tcPr>
            <w:tcW w:w="2835" w:type="dxa"/>
            <w:tcBorders>
              <w:bottom w:val="single" w:sz="4" w:space="0" w:color="auto"/>
            </w:tcBorders>
          </w:tcPr>
          <w:p w14:paraId="4A60EB73" w14:textId="77777777" w:rsidR="00EB31AC" w:rsidRDefault="00EB31AC" w:rsidP="00EB31AC">
            <w:pPr>
              <w:jc w:val="both"/>
              <w:rPr>
                <w:rFonts w:ascii="Arial" w:hAnsi="Arial" w:cs="Arial"/>
              </w:rPr>
            </w:pPr>
            <w:r>
              <w:rPr>
                <w:rFonts w:ascii="Arial" w:hAnsi="Arial" w:cs="Arial"/>
              </w:rPr>
              <w:t xml:space="preserve"> ZUS</w:t>
            </w:r>
          </w:p>
        </w:tc>
        <w:tc>
          <w:tcPr>
            <w:tcW w:w="5103" w:type="dxa"/>
            <w:tcBorders>
              <w:bottom w:val="single" w:sz="4" w:space="0" w:color="auto"/>
            </w:tcBorders>
          </w:tcPr>
          <w:p w14:paraId="03357DD6" w14:textId="77777777" w:rsidR="00EB31AC" w:rsidRPr="009837DA" w:rsidRDefault="00EB31AC" w:rsidP="00EB31AC">
            <w:pPr>
              <w:autoSpaceDE w:val="0"/>
              <w:autoSpaceDN w:val="0"/>
              <w:jc w:val="both"/>
              <w:rPr>
                <w:rFonts w:ascii="Arial" w:hAnsi="Arial" w:cs="Arial"/>
              </w:rPr>
            </w:pPr>
            <w:r w:rsidRPr="009837DA">
              <w:rPr>
                <w:rFonts w:ascii="Arial" w:hAnsi="Arial" w:cs="Arial"/>
              </w:rPr>
              <w:t xml:space="preserve">W opinii Zakładu art. 7 ust. 1 pkt </w:t>
            </w:r>
            <w:r>
              <w:rPr>
                <w:rFonts w:ascii="Arial" w:hAnsi="Arial" w:cs="Arial"/>
              </w:rPr>
              <w:t>1</w:t>
            </w:r>
            <w:r w:rsidRPr="009837DA">
              <w:rPr>
                <w:rFonts w:ascii="Arial" w:hAnsi="Arial" w:cs="Arial"/>
              </w:rPr>
              <w:t>b wymaga doprecyzow</w:t>
            </w:r>
            <w:r>
              <w:rPr>
                <w:rFonts w:ascii="Arial" w:hAnsi="Arial" w:cs="Arial"/>
              </w:rPr>
              <w:t xml:space="preserve">ania poprzez określenie danych, </w:t>
            </w:r>
            <w:r w:rsidRPr="009837DA">
              <w:rPr>
                <w:rFonts w:ascii="Arial" w:hAnsi="Arial" w:cs="Arial"/>
              </w:rPr>
              <w:t>jakie mają być przekazywane przez Zakład.</w:t>
            </w:r>
          </w:p>
          <w:p w14:paraId="3629332A" w14:textId="77777777" w:rsidR="00EB31AC" w:rsidRPr="009837DA" w:rsidRDefault="00EB31AC" w:rsidP="00EB31AC">
            <w:pPr>
              <w:autoSpaceDE w:val="0"/>
              <w:autoSpaceDN w:val="0"/>
              <w:jc w:val="both"/>
              <w:rPr>
                <w:rFonts w:ascii="Arial" w:hAnsi="Arial" w:cs="Arial"/>
              </w:rPr>
            </w:pPr>
            <w:r w:rsidRPr="009837DA">
              <w:rPr>
                <w:rFonts w:ascii="Arial" w:hAnsi="Arial" w:cs="Arial"/>
              </w:rPr>
              <w:t>Zgodnie z art. 60a ust. 2 o świadczeniach pieniężnych z ubezpieczenia społecznego w razie</w:t>
            </w:r>
          </w:p>
          <w:p w14:paraId="659CA37B" w14:textId="77777777" w:rsidR="00EB31AC" w:rsidRPr="00ED0411" w:rsidRDefault="00EB31AC" w:rsidP="00EB31AC">
            <w:pPr>
              <w:autoSpaceDE w:val="0"/>
              <w:autoSpaceDN w:val="0"/>
              <w:jc w:val="both"/>
              <w:rPr>
                <w:rFonts w:ascii="Arial" w:hAnsi="Arial" w:cs="Arial"/>
                <w:u w:val="single"/>
              </w:rPr>
            </w:pPr>
            <w:r w:rsidRPr="009837DA">
              <w:rPr>
                <w:rFonts w:ascii="Arial" w:hAnsi="Arial" w:cs="Arial"/>
              </w:rPr>
              <w:t>choroby i macierzyństwa SIOZ udostępniane są dane zawar</w:t>
            </w:r>
            <w:r>
              <w:rPr>
                <w:rFonts w:ascii="Arial" w:hAnsi="Arial" w:cs="Arial"/>
              </w:rPr>
              <w:t xml:space="preserve">te w zaświadczeniu lekarskim, o </w:t>
            </w:r>
            <w:r w:rsidRPr="009837DA">
              <w:rPr>
                <w:rFonts w:ascii="Arial" w:hAnsi="Arial" w:cs="Arial"/>
              </w:rPr>
              <w:t>których mowa w art. 55 ust. 3 tej ustawy. Przepis ten określa więc wyraźnie rod</w:t>
            </w:r>
            <w:r>
              <w:rPr>
                <w:rFonts w:ascii="Arial" w:hAnsi="Arial" w:cs="Arial"/>
              </w:rPr>
              <w:t xml:space="preserve">zaj i zakres </w:t>
            </w:r>
            <w:r w:rsidRPr="009837DA">
              <w:rPr>
                <w:rFonts w:ascii="Arial" w:hAnsi="Arial" w:cs="Arial"/>
              </w:rPr>
              <w:t xml:space="preserve">danych jakie mogą zostać przekazane. </w:t>
            </w:r>
            <w:r w:rsidRPr="00ED0411">
              <w:rPr>
                <w:rFonts w:ascii="Arial" w:hAnsi="Arial" w:cs="Arial"/>
                <w:u w:val="single"/>
              </w:rPr>
              <w:t>W celu skorelowania obu przepisów Zakład proponuje następujące brzmienie art. 7 ust. 1 pkt 1b:</w:t>
            </w:r>
          </w:p>
          <w:p w14:paraId="453892A1" w14:textId="77777777" w:rsidR="00EB31AC" w:rsidRPr="009837DA" w:rsidRDefault="00EB31AC" w:rsidP="00EB31AC">
            <w:pPr>
              <w:autoSpaceDE w:val="0"/>
              <w:autoSpaceDN w:val="0"/>
              <w:jc w:val="both"/>
              <w:rPr>
                <w:rFonts w:ascii="Arial" w:hAnsi="Arial" w:cs="Arial"/>
              </w:rPr>
            </w:pPr>
          </w:p>
          <w:p w14:paraId="265E0860" w14:textId="77777777" w:rsidR="00EB31AC" w:rsidRPr="009837DA" w:rsidRDefault="00EB31AC" w:rsidP="00EB31AC">
            <w:pPr>
              <w:autoSpaceDE w:val="0"/>
              <w:autoSpaceDN w:val="0"/>
              <w:jc w:val="both"/>
              <w:rPr>
                <w:rFonts w:ascii="Arial" w:hAnsi="Arial" w:cs="Arial"/>
              </w:rPr>
            </w:pPr>
            <w:r w:rsidRPr="009837DA">
              <w:rPr>
                <w:rFonts w:ascii="Arial" w:hAnsi="Arial" w:cs="Arial"/>
              </w:rPr>
              <w:lastRenderedPageBreak/>
              <w:t>,,</w:t>
            </w:r>
            <w:r>
              <w:rPr>
                <w:rFonts w:ascii="Arial" w:hAnsi="Arial" w:cs="Arial"/>
              </w:rPr>
              <w:t>1</w:t>
            </w:r>
            <w:r w:rsidRPr="009837DA">
              <w:rPr>
                <w:rFonts w:ascii="Arial" w:hAnsi="Arial" w:cs="Arial"/>
              </w:rPr>
              <w:t>b) przekazywanie przez Zakład Ubezpieczeń Społecznych informacji, o których mowa w</w:t>
            </w:r>
          </w:p>
          <w:p w14:paraId="00741535" w14:textId="77777777" w:rsidR="00EB31AC" w:rsidRPr="009837DA" w:rsidRDefault="00EB31AC" w:rsidP="00EB31AC">
            <w:pPr>
              <w:autoSpaceDE w:val="0"/>
              <w:autoSpaceDN w:val="0"/>
              <w:jc w:val="both"/>
              <w:rPr>
                <w:rFonts w:ascii="Arial" w:hAnsi="Arial" w:cs="Arial"/>
              </w:rPr>
            </w:pPr>
            <w:r w:rsidRPr="009837DA">
              <w:rPr>
                <w:rFonts w:ascii="Arial" w:hAnsi="Arial" w:cs="Arial"/>
              </w:rPr>
              <w:t>art. 60a ust. 2 ustawy z dnia 25 czerwca 1999 r</w:t>
            </w:r>
            <w:r>
              <w:rPr>
                <w:rFonts w:ascii="Arial" w:hAnsi="Arial" w:cs="Arial"/>
              </w:rPr>
              <w:t xml:space="preserve">. o świadczeniach pieniężnych z </w:t>
            </w:r>
            <w:r w:rsidRPr="009837DA">
              <w:rPr>
                <w:rFonts w:ascii="Arial" w:hAnsi="Arial" w:cs="Arial"/>
              </w:rPr>
              <w:t>ubezpieczenia społecznego w razie ch</w:t>
            </w:r>
            <w:r>
              <w:rPr>
                <w:rFonts w:ascii="Arial" w:hAnsi="Arial" w:cs="Arial"/>
              </w:rPr>
              <w:t xml:space="preserve">oroby i macierzyństwa, oraz ich </w:t>
            </w:r>
            <w:r w:rsidRPr="009837DA">
              <w:rPr>
                <w:rFonts w:ascii="Arial" w:hAnsi="Arial" w:cs="Arial"/>
              </w:rPr>
              <w:t>przechowywanie;".</w:t>
            </w:r>
          </w:p>
          <w:p w14:paraId="005E4CED" w14:textId="77777777" w:rsidR="00EB31AC" w:rsidRPr="009837DA" w:rsidRDefault="00EB31AC" w:rsidP="00EB31AC">
            <w:pPr>
              <w:autoSpaceDE w:val="0"/>
              <w:autoSpaceDN w:val="0"/>
              <w:jc w:val="both"/>
              <w:rPr>
                <w:rFonts w:ascii="Arial" w:hAnsi="Arial" w:cs="Arial"/>
              </w:rPr>
            </w:pPr>
            <w:r w:rsidRPr="009837DA">
              <w:rPr>
                <w:rFonts w:ascii="Arial" w:hAnsi="Arial" w:cs="Arial"/>
              </w:rPr>
              <w:t>Jednocześnie należy doprecyzować w art. 60a ust. 2 ustaw</w:t>
            </w:r>
            <w:r>
              <w:rPr>
                <w:rFonts w:ascii="Arial" w:hAnsi="Arial" w:cs="Arial"/>
              </w:rPr>
              <w:t xml:space="preserve">y o świadczeniach pieniężnych z </w:t>
            </w:r>
            <w:r w:rsidRPr="009837DA">
              <w:rPr>
                <w:rFonts w:ascii="Arial" w:hAnsi="Arial" w:cs="Arial"/>
              </w:rPr>
              <w:t>ubezpieczenia społecznego w razie choroby i macierzyństwa poprzez nadanie brzmienia:</w:t>
            </w:r>
          </w:p>
          <w:p w14:paraId="3CB9DC31" w14:textId="77777777" w:rsidR="00EB31AC" w:rsidRPr="00433507" w:rsidRDefault="00EB31AC" w:rsidP="00EB31AC">
            <w:pPr>
              <w:autoSpaceDE w:val="0"/>
              <w:autoSpaceDN w:val="0"/>
              <w:jc w:val="both"/>
              <w:rPr>
                <w:rFonts w:ascii="Arial" w:hAnsi="Arial" w:cs="Arial"/>
              </w:rPr>
            </w:pPr>
            <w:r w:rsidRPr="009837DA">
              <w:rPr>
                <w:rFonts w:ascii="Arial" w:hAnsi="Arial" w:cs="Arial"/>
              </w:rPr>
              <w:t>„2. Informacje dotyczące zaświadczeń lekarskich, o których mowa w art. 55 ust. 1, oraz</w:t>
            </w:r>
            <w:r>
              <w:rPr>
                <w:rFonts w:ascii="Arial" w:hAnsi="Arial" w:cs="Arial"/>
              </w:rPr>
              <w:t xml:space="preserve"> </w:t>
            </w:r>
            <w:r w:rsidRPr="009837DA">
              <w:rPr>
                <w:rFonts w:ascii="Arial" w:hAnsi="Arial" w:cs="Arial"/>
              </w:rPr>
              <w:t>zaświadczeń, o których mowa w art. 59 ust. 8, w zakr</w:t>
            </w:r>
            <w:r>
              <w:rPr>
                <w:rFonts w:ascii="Arial" w:hAnsi="Arial" w:cs="Arial"/>
              </w:rPr>
              <w:t xml:space="preserve">esie odpowiadającym informacjom </w:t>
            </w:r>
            <w:r w:rsidRPr="009837DA">
              <w:rPr>
                <w:rFonts w:ascii="Arial" w:hAnsi="Arial" w:cs="Arial"/>
              </w:rPr>
              <w:t>prezentowanym w systemie teleinformatycznym udostęp</w:t>
            </w:r>
            <w:r>
              <w:rPr>
                <w:rFonts w:ascii="Arial" w:hAnsi="Arial" w:cs="Arial"/>
              </w:rPr>
              <w:t xml:space="preserve">nionym przez Zakład Ubezpieczeń </w:t>
            </w:r>
            <w:r w:rsidRPr="009837DA">
              <w:rPr>
                <w:rFonts w:ascii="Arial" w:hAnsi="Arial" w:cs="Arial"/>
              </w:rPr>
              <w:t>Społecznych, są przekazywane systemowi informacji o oc</w:t>
            </w:r>
            <w:r>
              <w:rPr>
                <w:rFonts w:ascii="Arial" w:hAnsi="Arial" w:cs="Arial"/>
              </w:rPr>
              <w:t xml:space="preserve">hronie zdrowia, o którym mowa w </w:t>
            </w:r>
            <w:r w:rsidRPr="009837DA">
              <w:rPr>
                <w:rFonts w:ascii="Arial" w:hAnsi="Arial" w:cs="Arial"/>
              </w:rPr>
              <w:t xml:space="preserve">ustawie z dnia 28 kwietnia 2011 o systemie informacji o ochronie </w:t>
            </w:r>
            <w:r w:rsidR="008C5C76">
              <w:rPr>
                <w:rFonts w:ascii="Arial" w:hAnsi="Arial" w:cs="Arial"/>
              </w:rPr>
              <w:t>zdrowia.".</w:t>
            </w:r>
          </w:p>
        </w:tc>
        <w:tc>
          <w:tcPr>
            <w:tcW w:w="4820" w:type="dxa"/>
            <w:tcBorders>
              <w:bottom w:val="single" w:sz="4" w:space="0" w:color="auto"/>
            </w:tcBorders>
          </w:tcPr>
          <w:p w14:paraId="41411CB4" w14:textId="77777777" w:rsidR="00EB31AC" w:rsidRDefault="00ED0411" w:rsidP="00EB31AC">
            <w:pPr>
              <w:autoSpaceDE w:val="0"/>
              <w:autoSpaceDN w:val="0"/>
              <w:jc w:val="both"/>
              <w:rPr>
                <w:rFonts w:ascii="Arial" w:hAnsi="Arial" w:cs="Arial"/>
                <w:b/>
              </w:rPr>
            </w:pPr>
            <w:r>
              <w:rPr>
                <w:rFonts w:ascii="Arial" w:hAnsi="Arial" w:cs="Arial"/>
                <w:b/>
              </w:rPr>
              <w:lastRenderedPageBreak/>
              <w:t>Uwaga uwzględniona</w:t>
            </w:r>
          </w:p>
          <w:p w14:paraId="79F6EBBF" w14:textId="77777777" w:rsidR="00ED0411" w:rsidRDefault="00ED0411" w:rsidP="00EB31AC">
            <w:pPr>
              <w:autoSpaceDE w:val="0"/>
              <w:autoSpaceDN w:val="0"/>
              <w:jc w:val="both"/>
              <w:rPr>
                <w:rFonts w:ascii="Arial" w:hAnsi="Arial" w:cs="Arial"/>
                <w:b/>
              </w:rPr>
            </w:pPr>
          </w:p>
          <w:p w14:paraId="10BEEDBC" w14:textId="77777777" w:rsidR="00ED0411" w:rsidRPr="00A00A0B" w:rsidRDefault="00ED0411" w:rsidP="00ED0411">
            <w:pPr>
              <w:autoSpaceDE w:val="0"/>
              <w:autoSpaceDN w:val="0"/>
              <w:jc w:val="both"/>
              <w:rPr>
                <w:rFonts w:ascii="Arial" w:hAnsi="Arial" w:cs="Arial"/>
                <w:b/>
              </w:rPr>
            </w:pPr>
            <w:r>
              <w:rPr>
                <w:rFonts w:ascii="Arial" w:hAnsi="Arial" w:cs="Arial"/>
              </w:rPr>
              <w:t xml:space="preserve">Proponuje się zmianę art. 7 ust. 1 pkt 1b ustawy o systemie oraz art. 60a ust. 2 ustawy o świadczeniach pieniężnych z </w:t>
            </w:r>
            <w:r w:rsidRPr="009837DA">
              <w:rPr>
                <w:rFonts w:ascii="Arial" w:hAnsi="Arial" w:cs="Arial"/>
              </w:rPr>
              <w:t>ubezpieczenia społecznego w razie choroby i macierzyństwa</w:t>
            </w:r>
            <w:r>
              <w:rPr>
                <w:rFonts w:ascii="Arial" w:hAnsi="Arial" w:cs="Arial"/>
              </w:rPr>
              <w:t xml:space="preserve"> w zaproponowanym brzmieniu. </w:t>
            </w:r>
          </w:p>
          <w:p w14:paraId="07B2F5C7" w14:textId="77777777" w:rsidR="00ED0411" w:rsidRPr="00FE0D73" w:rsidRDefault="00ED0411" w:rsidP="00EB31AC">
            <w:pPr>
              <w:autoSpaceDE w:val="0"/>
              <w:autoSpaceDN w:val="0"/>
              <w:jc w:val="both"/>
              <w:rPr>
                <w:rFonts w:ascii="Arial" w:hAnsi="Arial" w:cs="Arial"/>
              </w:rPr>
            </w:pPr>
          </w:p>
        </w:tc>
      </w:tr>
      <w:tr w:rsidR="00E82E00" w:rsidRPr="00FE0D73" w14:paraId="71138E0E" w14:textId="77777777" w:rsidTr="00D52DEA">
        <w:tc>
          <w:tcPr>
            <w:tcW w:w="704" w:type="dxa"/>
            <w:tcBorders>
              <w:bottom w:val="single" w:sz="4" w:space="0" w:color="auto"/>
            </w:tcBorders>
          </w:tcPr>
          <w:p w14:paraId="41BD82B5" w14:textId="77777777" w:rsidR="00E82E00" w:rsidRPr="00FE0D73" w:rsidRDefault="00435DDF" w:rsidP="00EB31AC">
            <w:pPr>
              <w:jc w:val="both"/>
              <w:rPr>
                <w:rFonts w:ascii="Arial" w:hAnsi="Arial" w:cs="Arial"/>
              </w:rPr>
            </w:pPr>
            <w:r>
              <w:rPr>
                <w:rFonts w:ascii="Arial" w:hAnsi="Arial" w:cs="Arial"/>
              </w:rPr>
              <w:t>89.</w:t>
            </w:r>
          </w:p>
        </w:tc>
        <w:tc>
          <w:tcPr>
            <w:tcW w:w="1701" w:type="dxa"/>
            <w:tcBorders>
              <w:bottom w:val="single" w:sz="4" w:space="0" w:color="auto"/>
            </w:tcBorders>
          </w:tcPr>
          <w:p w14:paraId="1E4C3F6F" w14:textId="77777777" w:rsidR="00E82E00" w:rsidRDefault="00E82E00" w:rsidP="00EB31AC">
            <w:pPr>
              <w:jc w:val="both"/>
              <w:rPr>
                <w:rFonts w:ascii="Arial" w:hAnsi="Arial" w:cs="Arial"/>
              </w:rPr>
            </w:pPr>
            <w:r w:rsidRPr="00E82E00">
              <w:rPr>
                <w:rFonts w:ascii="Arial" w:hAnsi="Arial" w:cs="Arial"/>
              </w:rPr>
              <w:t>art. 6 pkt 5 lit. a (dot. art. 7 ust. 1  ustawy o sioz)</w:t>
            </w:r>
          </w:p>
        </w:tc>
        <w:tc>
          <w:tcPr>
            <w:tcW w:w="2835" w:type="dxa"/>
            <w:tcBorders>
              <w:bottom w:val="single" w:sz="4" w:space="0" w:color="auto"/>
            </w:tcBorders>
          </w:tcPr>
          <w:p w14:paraId="6E2A4B74" w14:textId="77777777" w:rsidR="00E82E00" w:rsidRDefault="00C843D9" w:rsidP="00EB31AC">
            <w:pPr>
              <w:jc w:val="both"/>
              <w:rPr>
                <w:rFonts w:ascii="Arial" w:hAnsi="Arial" w:cs="Arial"/>
              </w:rPr>
            </w:pPr>
            <w:r>
              <w:rPr>
                <w:rFonts w:ascii="Arial" w:hAnsi="Arial" w:cs="Arial"/>
              </w:rPr>
              <w:t>PUODO</w:t>
            </w:r>
          </w:p>
        </w:tc>
        <w:tc>
          <w:tcPr>
            <w:tcW w:w="5103" w:type="dxa"/>
            <w:tcBorders>
              <w:bottom w:val="single" w:sz="4" w:space="0" w:color="auto"/>
            </w:tcBorders>
          </w:tcPr>
          <w:p w14:paraId="679DA1F1" w14:textId="77777777" w:rsidR="00E82E00" w:rsidRPr="005E0430" w:rsidRDefault="00E82E00" w:rsidP="00E82E00">
            <w:pPr>
              <w:autoSpaceDE w:val="0"/>
              <w:autoSpaceDN w:val="0"/>
              <w:jc w:val="both"/>
              <w:rPr>
                <w:rFonts w:ascii="Arial" w:hAnsi="Arial" w:cs="Arial"/>
                <w:u w:val="single"/>
              </w:rPr>
            </w:pPr>
            <w:r w:rsidRPr="00E82E00">
              <w:rPr>
                <w:rFonts w:ascii="Arial" w:hAnsi="Arial" w:cs="Arial"/>
              </w:rPr>
              <w:t xml:space="preserve">Przepis art. 6 pkt 5 lit. a tiret drugie projektu ustawy wskazuje na </w:t>
            </w:r>
            <w:r w:rsidRPr="005E0430">
              <w:rPr>
                <w:rFonts w:ascii="Arial" w:hAnsi="Arial" w:cs="Arial"/>
                <w:u w:val="single"/>
              </w:rPr>
              <w:t>dostęp farmaceuty do danych</w:t>
            </w:r>
          </w:p>
          <w:p w14:paraId="255A7DAF" w14:textId="77777777" w:rsidR="00E82E00" w:rsidRPr="009837DA" w:rsidRDefault="00E82E00" w:rsidP="00E82E00">
            <w:pPr>
              <w:autoSpaceDE w:val="0"/>
              <w:autoSpaceDN w:val="0"/>
              <w:jc w:val="both"/>
              <w:rPr>
                <w:rFonts w:ascii="Arial" w:hAnsi="Arial" w:cs="Arial"/>
              </w:rPr>
            </w:pPr>
            <w:r w:rsidRPr="005E0430">
              <w:rPr>
                <w:rFonts w:ascii="Arial" w:hAnsi="Arial" w:cs="Arial"/>
                <w:u w:val="single"/>
              </w:rPr>
              <w:t>przetwarzanych w SIM z uwagi na niezbędność realizacji opieki farm</w:t>
            </w:r>
            <w:r w:rsidR="00C843D9" w:rsidRPr="005E0430">
              <w:rPr>
                <w:rFonts w:ascii="Arial" w:hAnsi="Arial" w:cs="Arial"/>
                <w:u w:val="single"/>
              </w:rPr>
              <w:t xml:space="preserve">aceutycznej. Niezrozumiała jest </w:t>
            </w:r>
            <w:r w:rsidRPr="005E0430">
              <w:rPr>
                <w:rFonts w:ascii="Arial" w:hAnsi="Arial" w:cs="Arial"/>
                <w:u w:val="single"/>
              </w:rPr>
              <w:t>zatem przesłanka wyrażenia zgody,</w:t>
            </w:r>
            <w:r w:rsidRPr="00E82E00">
              <w:rPr>
                <w:rFonts w:ascii="Arial" w:hAnsi="Arial" w:cs="Arial"/>
              </w:rPr>
              <w:t xml:space="preserve"> o której mowa w art. 6 pkt 6 lit.</w:t>
            </w:r>
            <w:r w:rsidR="00C843D9">
              <w:rPr>
                <w:rFonts w:ascii="Arial" w:hAnsi="Arial" w:cs="Arial"/>
              </w:rPr>
              <w:t xml:space="preserve"> a dodającego pkt 10, na dostęp </w:t>
            </w:r>
            <w:r w:rsidRPr="00E82E00">
              <w:rPr>
                <w:rFonts w:ascii="Arial" w:hAnsi="Arial" w:cs="Arial"/>
              </w:rPr>
              <w:t>farmaceuty do danych osobowych i jednostkowych danych</w:t>
            </w:r>
            <w:r w:rsidR="00C843D9">
              <w:rPr>
                <w:rFonts w:ascii="Arial" w:hAnsi="Arial" w:cs="Arial"/>
              </w:rPr>
              <w:t xml:space="preserve"> medycznych usługobiorcy, skoro </w:t>
            </w:r>
            <w:r w:rsidRPr="00E82E00">
              <w:rPr>
                <w:rFonts w:ascii="Arial" w:hAnsi="Arial" w:cs="Arial"/>
              </w:rPr>
              <w:t xml:space="preserve">ustawodawca we wcześniejszym przepisie argumentował dostęp do </w:t>
            </w:r>
            <w:r w:rsidR="00C843D9">
              <w:rPr>
                <w:rFonts w:ascii="Arial" w:hAnsi="Arial" w:cs="Arial"/>
              </w:rPr>
              <w:t xml:space="preserve">danych niezbędnością realizacji </w:t>
            </w:r>
            <w:r w:rsidRPr="00E82E00">
              <w:rPr>
                <w:rFonts w:ascii="Arial" w:hAnsi="Arial" w:cs="Arial"/>
              </w:rPr>
              <w:t>opieki farmaceutycznej. Powstaje wówczas pytanie, czy dostęp do tych danych jes</w:t>
            </w:r>
            <w:r w:rsidR="00C843D9">
              <w:rPr>
                <w:rFonts w:ascii="Arial" w:hAnsi="Arial" w:cs="Arial"/>
              </w:rPr>
              <w:t xml:space="preserve">t konieczny oraz </w:t>
            </w:r>
            <w:r w:rsidRPr="00E82E00">
              <w:rPr>
                <w:rFonts w:ascii="Arial" w:hAnsi="Arial" w:cs="Arial"/>
              </w:rPr>
              <w:t>czy bez dostępu do danych osobowych możliwa jest realizac</w:t>
            </w:r>
            <w:r w:rsidR="00C843D9">
              <w:rPr>
                <w:rFonts w:ascii="Arial" w:hAnsi="Arial" w:cs="Arial"/>
              </w:rPr>
              <w:t xml:space="preserve">ja usługi przez </w:t>
            </w:r>
            <w:r w:rsidR="00C843D9">
              <w:rPr>
                <w:rFonts w:ascii="Arial" w:hAnsi="Arial" w:cs="Arial"/>
              </w:rPr>
              <w:lastRenderedPageBreak/>
              <w:t xml:space="preserve">farmaceutę i ta </w:t>
            </w:r>
            <w:r w:rsidRPr="00E82E00">
              <w:rPr>
                <w:rFonts w:ascii="Arial" w:hAnsi="Arial" w:cs="Arial"/>
              </w:rPr>
              <w:t>okoliczność powinna determinować zasadność wprowadzonej re</w:t>
            </w:r>
            <w:r w:rsidR="00C843D9">
              <w:rPr>
                <w:rFonts w:ascii="Arial" w:hAnsi="Arial" w:cs="Arial"/>
              </w:rPr>
              <w:t xml:space="preserve">gulacji w związku z precyzyjnie </w:t>
            </w:r>
            <w:r w:rsidRPr="00E82E00">
              <w:rPr>
                <w:rFonts w:ascii="Arial" w:hAnsi="Arial" w:cs="Arial"/>
              </w:rPr>
              <w:t>określonymi okolicznościami i warunkami dostępu.</w:t>
            </w:r>
          </w:p>
        </w:tc>
        <w:tc>
          <w:tcPr>
            <w:tcW w:w="4820" w:type="dxa"/>
            <w:tcBorders>
              <w:bottom w:val="single" w:sz="4" w:space="0" w:color="auto"/>
            </w:tcBorders>
          </w:tcPr>
          <w:p w14:paraId="1B9461F7" w14:textId="77777777" w:rsidR="00E82E00" w:rsidRDefault="005E0430" w:rsidP="00EB31AC">
            <w:pPr>
              <w:autoSpaceDE w:val="0"/>
              <w:autoSpaceDN w:val="0"/>
              <w:jc w:val="both"/>
              <w:rPr>
                <w:rFonts w:ascii="Arial" w:hAnsi="Arial" w:cs="Arial"/>
                <w:b/>
              </w:rPr>
            </w:pPr>
            <w:r>
              <w:rPr>
                <w:rFonts w:ascii="Arial" w:hAnsi="Arial" w:cs="Arial"/>
                <w:b/>
              </w:rPr>
              <w:lastRenderedPageBreak/>
              <w:t>Wyjaśnienia</w:t>
            </w:r>
          </w:p>
          <w:p w14:paraId="267F0DD5" w14:textId="77777777" w:rsidR="005E0430" w:rsidRPr="005E0430" w:rsidRDefault="005E0430" w:rsidP="00EB31AC">
            <w:pPr>
              <w:autoSpaceDE w:val="0"/>
              <w:autoSpaceDN w:val="0"/>
              <w:jc w:val="both"/>
              <w:rPr>
                <w:rFonts w:ascii="Arial" w:hAnsi="Arial" w:cs="Arial"/>
              </w:rPr>
            </w:pPr>
          </w:p>
          <w:p w14:paraId="5162A01B" w14:textId="77777777" w:rsidR="005B567B" w:rsidRDefault="005B567B" w:rsidP="005B567B">
            <w:pPr>
              <w:autoSpaceDE w:val="0"/>
              <w:autoSpaceDN w:val="0"/>
              <w:jc w:val="both"/>
              <w:rPr>
                <w:rFonts w:ascii="Arial" w:hAnsi="Arial" w:cs="Arial"/>
              </w:rPr>
            </w:pPr>
            <w:r>
              <w:rPr>
                <w:rFonts w:ascii="Arial" w:hAnsi="Arial" w:cs="Arial"/>
              </w:rPr>
              <w:t>Zaproponowano</w:t>
            </w:r>
            <w:r w:rsidRPr="00A3489E">
              <w:rPr>
                <w:rFonts w:ascii="Arial" w:hAnsi="Arial" w:cs="Arial"/>
              </w:rPr>
              <w:t xml:space="preserve"> </w:t>
            </w:r>
            <w:r>
              <w:rPr>
                <w:rFonts w:ascii="Arial" w:hAnsi="Arial" w:cs="Arial"/>
              </w:rPr>
              <w:t>zmianę art. 35 ustawy o systemie polegającą na odstąpieniu</w:t>
            </w:r>
            <w:r w:rsidRPr="00A3489E">
              <w:rPr>
                <w:rFonts w:ascii="Arial" w:hAnsi="Arial" w:cs="Arial"/>
              </w:rPr>
              <w:t xml:space="preserve"> od instytucji sprzeciwu </w:t>
            </w:r>
            <w:r>
              <w:rPr>
                <w:rFonts w:ascii="Arial" w:hAnsi="Arial" w:cs="Arial"/>
              </w:rPr>
              <w:t xml:space="preserve">w przypadku lekarzy POZ </w:t>
            </w:r>
            <w:r w:rsidRPr="00A3489E">
              <w:rPr>
                <w:rFonts w:ascii="Arial" w:hAnsi="Arial" w:cs="Arial"/>
              </w:rPr>
              <w:t xml:space="preserve">oraz </w:t>
            </w:r>
            <w:r>
              <w:rPr>
                <w:rFonts w:ascii="Arial" w:hAnsi="Arial" w:cs="Arial"/>
              </w:rPr>
              <w:t xml:space="preserve">regulację wskazującą, w których przypadkach dostęp następuje na mocy przepisu prawa, a w których na podstawie zgody pacjenta. </w:t>
            </w:r>
            <w:r w:rsidRPr="00D32956">
              <w:rPr>
                <w:rStyle w:val="Teksttreci"/>
                <w:rFonts w:ascii="Arial" w:hAnsi="Arial" w:cs="Arial"/>
                <w:color w:val="000000"/>
              </w:rPr>
              <w:t xml:space="preserve">Taki sposób </w:t>
            </w:r>
            <w:r>
              <w:rPr>
                <w:rStyle w:val="Teksttreci"/>
                <w:rFonts w:ascii="Arial" w:hAnsi="Arial" w:cs="Arial"/>
                <w:color w:val="000000"/>
              </w:rPr>
              <w:t>regulacji odzwierciedla systematykę</w:t>
            </w:r>
            <w:r w:rsidRPr="00D32956">
              <w:rPr>
                <w:rStyle w:val="Teksttreci"/>
                <w:rFonts w:ascii="Arial" w:hAnsi="Arial" w:cs="Arial"/>
                <w:color w:val="000000"/>
              </w:rPr>
              <w:t xml:space="preserve"> podstaw prawnych przetwarzania danych w świetle </w:t>
            </w:r>
            <w:r>
              <w:rPr>
                <w:rStyle w:val="Teksttreci"/>
                <w:rFonts w:ascii="Arial" w:hAnsi="Arial" w:cs="Arial"/>
                <w:color w:val="000000"/>
              </w:rPr>
              <w:t xml:space="preserve">rozporządzenia </w:t>
            </w:r>
            <w:r w:rsidRPr="00D32956">
              <w:rPr>
                <w:rStyle w:val="Teksttreci"/>
                <w:rFonts w:ascii="Arial" w:hAnsi="Arial" w:cs="Arial"/>
                <w:color w:val="000000"/>
              </w:rPr>
              <w:t>RODO. Jeśli zgoda nie jest wymagana to w istocie podstawą prz</w:t>
            </w:r>
            <w:r>
              <w:rPr>
                <w:rStyle w:val="Teksttreci"/>
                <w:rFonts w:ascii="Arial" w:hAnsi="Arial" w:cs="Arial"/>
                <w:color w:val="000000"/>
              </w:rPr>
              <w:t>etwarzania danych osobowych jest</w:t>
            </w:r>
            <w:r w:rsidRPr="00D32956">
              <w:rPr>
                <w:rStyle w:val="Teksttreci"/>
                <w:rFonts w:ascii="Arial" w:hAnsi="Arial" w:cs="Arial"/>
                <w:color w:val="000000"/>
              </w:rPr>
              <w:t xml:space="preserve"> inna podstawa przetwarzania </w:t>
            </w:r>
            <w:r w:rsidRPr="00D32956">
              <w:rPr>
                <w:rStyle w:val="Teksttreci"/>
                <w:rFonts w:ascii="Arial" w:hAnsi="Arial" w:cs="Arial"/>
                <w:color w:val="000000"/>
              </w:rPr>
              <w:lastRenderedPageBreak/>
              <w:t xml:space="preserve">danych </w:t>
            </w:r>
            <w:r>
              <w:rPr>
                <w:rStyle w:val="Teksttreci"/>
                <w:rFonts w:ascii="Arial" w:hAnsi="Arial" w:cs="Arial"/>
                <w:color w:val="000000"/>
              </w:rPr>
              <w:t xml:space="preserve">określona w art. 9 rozporządzenia RODO. </w:t>
            </w:r>
            <w:r>
              <w:rPr>
                <w:rFonts w:ascii="Arial" w:hAnsi="Arial" w:cs="Arial"/>
              </w:rPr>
              <w:t xml:space="preserve"> </w:t>
            </w:r>
          </w:p>
          <w:p w14:paraId="4FA5087F" w14:textId="77777777" w:rsidR="005B567B" w:rsidRDefault="005B567B" w:rsidP="005B567B">
            <w:pPr>
              <w:autoSpaceDE w:val="0"/>
              <w:autoSpaceDN w:val="0"/>
              <w:jc w:val="both"/>
              <w:rPr>
                <w:rFonts w:ascii="Arial" w:hAnsi="Arial" w:cs="Arial"/>
              </w:rPr>
            </w:pPr>
            <w:r>
              <w:rPr>
                <w:rFonts w:ascii="Arial" w:hAnsi="Arial" w:cs="Arial"/>
              </w:rPr>
              <w:t>W projekcie zaproponowano zatem rozwiązanie polegające na wskazaniu w art. 35 ust. 1 ustawy o systemie podmiotów, które będą miały prawnie zagwarantowany dostęp do danych medycznych usługobiorców.</w:t>
            </w:r>
          </w:p>
          <w:p w14:paraId="0943BE11" w14:textId="77777777" w:rsidR="005B567B" w:rsidRDefault="005B567B" w:rsidP="005B567B">
            <w:pPr>
              <w:autoSpaceDE w:val="0"/>
              <w:autoSpaceDN w:val="0"/>
              <w:jc w:val="both"/>
              <w:rPr>
                <w:rFonts w:ascii="Arial" w:hAnsi="Arial" w:cs="Arial"/>
                <w:b/>
              </w:rPr>
            </w:pPr>
            <w:r>
              <w:rPr>
                <w:rFonts w:ascii="Arial" w:hAnsi="Arial" w:cs="Arial"/>
              </w:rPr>
              <w:t>Jednocześnie w ust. 1a tego przepisu wprowadza się regulację, zgodnie z którą w innych przypadkach, udostępnienie danych będzie następowało na podstawie zgody usługobiorcy.</w:t>
            </w:r>
          </w:p>
          <w:p w14:paraId="73427AB2" w14:textId="2F8499E7" w:rsidR="005E0430" w:rsidRPr="008C5C76" w:rsidRDefault="00497712" w:rsidP="00EB31AC">
            <w:pPr>
              <w:autoSpaceDE w:val="0"/>
              <w:autoSpaceDN w:val="0"/>
              <w:jc w:val="both"/>
              <w:rPr>
                <w:rFonts w:ascii="Arial" w:hAnsi="Arial" w:cs="Arial"/>
                <w:b/>
              </w:rPr>
            </w:pPr>
            <w:r>
              <w:rPr>
                <w:rFonts w:ascii="Arial" w:hAnsi="Arial" w:cs="Arial"/>
                <w:b/>
              </w:rPr>
              <w:t>Odstąpiono od zmiany.</w:t>
            </w:r>
          </w:p>
          <w:p w14:paraId="5869E218" w14:textId="77777777" w:rsidR="005E0430" w:rsidRPr="00B023DD" w:rsidRDefault="005E0430" w:rsidP="00EB31AC">
            <w:pPr>
              <w:autoSpaceDE w:val="0"/>
              <w:autoSpaceDN w:val="0"/>
              <w:jc w:val="both"/>
              <w:rPr>
                <w:rFonts w:ascii="Arial" w:hAnsi="Arial" w:cs="Arial"/>
                <w:b/>
              </w:rPr>
            </w:pPr>
          </w:p>
        </w:tc>
      </w:tr>
      <w:tr w:rsidR="00EB31AC" w:rsidRPr="00FE0D73" w14:paraId="58736A2B" w14:textId="77777777" w:rsidTr="00F04849">
        <w:tc>
          <w:tcPr>
            <w:tcW w:w="704" w:type="dxa"/>
            <w:tcBorders>
              <w:bottom w:val="single" w:sz="4" w:space="0" w:color="auto"/>
            </w:tcBorders>
          </w:tcPr>
          <w:p w14:paraId="163D990A" w14:textId="77777777" w:rsidR="00EB31AC" w:rsidRPr="00FE0D73" w:rsidRDefault="00435DDF" w:rsidP="00EB31AC">
            <w:pPr>
              <w:jc w:val="both"/>
              <w:rPr>
                <w:rFonts w:ascii="Arial" w:hAnsi="Arial" w:cs="Arial"/>
              </w:rPr>
            </w:pPr>
            <w:r>
              <w:rPr>
                <w:rFonts w:ascii="Arial" w:hAnsi="Arial" w:cs="Arial"/>
              </w:rPr>
              <w:lastRenderedPageBreak/>
              <w:t>90.</w:t>
            </w:r>
          </w:p>
        </w:tc>
        <w:tc>
          <w:tcPr>
            <w:tcW w:w="1701" w:type="dxa"/>
            <w:tcBorders>
              <w:bottom w:val="single" w:sz="4" w:space="0" w:color="auto"/>
            </w:tcBorders>
          </w:tcPr>
          <w:p w14:paraId="5424C21D" w14:textId="77777777" w:rsidR="00EB31AC" w:rsidRDefault="00EB31AC" w:rsidP="00EB31AC">
            <w:pPr>
              <w:jc w:val="both"/>
              <w:rPr>
                <w:rFonts w:ascii="Arial" w:hAnsi="Arial" w:cs="Arial"/>
              </w:rPr>
            </w:pPr>
            <w:r>
              <w:rPr>
                <w:rFonts w:ascii="Arial" w:hAnsi="Arial" w:cs="Arial"/>
              </w:rPr>
              <w:t xml:space="preserve">art. 6 pkt 6 </w:t>
            </w:r>
            <w:r w:rsidRPr="00433507">
              <w:rPr>
                <w:rFonts w:ascii="Arial" w:hAnsi="Arial" w:cs="Arial"/>
              </w:rPr>
              <w:t xml:space="preserve">(dot. art. </w:t>
            </w:r>
            <w:r>
              <w:rPr>
                <w:rFonts w:ascii="Arial" w:hAnsi="Arial" w:cs="Arial"/>
              </w:rPr>
              <w:t>7a</w:t>
            </w:r>
            <w:r w:rsidRPr="00433507">
              <w:rPr>
                <w:rFonts w:ascii="Arial" w:hAnsi="Arial" w:cs="Arial"/>
              </w:rPr>
              <w:t xml:space="preserve"> ustawy o sioz)</w:t>
            </w:r>
          </w:p>
        </w:tc>
        <w:tc>
          <w:tcPr>
            <w:tcW w:w="2835" w:type="dxa"/>
            <w:tcBorders>
              <w:bottom w:val="single" w:sz="4" w:space="0" w:color="auto"/>
            </w:tcBorders>
          </w:tcPr>
          <w:p w14:paraId="2137B631" w14:textId="77777777" w:rsidR="00EB31AC" w:rsidRDefault="00EB31AC" w:rsidP="00EB31AC">
            <w:pPr>
              <w:jc w:val="both"/>
              <w:rPr>
                <w:rFonts w:ascii="Arial" w:hAnsi="Arial" w:cs="Arial"/>
              </w:rPr>
            </w:pPr>
            <w:r>
              <w:rPr>
                <w:rFonts w:ascii="Arial" w:hAnsi="Arial" w:cs="Arial"/>
              </w:rPr>
              <w:t>ZUS</w:t>
            </w:r>
          </w:p>
        </w:tc>
        <w:tc>
          <w:tcPr>
            <w:tcW w:w="5103" w:type="dxa"/>
            <w:tcBorders>
              <w:bottom w:val="single" w:sz="4" w:space="0" w:color="auto"/>
            </w:tcBorders>
          </w:tcPr>
          <w:p w14:paraId="71553F9A" w14:textId="77777777" w:rsidR="00EB31AC" w:rsidRPr="005E0430" w:rsidRDefault="00EB31AC" w:rsidP="00EB31AC">
            <w:pPr>
              <w:autoSpaceDE w:val="0"/>
              <w:autoSpaceDN w:val="0"/>
              <w:jc w:val="both"/>
              <w:rPr>
                <w:rFonts w:ascii="Arial" w:hAnsi="Arial" w:cs="Arial"/>
                <w:u w:val="single"/>
              </w:rPr>
            </w:pPr>
            <w:r w:rsidRPr="009837DA">
              <w:rPr>
                <w:rFonts w:ascii="Arial" w:hAnsi="Arial" w:cs="Arial"/>
              </w:rPr>
              <w:t xml:space="preserve">Zgodnie z proponowanym brzmieniem art. 7a ust. 4, </w:t>
            </w:r>
            <w:r w:rsidRPr="005E0430">
              <w:rPr>
                <w:rFonts w:ascii="Arial" w:hAnsi="Arial" w:cs="Arial"/>
                <w:u w:val="single"/>
              </w:rPr>
              <w:t>Zakład ma zapewniać dostęp także do informacji o wysokości składki na ubezpieczenie zdrowotne płaconej przez usługobiorcę.</w:t>
            </w:r>
          </w:p>
          <w:p w14:paraId="6E75F3EC" w14:textId="77777777" w:rsidR="00EB31AC" w:rsidRPr="009837DA" w:rsidRDefault="00EB31AC" w:rsidP="00EB31AC">
            <w:pPr>
              <w:autoSpaceDE w:val="0"/>
              <w:autoSpaceDN w:val="0"/>
              <w:jc w:val="both"/>
              <w:rPr>
                <w:rFonts w:ascii="Arial" w:hAnsi="Arial" w:cs="Arial"/>
              </w:rPr>
            </w:pPr>
            <w:r w:rsidRPr="005E0430">
              <w:rPr>
                <w:rFonts w:ascii="Arial" w:hAnsi="Arial" w:cs="Arial"/>
                <w:u w:val="single"/>
              </w:rPr>
              <w:t>W ocenie Zakładu brak jest uzasadnienia dla proponowanej regulacji</w:t>
            </w:r>
            <w:r w:rsidRPr="009837DA">
              <w:rPr>
                <w:rFonts w:ascii="Arial" w:hAnsi="Arial" w:cs="Arial"/>
              </w:rPr>
              <w:t>, z uwagi na fakt</w:t>
            </w:r>
            <w:r>
              <w:rPr>
                <w:rFonts w:ascii="Arial" w:hAnsi="Arial" w:cs="Arial"/>
              </w:rPr>
              <w:t xml:space="preserve">, że </w:t>
            </w:r>
            <w:r w:rsidRPr="009837DA">
              <w:rPr>
                <w:rFonts w:ascii="Arial" w:hAnsi="Arial" w:cs="Arial"/>
              </w:rPr>
              <w:t>(zgodnie z art. 87 ust. 7 o świadczeniach opieki zdro</w:t>
            </w:r>
            <w:r>
              <w:rPr>
                <w:rFonts w:ascii="Arial" w:hAnsi="Arial" w:cs="Arial"/>
              </w:rPr>
              <w:t xml:space="preserve">wotnej finansowanych ze środków </w:t>
            </w:r>
            <w:r w:rsidRPr="009837DA">
              <w:rPr>
                <w:rFonts w:ascii="Arial" w:hAnsi="Arial" w:cs="Arial"/>
              </w:rPr>
              <w:t>publicznych) dane te Zakład przekazuje już NFZ (w ramac</w:t>
            </w:r>
            <w:r>
              <w:rPr>
                <w:rFonts w:ascii="Arial" w:hAnsi="Arial" w:cs="Arial"/>
              </w:rPr>
              <w:t xml:space="preserve">h interfejsu). Przekazane przez </w:t>
            </w:r>
            <w:r w:rsidRPr="009837DA">
              <w:rPr>
                <w:rFonts w:ascii="Arial" w:hAnsi="Arial" w:cs="Arial"/>
              </w:rPr>
              <w:t>Zakład dane dotyczące wysokości składek zasilają Centralny Wykaz Ubezpieczonych w NFZ.</w:t>
            </w:r>
          </w:p>
          <w:p w14:paraId="3E1BA40A" w14:textId="77777777" w:rsidR="00EB31AC" w:rsidRPr="009837DA" w:rsidRDefault="00EB31AC" w:rsidP="00EB31AC">
            <w:pPr>
              <w:autoSpaceDE w:val="0"/>
              <w:autoSpaceDN w:val="0"/>
              <w:jc w:val="both"/>
              <w:rPr>
                <w:rFonts w:ascii="Arial" w:hAnsi="Arial" w:cs="Arial"/>
              </w:rPr>
            </w:pPr>
            <w:r w:rsidRPr="009837DA">
              <w:rPr>
                <w:rFonts w:ascii="Arial" w:hAnsi="Arial" w:cs="Arial"/>
              </w:rPr>
              <w:t>W naszej opinii przekazywanie danych do kolejne</w:t>
            </w:r>
            <w:r>
              <w:rPr>
                <w:rFonts w:ascii="Arial" w:hAnsi="Arial" w:cs="Arial"/>
              </w:rPr>
              <w:t xml:space="preserve">go systemu jest nieracjonalne - </w:t>
            </w:r>
            <w:r w:rsidRPr="009837DA">
              <w:rPr>
                <w:rFonts w:ascii="Arial" w:hAnsi="Arial" w:cs="Arial"/>
              </w:rPr>
              <w:t>wymagałoby ze strony Zakładu modyfikacji własnych systemów informatycznych, co z kolei</w:t>
            </w:r>
          </w:p>
          <w:p w14:paraId="4570DE7C" w14:textId="77777777" w:rsidR="00EB31AC" w:rsidRPr="009837DA" w:rsidRDefault="00EB31AC" w:rsidP="00EB31AC">
            <w:pPr>
              <w:autoSpaceDE w:val="0"/>
              <w:autoSpaceDN w:val="0"/>
              <w:jc w:val="both"/>
              <w:rPr>
                <w:rFonts w:ascii="Arial" w:hAnsi="Arial" w:cs="Arial"/>
              </w:rPr>
            </w:pPr>
            <w:r w:rsidRPr="009837DA">
              <w:rPr>
                <w:rFonts w:ascii="Arial" w:hAnsi="Arial" w:cs="Arial"/>
              </w:rPr>
              <w:t>poc</w:t>
            </w:r>
            <w:r>
              <w:rPr>
                <w:rFonts w:ascii="Arial" w:hAnsi="Arial" w:cs="Arial"/>
              </w:rPr>
              <w:t xml:space="preserve">iąga za sobą dodatkowe koszty.  </w:t>
            </w:r>
            <w:r w:rsidRPr="009837DA">
              <w:rPr>
                <w:rFonts w:ascii="Arial" w:hAnsi="Arial" w:cs="Arial"/>
              </w:rPr>
              <w:t>Ponadto Zakład posiada jedynie informacje o wysoko</w:t>
            </w:r>
            <w:r>
              <w:rPr>
                <w:rFonts w:ascii="Arial" w:hAnsi="Arial" w:cs="Arial"/>
              </w:rPr>
              <w:t xml:space="preserve">ści składek opłaconych za osoby </w:t>
            </w:r>
            <w:r w:rsidRPr="009837DA">
              <w:rPr>
                <w:rFonts w:ascii="Arial" w:hAnsi="Arial" w:cs="Arial"/>
              </w:rPr>
              <w:t xml:space="preserve">podlegające ubezpieczeniu zdrowotnemu, natomiast </w:t>
            </w:r>
            <w:r>
              <w:rPr>
                <w:rFonts w:ascii="Arial" w:hAnsi="Arial" w:cs="Arial"/>
              </w:rPr>
              <w:t xml:space="preserve">termin </w:t>
            </w:r>
            <w:r>
              <w:rPr>
                <w:rFonts w:ascii="Arial" w:hAnsi="Arial" w:cs="Arial"/>
              </w:rPr>
              <w:lastRenderedPageBreak/>
              <w:t xml:space="preserve">„usługobiorca", o którym </w:t>
            </w:r>
            <w:r w:rsidRPr="009837DA">
              <w:rPr>
                <w:rFonts w:ascii="Arial" w:hAnsi="Arial" w:cs="Arial"/>
              </w:rPr>
              <w:t xml:space="preserve">mowa w art. 2 pkt 16 ustawy o systemie informacji w </w:t>
            </w:r>
            <w:r>
              <w:rPr>
                <w:rFonts w:ascii="Arial" w:hAnsi="Arial" w:cs="Arial"/>
              </w:rPr>
              <w:t xml:space="preserve">ochronie zdrowia obejmuje także </w:t>
            </w:r>
            <w:r w:rsidRPr="009837DA">
              <w:rPr>
                <w:rFonts w:ascii="Arial" w:hAnsi="Arial" w:cs="Arial"/>
              </w:rPr>
              <w:t>osoby, które nie opłacają składek na ubezpieczenie zdrowotne.</w:t>
            </w:r>
          </w:p>
          <w:p w14:paraId="1614267F" w14:textId="77777777" w:rsidR="00EB31AC" w:rsidRPr="007B2D88" w:rsidRDefault="00EB31AC" w:rsidP="00EB31AC">
            <w:pPr>
              <w:autoSpaceDE w:val="0"/>
              <w:autoSpaceDN w:val="0"/>
              <w:jc w:val="both"/>
              <w:rPr>
                <w:rFonts w:ascii="Arial" w:hAnsi="Arial" w:cs="Arial"/>
                <w:u w:val="single"/>
              </w:rPr>
            </w:pPr>
            <w:r w:rsidRPr="007B2D88">
              <w:rPr>
                <w:rFonts w:ascii="Arial" w:hAnsi="Arial" w:cs="Arial"/>
                <w:u w:val="single"/>
              </w:rPr>
              <w:t>Analogiczna uwaga dotyczy projektowanego przepis art. 15 ust. 4 lit 4c, zgodnie z którym</w:t>
            </w:r>
          </w:p>
          <w:p w14:paraId="1E159BBF" w14:textId="77777777" w:rsidR="00EB31AC" w:rsidRDefault="00EB31AC" w:rsidP="00EB31AC">
            <w:pPr>
              <w:autoSpaceDE w:val="0"/>
              <w:autoSpaceDN w:val="0"/>
              <w:jc w:val="both"/>
              <w:rPr>
                <w:rFonts w:ascii="Arial" w:hAnsi="Arial" w:cs="Arial"/>
              </w:rPr>
            </w:pPr>
            <w:r w:rsidRPr="007B2D88">
              <w:rPr>
                <w:rFonts w:ascii="Arial" w:hAnsi="Arial" w:cs="Arial"/>
                <w:u w:val="single"/>
              </w:rPr>
              <w:t>Zakład będzie zobowiązany do przekazywania do CWU danych o stopniu niepełnosprawności usługobiorcy - informacja ta już obecnie przekazywana jest przez Zakład do NFZ.</w:t>
            </w:r>
          </w:p>
        </w:tc>
        <w:tc>
          <w:tcPr>
            <w:tcW w:w="4820" w:type="dxa"/>
            <w:tcBorders>
              <w:bottom w:val="single" w:sz="4" w:space="0" w:color="auto"/>
            </w:tcBorders>
          </w:tcPr>
          <w:p w14:paraId="564DDB50" w14:textId="268E079F" w:rsidR="005B4506" w:rsidRDefault="005B4506" w:rsidP="00EB31AC">
            <w:pPr>
              <w:autoSpaceDE w:val="0"/>
              <w:autoSpaceDN w:val="0"/>
              <w:jc w:val="both"/>
              <w:rPr>
                <w:rFonts w:ascii="Arial" w:hAnsi="Arial" w:cs="Arial"/>
                <w:b/>
              </w:rPr>
            </w:pPr>
            <w:r>
              <w:rPr>
                <w:rFonts w:ascii="Arial" w:hAnsi="Arial" w:cs="Arial"/>
                <w:b/>
              </w:rPr>
              <w:lastRenderedPageBreak/>
              <w:t>Uwaga uwzględniona</w:t>
            </w:r>
          </w:p>
          <w:p w14:paraId="460E1D7C" w14:textId="77777777" w:rsidR="005B4506" w:rsidRDefault="005B4506" w:rsidP="00EB31AC">
            <w:pPr>
              <w:autoSpaceDE w:val="0"/>
              <w:autoSpaceDN w:val="0"/>
              <w:jc w:val="both"/>
              <w:rPr>
                <w:rFonts w:ascii="Arial" w:hAnsi="Arial" w:cs="Arial"/>
                <w:b/>
              </w:rPr>
            </w:pPr>
          </w:p>
          <w:p w14:paraId="3E04BE69" w14:textId="77777777" w:rsidR="005E0430" w:rsidRPr="005B4506" w:rsidRDefault="00497712" w:rsidP="00EB31AC">
            <w:pPr>
              <w:autoSpaceDE w:val="0"/>
              <w:autoSpaceDN w:val="0"/>
              <w:jc w:val="both"/>
              <w:rPr>
                <w:rFonts w:ascii="Arial" w:hAnsi="Arial" w:cs="Arial"/>
              </w:rPr>
            </w:pPr>
            <w:r w:rsidRPr="005B4506">
              <w:rPr>
                <w:rFonts w:ascii="Arial" w:hAnsi="Arial" w:cs="Arial"/>
              </w:rPr>
              <w:t>Odstąpiono od zmiany art. 7a ust. 4</w:t>
            </w:r>
          </w:p>
          <w:p w14:paraId="57099BAF" w14:textId="77777777" w:rsidR="005E0430" w:rsidRPr="008C5C76" w:rsidRDefault="005E0430" w:rsidP="00EB31AC">
            <w:pPr>
              <w:autoSpaceDE w:val="0"/>
              <w:autoSpaceDN w:val="0"/>
              <w:jc w:val="both"/>
              <w:rPr>
                <w:rFonts w:ascii="Arial" w:hAnsi="Arial" w:cs="Arial"/>
                <w:b/>
              </w:rPr>
            </w:pPr>
          </w:p>
          <w:p w14:paraId="26A664BD" w14:textId="040C0864" w:rsidR="005E0430" w:rsidRPr="005E0430" w:rsidRDefault="005E0430" w:rsidP="00EB31AC">
            <w:pPr>
              <w:autoSpaceDE w:val="0"/>
              <w:autoSpaceDN w:val="0"/>
              <w:jc w:val="both"/>
              <w:rPr>
                <w:rFonts w:ascii="Arial" w:hAnsi="Arial" w:cs="Arial"/>
                <w:b/>
              </w:rPr>
            </w:pPr>
          </w:p>
        </w:tc>
      </w:tr>
      <w:tr w:rsidR="00EB31AC" w:rsidRPr="00FE0D73" w14:paraId="5377152C" w14:textId="77777777" w:rsidTr="00D52DEA">
        <w:tc>
          <w:tcPr>
            <w:tcW w:w="704" w:type="dxa"/>
            <w:tcBorders>
              <w:bottom w:val="single" w:sz="4" w:space="0" w:color="auto"/>
            </w:tcBorders>
          </w:tcPr>
          <w:p w14:paraId="5EBCE6B6" w14:textId="03E367B4" w:rsidR="00EB31AC" w:rsidRPr="00FE0D73" w:rsidRDefault="00435DDF" w:rsidP="00EB31AC">
            <w:pPr>
              <w:jc w:val="both"/>
              <w:rPr>
                <w:rFonts w:ascii="Arial" w:hAnsi="Arial" w:cs="Arial"/>
              </w:rPr>
            </w:pPr>
            <w:r>
              <w:rPr>
                <w:rFonts w:ascii="Arial" w:hAnsi="Arial" w:cs="Arial"/>
              </w:rPr>
              <w:t>91.</w:t>
            </w:r>
          </w:p>
        </w:tc>
        <w:tc>
          <w:tcPr>
            <w:tcW w:w="1701" w:type="dxa"/>
            <w:tcBorders>
              <w:bottom w:val="single" w:sz="4" w:space="0" w:color="auto"/>
            </w:tcBorders>
          </w:tcPr>
          <w:p w14:paraId="0FEBADF6" w14:textId="77777777" w:rsidR="00EB31AC" w:rsidRDefault="00EB31AC" w:rsidP="00EB31AC">
            <w:pPr>
              <w:jc w:val="both"/>
              <w:rPr>
                <w:rFonts w:ascii="Arial" w:hAnsi="Arial" w:cs="Arial"/>
              </w:rPr>
            </w:pPr>
            <w:r>
              <w:rPr>
                <w:rFonts w:ascii="Arial" w:hAnsi="Arial" w:cs="Arial"/>
              </w:rPr>
              <w:t xml:space="preserve">art. 6 pkt 6  </w:t>
            </w:r>
            <w:r w:rsidRPr="00433507">
              <w:rPr>
                <w:rFonts w:ascii="Arial" w:hAnsi="Arial" w:cs="Arial"/>
              </w:rPr>
              <w:t xml:space="preserve">(dot. </w:t>
            </w:r>
            <w:r>
              <w:rPr>
                <w:rFonts w:ascii="Arial" w:hAnsi="Arial" w:cs="Arial"/>
              </w:rPr>
              <w:t xml:space="preserve">pkt 11 w </w:t>
            </w:r>
            <w:r w:rsidRPr="00433507">
              <w:rPr>
                <w:rFonts w:ascii="Arial" w:hAnsi="Arial" w:cs="Arial"/>
              </w:rPr>
              <w:t xml:space="preserve">art. </w:t>
            </w:r>
            <w:r>
              <w:rPr>
                <w:rFonts w:ascii="Arial" w:hAnsi="Arial" w:cs="Arial"/>
              </w:rPr>
              <w:t>7a ust. 1</w:t>
            </w:r>
            <w:r w:rsidRPr="00433507">
              <w:rPr>
                <w:rFonts w:ascii="Arial" w:hAnsi="Arial" w:cs="Arial"/>
              </w:rPr>
              <w:t xml:space="preserve"> ustawy o sioz)</w:t>
            </w:r>
          </w:p>
        </w:tc>
        <w:tc>
          <w:tcPr>
            <w:tcW w:w="2835" w:type="dxa"/>
            <w:tcBorders>
              <w:bottom w:val="single" w:sz="4" w:space="0" w:color="auto"/>
            </w:tcBorders>
          </w:tcPr>
          <w:p w14:paraId="5F7D61AD" w14:textId="77777777" w:rsidR="00EB31AC" w:rsidRDefault="00EB31AC" w:rsidP="00EB31AC">
            <w:pPr>
              <w:jc w:val="both"/>
              <w:rPr>
                <w:rFonts w:ascii="Arial" w:hAnsi="Arial" w:cs="Arial"/>
              </w:rPr>
            </w:pPr>
            <w:r>
              <w:rPr>
                <w:rFonts w:ascii="Arial" w:hAnsi="Arial" w:cs="Arial"/>
              </w:rPr>
              <w:t>PPOZ</w:t>
            </w:r>
          </w:p>
        </w:tc>
        <w:tc>
          <w:tcPr>
            <w:tcW w:w="5103" w:type="dxa"/>
            <w:tcBorders>
              <w:bottom w:val="single" w:sz="4" w:space="0" w:color="auto"/>
            </w:tcBorders>
          </w:tcPr>
          <w:p w14:paraId="6819033C" w14:textId="77777777" w:rsidR="00EB31AC" w:rsidRPr="0076420F" w:rsidRDefault="00EB31AC" w:rsidP="00EB31AC">
            <w:pPr>
              <w:autoSpaceDE w:val="0"/>
              <w:autoSpaceDN w:val="0"/>
              <w:jc w:val="both"/>
              <w:rPr>
                <w:rFonts w:ascii="Arial" w:hAnsi="Arial" w:cs="Arial"/>
              </w:rPr>
            </w:pPr>
            <w:r w:rsidRPr="00840506">
              <w:rPr>
                <w:rFonts w:ascii="Arial" w:hAnsi="Arial" w:cs="Arial"/>
              </w:rPr>
              <w:t xml:space="preserve">W odniesieniu do nowych funkcjonalności Internetowego Konta Pacjenta, PPOZ wskazuje, że możliwość składania za pośrednictwem IKP deklaracji wyboru (art. 7a ust. 1 pkt 11 u.SIM) jest dla PPOZ do zaakceptowania, o ile zostanie ona </w:t>
            </w:r>
            <w:r w:rsidRPr="00557644">
              <w:rPr>
                <w:rFonts w:ascii="Arial" w:hAnsi="Arial" w:cs="Arial"/>
                <w:u w:val="single"/>
              </w:rPr>
              <w:t>w całości przygotowana i wdrożona przez Ministerstwo Zdrowia, bez konieczności dostosowywania oprogramowania przez świadczeniodawców p.o.z.</w:t>
            </w:r>
          </w:p>
        </w:tc>
        <w:tc>
          <w:tcPr>
            <w:tcW w:w="4820" w:type="dxa"/>
            <w:tcBorders>
              <w:bottom w:val="single" w:sz="4" w:space="0" w:color="auto"/>
            </w:tcBorders>
          </w:tcPr>
          <w:p w14:paraId="229E0963" w14:textId="77777777" w:rsidR="00EB31AC" w:rsidRPr="008C5C76" w:rsidRDefault="00557644" w:rsidP="00EB31AC">
            <w:pPr>
              <w:autoSpaceDE w:val="0"/>
              <w:autoSpaceDN w:val="0"/>
              <w:jc w:val="both"/>
              <w:rPr>
                <w:rFonts w:ascii="Arial" w:hAnsi="Arial" w:cs="Arial"/>
                <w:b/>
              </w:rPr>
            </w:pPr>
            <w:r w:rsidRPr="008C5C76">
              <w:rPr>
                <w:rFonts w:ascii="Arial" w:hAnsi="Arial" w:cs="Arial"/>
                <w:b/>
              </w:rPr>
              <w:t>Wyjaśnienia</w:t>
            </w:r>
          </w:p>
          <w:p w14:paraId="23DAE6B8" w14:textId="77777777" w:rsidR="00557644" w:rsidRPr="008C5C76" w:rsidRDefault="00557644" w:rsidP="00EB31AC">
            <w:pPr>
              <w:autoSpaceDE w:val="0"/>
              <w:autoSpaceDN w:val="0"/>
              <w:jc w:val="both"/>
              <w:rPr>
                <w:rFonts w:ascii="Arial" w:hAnsi="Arial" w:cs="Arial"/>
                <w:b/>
              </w:rPr>
            </w:pPr>
          </w:p>
          <w:p w14:paraId="1FD1ECD3" w14:textId="77777777" w:rsidR="00557644" w:rsidRPr="00557644" w:rsidRDefault="00481523" w:rsidP="00EB31AC">
            <w:pPr>
              <w:autoSpaceDE w:val="0"/>
              <w:autoSpaceDN w:val="0"/>
              <w:jc w:val="both"/>
              <w:rPr>
                <w:rFonts w:ascii="Arial" w:hAnsi="Arial" w:cs="Arial"/>
              </w:rPr>
            </w:pPr>
            <w:r w:rsidRPr="008C5C76">
              <w:rPr>
                <w:rFonts w:ascii="Arial" w:hAnsi="Arial" w:cs="Arial"/>
              </w:rPr>
              <w:t>W sytuacji gdy lekarz nie będzie mógł odrzucić deklaracji wyboru, nie będzie konieczności dostosowania oprogramowania.</w:t>
            </w:r>
            <w:r>
              <w:rPr>
                <w:rFonts w:ascii="Arial" w:hAnsi="Arial" w:cs="Arial"/>
              </w:rPr>
              <w:t xml:space="preserve"> </w:t>
            </w:r>
          </w:p>
        </w:tc>
      </w:tr>
      <w:tr w:rsidR="00EB31AC" w:rsidRPr="00FE0D73" w14:paraId="4B893B8D" w14:textId="77777777" w:rsidTr="00D52DEA">
        <w:tc>
          <w:tcPr>
            <w:tcW w:w="704" w:type="dxa"/>
            <w:tcBorders>
              <w:bottom w:val="single" w:sz="4" w:space="0" w:color="auto"/>
            </w:tcBorders>
          </w:tcPr>
          <w:p w14:paraId="1A740D82" w14:textId="77777777" w:rsidR="00EB31AC" w:rsidRPr="00FE0D73" w:rsidRDefault="00435DDF" w:rsidP="00EB31AC">
            <w:pPr>
              <w:jc w:val="both"/>
              <w:rPr>
                <w:rFonts w:ascii="Arial" w:hAnsi="Arial" w:cs="Arial"/>
              </w:rPr>
            </w:pPr>
            <w:r>
              <w:rPr>
                <w:rFonts w:ascii="Arial" w:hAnsi="Arial" w:cs="Arial"/>
              </w:rPr>
              <w:t>92.</w:t>
            </w:r>
          </w:p>
        </w:tc>
        <w:tc>
          <w:tcPr>
            <w:tcW w:w="1701" w:type="dxa"/>
            <w:tcBorders>
              <w:bottom w:val="single" w:sz="4" w:space="0" w:color="auto"/>
            </w:tcBorders>
          </w:tcPr>
          <w:p w14:paraId="7136E381" w14:textId="77777777" w:rsidR="00EB31AC" w:rsidRDefault="00EB31AC" w:rsidP="00EB31AC">
            <w:pPr>
              <w:jc w:val="both"/>
              <w:rPr>
                <w:rFonts w:ascii="Arial" w:hAnsi="Arial" w:cs="Arial"/>
              </w:rPr>
            </w:pPr>
            <w:r>
              <w:rPr>
                <w:rFonts w:ascii="Arial" w:hAnsi="Arial" w:cs="Arial"/>
              </w:rPr>
              <w:t xml:space="preserve">art. 6 pkt 6 lit. a </w:t>
            </w:r>
            <w:r w:rsidRPr="00433507">
              <w:rPr>
                <w:rFonts w:ascii="Arial" w:hAnsi="Arial" w:cs="Arial"/>
              </w:rPr>
              <w:t xml:space="preserve">(dot. </w:t>
            </w:r>
            <w:r>
              <w:rPr>
                <w:rFonts w:ascii="Arial" w:hAnsi="Arial" w:cs="Arial"/>
              </w:rPr>
              <w:t xml:space="preserve">zmiany w </w:t>
            </w:r>
            <w:r w:rsidRPr="00433507">
              <w:rPr>
                <w:rFonts w:ascii="Arial" w:hAnsi="Arial" w:cs="Arial"/>
              </w:rPr>
              <w:t xml:space="preserve">art. </w:t>
            </w:r>
            <w:r>
              <w:rPr>
                <w:rFonts w:ascii="Arial" w:hAnsi="Arial" w:cs="Arial"/>
              </w:rPr>
              <w:t xml:space="preserve">7a </w:t>
            </w:r>
            <w:r w:rsidRPr="00433507">
              <w:rPr>
                <w:rFonts w:ascii="Arial" w:hAnsi="Arial" w:cs="Arial"/>
              </w:rPr>
              <w:t>ustawy o sioz)</w:t>
            </w:r>
          </w:p>
        </w:tc>
        <w:tc>
          <w:tcPr>
            <w:tcW w:w="2835" w:type="dxa"/>
            <w:tcBorders>
              <w:bottom w:val="single" w:sz="4" w:space="0" w:color="auto"/>
            </w:tcBorders>
          </w:tcPr>
          <w:p w14:paraId="61C2BD4E" w14:textId="77777777" w:rsidR="00EB31AC" w:rsidRDefault="00EB31AC" w:rsidP="00EB31AC">
            <w:pPr>
              <w:jc w:val="both"/>
              <w:rPr>
                <w:rFonts w:ascii="Arial" w:hAnsi="Arial" w:cs="Arial"/>
              </w:rPr>
            </w:pPr>
            <w:r>
              <w:rPr>
                <w:rFonts w:ascii="Arial" w:hAnsi="Arial" w:cs="Arial"/>
              </w:rPr>
              <w:t>NFZ</w:t>
            </w:r>
          </w:p>
        </w:tc>
        <w:tc>
          <w:tcPr>
            <w:tcW w:w="5103" w:type="dxa"/>
            <w:tcBorders>
              <w:bottom w:val="single" w:sz="4" w:space="0" w:color="auto"/>
            </w:tcBorders>
          </w:tcPr>
          <w:p w14:paraId="06E5337A" w14:textId="77777777" w:rsidR="00EB31AC" w:rsidRPr="00557644" w:rsidRDefault="00EB31AC" w:rsidP="00EB31AC">
            <w:pPr>
              <w:autoSpaceDE w:val="0"/>
              <w:autoSpaceDN w:val="0"/>
              <w:jc w:val="both"/>
              <w:rPr>
                <w:rFonts w:ascii="Arial" w:hAnsi="Arial" w:cs="Arial"/>
                <w:u w:val="single"/>
              </w:rPr>
            </w:pPr>
            <w:r w:rsidRPr="00AC6F15">
              <w:rPr>
                <w:rFonts w:ascii="Arial" w:hAnsi="Arial" w:cs="Arial"/>
              </w:rPr>
              <w:t>Po u</w:t>
            </w:r>
            <w:r>
              <w:rPr>
                <w:rFonts w:ascii="Arial" w:hAnsi="Arial" w:cs="Arial"/>
              </w:rPr>
              <w:t xml:space="preserve">st. 3 </w:t>
            </w:r>
            <w:r w:rsidRPr="00557644">
              <w:rPr>
                <w:rFonts w:ascii="Arial" w:hAnsi="Arial" w:cs="Arial"/>
                <w:u w:val="single"/>
              </w:rPr>
              <w:t>proponuję dodać ust. 3a w brzmieniu:</w:t>
            </w:r>
          </w:p>
          <w:p w14:paraId="21F49681" w14:textId="77777777" w:rsidR="00EB31AC" w:rsidRPr="00557644" w:rsidRDefault="00EB31AC" w:rsidP="00EB31AC">
            <w:pPr>
              <w:autoSpaceDE w:val="0"/>
              <w:autoSpaceDN w:val="0"/>
              <w:jc w:val="both"/>
              <w:rPr>
                <w:rFonts w:ascii="Arial" w:hAnsi="Arial" w:cs="Arial"/>
                <w:u w:val="single"/>
              </w:rPr>
            </w:pPr>
          </w:p>
          <w:p w14:paraId="3F3E9BC5" w14:textId="77777777" w:rsidR="00EB31AC" w:rsidRPr="00557644" w:rsidRDefault="00EB31AC" w:rsidP="00EB31AC">
            <w:pPr>
              <w:autoSpaceDE w:val="0"/>
              <w:autoSpaceDN w:val="0"/>
              <w:jc w:val="both"/>
              <w:rPr>
                <w:rFonts w:ascii="Arial" w:hAnsi="Arial" w:cs="Arial"/>
                <w:u w:val="single"/>
              </w:rPr>
            </w:pPr>
            <w:r w:rsidRPr="00557644">
              <w:rPr>
                <w:rFonts w:ascii="Arial" w:hAnsi="Arial" w:cs="Arial"/>
                <w:u w:val="single"/>
              </w:rPr>
              <w:t>„3a. Płatnik, o którym mowa w art. 2 pkt 9 lit. a. może przekazywać jednostce podległej ministrowi</w:t>
            </w:r>
          </w:p>
          <w:p w14:paraId="5FEAA44A" w14:textId="77777777" w:rsidR="00EB31AC" w:rsidRPr="00557644" w:rsidRDefault="00EB31AC" w:rsidP="00EB31AC">
            <w:pPr>
              <w:autoSpaceDE w:val="0"/>
              <w:autoSpaceDN w:val="0"/>
              <w:jc w:val="both"/>
              <w:rPr>
                <w:rFonts w:ascii="Arial" w:hAnsi="Arial" w:cs="Arial"/>
                <w:u w:val="single"/>
              </w:rPr>
            </w:pPr>
            <w:r w:rsidRPr="00557644">
              <w:rPr>
                <w:rFonts w:ascii="Arial" w:hAnsi="Arial" w:cs="Arial"/>
                <w:u w:val="single"/>
              </w:rPr>
              <w:t>właściwemu do spraw zdrowia, właściwej w zakresie systemów informacyjnych ochrony zdrowia, informacje inne niż wskazane w ust. 3. w zakresie wynikającym z zadań tego płatnika określonych przepisami ustawy z dnia 27 sierpnia 2004 r. o świadczeniach opieki zdrowotnej finansowanych ze środków publicznych.”.</w:t>
            </w:r>
          </w:p>
          <w:p w14:paraId="47AD8EE9" w14:textId="77777777" w:rsidR="00EB31AC" w:rsidRPr="0076420F" w:rsidRDefault="00EB31AC" w:rsidP="00EB31AC">
            <w:pPr>
              <w:autoSpaceDE w:val="0"/>
              <w:autoSpaceDN w:val="0"/>
              <w:jc w:val="both"/>
              <w:rPr>
                <w:rFonts w:ascii="Arial" w:hAnsi="Arial" w:cs="Arial"/>
              </w:rPr>
            </w:pPr>
            <w:r>
              <w:rPr>
                <w:rFonts w:ascii="Arial" w:hAnsi="Arial" w:cs="Arial"/>
              </w:rPr>
              <w:t xml:space="preserve">Uzasadnienie dodania zaproponowanego przepisu wynika z konieczności uregulowania przekazywania przez NFZ do CSIOZ celem zamieszczenia w IKP także innych informacji </w:t>
            </w:r>
            <w:r>
              <w:rPr>
                <w:rFonts w:ascii="Arial" w:hAnsi="Arial" w:cs="Arial"/>
              </w:rPr>
              <w:lastRenderedPageBreak/>
              <w:t xml:space="preserve">mogących </w:t>
            </w:r>
            <w:r w:rsidRPr="00AC6F15">
              <w:rPr>
                <w:rFonts w:ascii="Arial" w:hAnsi="Arial" w:cs="Arial"/>
              </w:rPr>
              <w:t>mieć znacz</w:t>
            </w:r>
            <w:r>
              <w:rPr>
                <w:rFonts w:ascii="Arial" w:hAnsi="Arial" w:cs="Arial"/>
              </w:rPr>
              <w:t xml:space="preserve">enie dla świadczeniobiorcy. a nie zawierających się w katalogu określonym w art. 7a ust. 3, np. w zakresie profilaktyki  </w:t>
            </w:r>
            <w:r w:rsidRPr="00AC6F15">
              <w:rPr>
                <w:rFonts w:ascii="Arial" w:hAnsi="Arial" w:cs="Arial"/>
              </w:rPr>
              <w:t>zdrowotnej.</w:t>
            </w:r>
          </w:p>
        </w:tc>
        <w:tc>
          <w:tcPr>
            <w:tcW w:w="4820" w:type="dxa"/>
            <w:tcBorders>
              <w:bottom w:val="single" w:sz="4" w:space="0" w:color="auto"/>
            </w:tcBorders>
          </w:tcPr>
          <w:p w14:paraId="68506D4A" w14:textId="77777777" w:rsidR="00EB31AC" w:rsidRDefault="002E5489" w:rsidP="00EB31AC">
            <w:pPr>
              <w:autoSpaceDE w:val="0"/>
              <w:autoSpaceDN w:val="0"/>
              <w:jc w:val="both"/>
              <w:rPr>
                <w:rFonts w:ascii="Arial" w:hAnsi="Arial" w:cs="Arial"/>
                <w:b/>
              </w:rPr>
            </w:pPr>
            <w:r>
              <w:rPr>
                <w:rFonts w:ascii="Arial" w:hAnsi="Arial" w:cs="Arial"/>
                <w:b/>
              </w:rPr>
              <w:lastRenderedPageBreak/>
              <w:t>Uwaga nieuwzględniona</w:t>
            </w:r>
            <w:r w:rsidR="00557644">
              <w:rPr>
                <w:rFonts w:ascii="Arial" w:hAnsi="Arial" w:cs="Arial"/>
                <w:b/>
              </w:rPr>
              <w:t xml:space="preserve"> </w:t>
            </w:r>
          </w:p>
          <w:p w14:paraId="707D9841" w14:textId="77777777" w:rsidR="002E5489" w:rsidRDefault="002E5489" w:rsidP="00EB31AC">
            <w:pPr>
              <w:autoSpaceDE w:val="0"/>
              <w:autoSpaceDN w:val="0"/>
              <w:jc w:val="both"/>
              <w:rPr>
                <w:rFonts w:ascii="Arial" w:hAnsi="Arial" w:cs="Arial"/>
                <w:b/>
              </w:rPr>
            </w:pPr>
          </w:p>
          <w:p w14:paraId="1D46F6CB" w14:textId="77777777" w:rsidR="007613C6" w:rsidRPr="007613C6" w:rsidRDefault="007613C6" w:rsidP="007613C6">
            <w:pPr>
              <w:jc w:val="both"/>
              <w:rPr>
                <w:rFonts w:ascii="Arial" w:hAnsi="Arial" w:cs="Arial"/>
                <w:iCs/>
              </w:rPr>
            </w:pPr>
            <w:r>
              <w:rPr>
                <w:rFonts w:ascii="Arial" w:hAnsi="Arial" w:cs="Arial"/>
                <w:iCs/>
              </w:rPr>
              <w:t xml:space="preserve">W związku z dodatkowymi wyjaśnieniami </w:t>
            </w:r>
            <w:r w:rsidR="005B2C8B">
              <w:rPr>
                <w:rFonts w:ascii="Arial" w:hAnsi="Arial" w:cs="Arial"/>
                <w:iCs/>
              </w:rPr>
              <w:t>ze strony NFZ, że propozycja zmiany dotyczy informacji</w:t>
            </w:r>
            <w:r w:rsidRPr="007613C6">
              <w:rPr>
                <w:rFonts w:ascii="Arial" w:hAnsi="Arial" w:cs="Arial"/>
                <w:iCs/>
              </w:rPr>
              <w:t>, które dziś zamieszczane są na portalu ZIP, a nie stanowią obligatoryjnych komponentów tego portalu</w:t>
            </w:r>
            <w:r w:rsidR="005B2C8B">
              <w:rPr>
                <w:rFonts w:ascii="Arial" w:hAnsi="Arial" w:cs="Arial"/>
                <w:iCs/>
              </w:rPr>
              <w:t xml:space="preserve"> i d</w:t>
            </w:r>
            <w:r w:rsidRPr="007613C6">
              <w:rPr>
                <w:rFonts w:ascii="Arial" w:hAnsi="Arial" w:cs="Arial"/>
                <w:iCs/>
              </w:rPr>
              <w:t>otyczyć mogą takich zagadnień, jak: „gdzie się leczyć”, „diety.n</w:t>
            </w:r>
            <w:r w:rsidR="005B2C8B">
              <w:rPr>
                <w:rFonts w:ascii="Arial" w:hAnsi="Arial" w:cs="Arial"/>
                <w:iCs/>
              </w:rPr>
              <w:t xml:space="preserve">fz”, czy profilaktyka zdrowotna, nie jest zasadne uwzględnienie przedmiotowej zmiany. Informacje typu „gdzie się leczyć” są powszechnie dostępne i mogą one być dostępne zarówno w ZIP jak i w IKP. Obowiązek konstruowania przepisów szczególnych regulujących przekazywanie danych pomiędzy </w:t>
            </w:r>
            <w:r w:rsidR="005B2C8B">
              <w:rPr>
                <w:rFonts w:ascii="Arial" w:hAnsi="Arial" w:cs="Arial"/>
                <w:iCs/>
              </w:rPr>
              <w:lastRenderedPageBreak/>
              <w:t xml:space="preserve">różnymi podmiotami dotyczy danych osobowych, dla których przekazania musi istnieć podstawa w ustawie. W przypadku innych danych nie ma natomiast takiego obowiązku. </w:t>
            </w:r>
          </w:p>
          <w:p w14:paraId="467682EB" w14:textId="77777777" w:rsidR="002E5489" w:rsidRPr="00450F90" w:rsidRDefault="002E5489" w:rsidP="00EB31AC">
            <w:pPr>
              <w:autoSpaceDE w:val="0"/>
              <w:autoSpaceDN w:val="0"/>
              <w:jc w:val="both"/>
              <w:rPr>
                <w:rFonts w:ascii="Arial" w:hAnsi="Arial" w:cs="Arial"/>
              </w:rPr>
            </w:pPr>
          </w:p>
        </w:tc>
      </w:tr>
      <w:tr w:rsidR="00EB31AC" w:rsidRPr="00FE0D73" w14:paraId="43C6856F" w14:textId="77777777" w:rsidTr="00D52DEA">
        <w:tc>
          <w:tcPr>
            <w:tcW w:w="704" w:type="dxa"/>
            <w:tcBorders>
              <w:bottom w:val="single" w:sz="4" w:space="0" w:color="auto"/>
            </w:tcBorders>
          </w:tcPr>
          <w:p w14:paraId="6ABE6351" w14:textId="77777777" w:rsidR="00EB31AC" w:rsidRPr="00FE0D73" w:rsidRDefault="00435DDF" w:rsidP="00EB31AC">
            <w:pPr>
              <w:jc w:val="both"/>
              <w:rPr>
                <w:rFonts w:ascii="Arial" w:hAnsi="Arial" w:cs="Arial"/>
              </w:rPr>
            </w:pPr>
            <w:r>
              <w:rPr>
                <w:rFonts w:ascii="Arial" w:hAnsi="Arial" w:cs="Arial"/>
              </w:rPr>
              <w:lastRenderedPageBreak/>
              <w:t>93.</w:t>
            </w:r>
          </w:p>
        </w:tc>
        <w:tc>
          <w:tcPr>
            <w:tcW w:w="1701" w:type="dxa"/>
            <w:tcBorders>
              <w:bottom w:val="single" w:sz="4" w:space="0" w:color="auto"/>
            </w:tcBorders>
          </w:tcPr>
          <w:p w14:paraId="24F50520" w14:textId="77777777" w:rsidR="00EB31AC" w:rsidRDefault="00EB31AC" w:rsidP="00EB31AC">
            <w:pPr>
              <w:jc w:val="both"/>
              <w:rPr>
                <w:rFonts w:ascii="Arial" w:hAnsi="Arial" w:cs="Arial"/>
              </w:rPr>
            </w:pPr>
            <w:r>
              <w:rPr>
                <w:rFonts w:ascii="Arial" w:hAnsi="Arial" w:cs="Arial"/>
              </w:rPr>
              <w:t xml:space="preserve">art. 6 pkt 6 </w:t>
            </w:r>
            <w:r w:rsidRPr="00433507">
              <w:rPr>
                <w:rFonts w:ascii="Arial" w:hAnsi="Arial" w:cs="Arial"/>
              </w:rPr>
              <w:t xml:space="preserve">(dot. </w:t>
            </w:r>
            <w:r>
              <w:rPr>
                <w:rFonts w:ascii="Arial" w:hAnsi="Arial" w:cs="Arial"/>
              </w:rPr>
              <w:t xml:space="preserve">dodawanego pkt 16 w </w:t>
            </w:r>
            <w:r w:rsidRPr="00433507">
              <w:rPr>
                <w:rFonts w:ascii="Arial" w:hAnsi="Arial" w:cs="Arial"/>
              </w:rPr>
              <w:t xml:space="preserve">art. </w:t>
            </w:r>
            <w:r>
              <w:rPr>
                <w:rFonts w:ascii="Arial" w:hAnsi="Arial" w:cs="Arial"/>
              </w:rPr>
              <w:t xml:space="preserve">7a </w:t>
            </w:r>
            <w:r w:rsidRPr="00433507">
              <w:rPr>
                <w:rFonts w:ascii="Arial" w:hAnsi="Arial" w:cs="Arial"/>
              </w:rPr>
              <w:t>ustawy o sioz)</w:t>
            </w:r>
          </w:p>
        </w:tc>
        <w:tc>
          <w:tcPr>
            <w:tcW w:w="2835" w:type="dxa"/>
            <w:tcBorders>
              <w:bottom w:val="single" w:sz="4" w:space="0" w:color="auto"/>
            </w:tcBorders>
          </w:tcPr>
          <w:p w14:paraId="66D26946" w14:textId="77777777" w:rsidR="00EB31AC" w:rsidRDefault="00E52125" w:rsidP="00EB31AC">
            <w:pPr>
              <w:jc w:val="both"/>
              <w:rPr>
                <w:rFonts w:ascii="Arial" w:hAnsi="Arial" w:cs="Arial"/>
              </w:rPr>
            </w:pPr>
            <w:r>
              <w:rPr>
                <w:rFonts w:ascii="Arial" w:hAnsi="Arial" w:cs="Arial"/>
              </w:rPr>
              <w:t>RPP</w:t>
            </w:r>
          </w:p>
        </w:tc>
        <w:tc>
          <w:tcPr>
            <w:tcW w:w="5103" w:type="dxa"/>
            <w:tcBorders>
              <w:bottom w:val="single" w:sz="4" w:space="0" w:color="auto"/>
            </w:tcBorders>
          </w:tcPr>
          <w:p w14:paraId="311D9BAA" w14:textId="77777777" w:rsidR="00EB31AC" w:rsidRPr="001469C9" w:rsidRDefault="00EB31AC" w:rsidP="00EB31AC">
            <w:pPr>
              <w:autoSpaceDE w:val="0"/>
              <w:autoSpaceDN w:val="0"/>
              <w:jc w:val="both"/>
              <w:rPr>
                <w:rFonts w:ascii="Arial" w:hAnsi="Arial" w:cs="Arial"/>
              </w:rPr>
            </w:pPr>
            <w:r w:rsidRPr="001469C9">
              <w:rPr>
                <w:rFonts w:ascii="Arial" w:hAnsi="Arial" w:cs="Arial"/>
              </w:rPr>
              <w:t>Projekt ustawy przewiduje zmiany w ustawie z dnia 28 kwietnia 2011 r. o systemie informacji</w:t>
            </w:r>
          </w:p>
          <w:p w14:paraId="57E99E8D" w14:textId="77777777" w:rsidR="00EB31AC" w:rsidRPr="001469C9" w:rsidRDefault="00EB31AC" w:rsidP="00EB31AC">
            <w:pPr>
              <w:autoSpaceDE w:val="0"/>
              <w:autoSpaceDN w:val="0"/>
              <w:jc w:val="both"/>
              <w:rPr>
                <w:rFonts w:ascii="Arial" w:hAnsi="Arial" w:cs="Arial"/>
              </w:rPr>
            </w:pPr>
            <w:r w:rsidRPr="001469C9">
              <w:rPr>
                <w:rFonts w:ascii="Arial" w:hAnsi="Arial" w:cs="Arial"/>
              </w:rPr>
              <w:t>w ochronie zdrowia zakładające rozszerzenie funkcjonalności Internetowego Konta Pa</w:t>
            </w:r>
            <w:r>
              <w:rPr>
                <w:rFonts w:ascii="Arial" w:hAnsi="Arial" w:cs="Arial"/>
              </w:rPr>
              <w:t xml:space="preserve">cjenta, między </w:t>
            </w:r>
            <w:r w:rsidRPr="001469C9">
              <w:rPr>
                <w:rFonts w:ascii="Arial" w:hAnsi="Arial" w:cs="Arial"/>
              </w:rPr>
              <w:t>innymi o złożenie skargi do Rzecznika Praw Pacjenta, ministra w</w:t>
            </w:r>
            <w:r>
              <w:rPr>
                <w:rFonts w:ascii="Arial" w:hAnsi="Arial" w:cs="Arial"/>
              </w:rPr>
              <w:t xml:space="preserve">łaściwego do spraw zdrowia oraz </w:t>
            </w:r>
            <w:r w:rsidRPr="001469C9">
              <w:rPr>
                <w:rFonts w:ascii="Arial" w:hAnsi="Arial" w:cs="Arial"/>
              </w:rPr>
              <w:t>Narodowego Funduszu Zdrowia. Przedmiotowa zmiana jest jak na</w:t>
            </w:r>
            <w:r>
              <w:rPr>
                <w:rFonts w:ascii="Arial" w:hAnsi="Arial" w:cs="Arial"/>
              </w:rPr>
              <w:t xml:space="preserve">jbardziej zasadna. Należy w tym </w:t>
            </w:r>
            <w:r w:rsidRPr="001469C9">
              <w:rPr>
                <w:rFonts w:ascii="Arial" w:hAnsi="Arial" w:cs="Arial"/>
              </w:rPr>
              <w:t>zakresie jednak wskazać, że zgodnie z ustawą z dnia 6 listo</w:t>
            </w:r>
            <w:r>
              <w:rPr>
                <w:rFonts w:ascii="Arial" w:hAnsi="Arial" w:cs="Arial"/>
              </w:rPr>
              <w:t xml:space="preserve">pada 2008 r. o prawach pacjenta </w:t>
            </w:r>
            <w:r w:rsidRPr="001469C9">
              <w:rPr>
                <w:rFonts w:ascii="Arial" w:hAnsi="Arial" w:cs="Arial"/>
              </w:rPr>
              <w:t>i Rzeczniku Praw Pacjenta do Rzecznika Praw Pacjenta składan</w:t>
            </w:r>
            <w:r>
              <w:rPr>
                <w:rFonts w:ascii="Arial" w:hAnsi="Arial" w:cs="Arial"/>
              </w:rPr>
              <w:t xml:space="preserve">e są wnioski (art. 50 i art. 51 </w:t>
            </w:r>
            <w:r w:rsidRPr="001469C9">
              <w:rPr>
                <w:rFonts w:ascii="Arial" w:hAnsi="Arial" w:cs="Arial"/>
              </w:rPr>
              <w:t>ww. ustawy). Wnioski mogą być w istocie skargą na narusze</w:t>
            </w:r>
            <w:r>
              <w:rPr>
                <w:rFonts w:ascii="Arial" w:hAnsi="Arial" w:cs="Arial"/>
              </w:rPr>
              <w:t xml:space="preserve">nie praw pacjenta w określonych </w:t>
            </w:r>
            <w:r w:rsidRPr="001469C9">
              <w:rPr>
                <w:rFonts w:ascii="Arial" w:hAnsi="Arial" w:cs="Arial"/>
              </w:rPr>
              <w:t xml:space="preserve">sytuacjach, mogę jednak by także zwykłymi zapytaniami pacjentów </w:t>
            </w:r>
            <w:r>
              <w:rPr>
                <w:rFonts w:ascii="Arial" w:hAnsi="Arial" w:cs="Arial"/>
              </w:rPr>
              <w:t xml:space="preserve">o przysługujące im uprawnienia. </w:t>
            </w:r>
            <w:r w:rsidRPr="001469C9">
              <w:rPr>
                <w:rFonts w:ascii="Arial" w:hAnsi="Arial" w:cs="Arial"/>
              </w:rPr>
              <w:t xml:space="preserve">W związku z tym Rzecznik Praw Pacjenta postuluje, </w:t>
            </w:r>
            <w:r w:rsidRPr="00071B3F">
              <w:rPr>
                <w:rFonts w:ascii="Arial" w:hAnsi="Arial" w:cs="Arial"/>
                <w:u w:val="single"/>
              </w:rPr>
              <w:t>aby w przypadku Rzecznika Praw Pacjenta  przewidywało możliwość złożenia wniosku lub ewentualnie wniosku i skargi.</w:t>
            </w:r>
            <w:r>
              <w:rPr>
                <w:rFonts w:ascii="Arial" w:hAnsi="Arial" w:cs="Arial"/>
              </w:rPr>
              <w:t xml:space="preserve"> Wydaje się także, </w:t>
            </w:r>
            <w:r w:rsidRPr="001469C9">
              <w:rPr>
                <w:rFonts w:ascii="Arial" w:hAnsi="Arial" w:cs="Arial"/>
              </w:rPr>
              <w:t>iż IKP powinien dostarczać pacjentom informacji (albo do nich odsyłać) o zadaniach</w:t>
            </w:r>
          </w:p>
          <w:p w14:paraId="3874603D" w14:textId="77777777" w:rsidR="00EB31AC" w:rsidRPr="001469C9" w:rsidRDefault="00EB31AC" w:rsidP="00EB31AC">
            <w:pPr>
              <w:autoSpaceDE w:val="0"/>
              <w:autoSpaceDN w:val="0"/>
              <w:jc w:val="both"/>
              <w:rPr>
                <w:rFonts w:ascii="Arial" w:hAnsi="Arial" w:cs="Arial"/>
              </w:rPr>
            </w:pPr>
            <w:r w:rsidRPr="001469C9">
              <w:rPr>
                <w:rFonts w:ascii="Arial" w:hAnsi="Arial" w:cs="Arial"/>
              </w:rPr>
              <w:t>i kompetencjach poszczególnych organów, tzn. z jakimi sprawami mogą się do nich zgłaszać i jakiej</w:t>
            </w:r>
          </w:p>
          <w:p w14:paraId="639CD5E8" w14:textId="77777777" w:rsidR="00EB31AC" w:rsidRPr="0091238D" w:rsidRDefault="00EB31AC" w:rsidP="00EB31AC">
            <w:pPr>
              <w:autoSpaceDE w:val="0"/>
              <w:autoSpaceDN w:val="0"/>
              <w:jc w:val="both"/>
              <w:rPr>
                <w:rFonts w:ascii="Arial" w:hAnsi="Arial" w:cs="Arial"/>
              </w:rPr>
            </w:pPr>
            <w:r w:rsidRPr="001469C9">
              <w:rPr>
                <w:rFonts w:ascii="Arial" w:hAnsi="Arial" w:cs="Arial"/>
              </w:rPr>
              <w:t>pomocy oczekiwać. Wsparcie informacyjne pacjentów ukierunkuje i</w:t>
            </w:r>
            <w:r>
              <w:rPr>
                <w:rFonts w:ascii="Arial" w:hAnsi="Arial" w:cs="Arial"/>
              </w:rPr>
              <w:t xml:space="preserve">ch działania zgodnie z ich wolą </w:t>
            </w:r>
            <w:r w:rsidRPr="001469C9">
              <w:rPr>
                <w:rFonts w:ascii="Arial" w:hAnsi="Arial" w:cs="Arial"/>
              </w:rPr>
              <w:t>i intencjami.</w:t>
            </w:r>
          </w:p>
        </w:tc>
        <w:tc>
          <w:tcPr>
            <w:tcW w:w="4820" w:type="dxa"/>
            <w:tcBorders>
              <w:bottom w:val="single" w:sz="4" w:space="0" w:color="auto"/>
            </w:tcBorders>
          </w:tcPr>
          <w:p w14:paraId="12C705A4" w14:textId="77777777" w:rsidR="00EB31AC" w:rsidRPr="00B023DD" w:rsidRDefault="00EB31AC" w:rsidP="00EB31AC">
            <w:pPr>
              <w:autoSpaceDE w:val="0"/>
              <w:autoSpaceDN w:val="0"/>
              <w:jc w:val="both"/>
              <w:rPr>
                <w:rFonts w:ascii="Arial" w:hAnsi="Arial" w:cs="Arial"/>
                <w:b/>
              </w:rPr>
            </w:pPr>
            <w:r w:rsidRPr="00B023DD">
              <w:rPr>
                <w:rFonts w:ascii="Arial" w:hAnsi="Arial" w:cs="Arial"/>
                <w:b/>
              </w:rPr>
              <w:t xml:space="preserve">Uwaga </w:t>
            </w:r>
            <w:r w:rsidR="00071B3F">
              <w:rPr>
                <w:rFonts w:ascii="Arial" w:hAnsi="Arial" w:cs="Arial"/>
                <w:b/>
              </w:rPr>
              <w:t>uwzględniona</w:t>
            </w:r>
          </w:p>
          <w:p w14:paraId="78302EAE" w14:textId="77777777" w:rsidR="00EB31AC" w:rsidRPr="00B023DD" w:rsidRDefault="00EB31AC" w:rsidP="00EB31AC">
            <w:pPr>
              <w:autoSpaceDE w:val="0"/>
              <w:autoSpaceDN w:val="0"/>
              <w:jc w:val="both"/>
              <w:rPr>
                <w:rFonts w:ascii="Arial" w:hAnsi="Arial" w:cs="Arial"/>
              </w:rPr>
            </w:pPr>
          </w:p>
          <w:p w14:paraId="6B7BBBB3" w14:textId="5CAA8E5D" w:rsidR="00432EE0" w:rsidRDefault="00432EE0" w:rsidP="00432EE0">
            <w:pPr>
              <w:autoSpaceDE w:val="0"/>
              <w:autoSpaceDN w:val="0"/>
              <w:jc w:val="both"/>
              <w:rPr>
                <w:rFonts w:ascii="Arial" w:hAnsi="Arial" w:cs="Arial"/>
              </w:rPr>
            </w:pPr>
            <w:r>
              <w:rPr>
                <w:rFonts w:ascii="Arial" w:hAnsi="Arial" w:cs="Arial"/>
              </w:rPr>
              <w:t xml:space="preserve">Proponuje się </w:t>
            </w:r>
            <w:r w:rsidRPr="006A3272">
              <w:rPr>
                <w:rFonts w:ascii="Arial" w:hAnsi="Arial" w:cs="Arial"/>
              </w:rPr>
              <w:t xml:space="preserve">następujące brzmienie </w:t>
            </w:r>
            <w:r>
              <w:rPr>
                <w:rFonts w:ascii="Arial" w:hAnsi="Arial" w:cs="Arial"/>
              </w:rPr>
              <w:t xml:space="preserve">art. </w:t>
            </w:r>
            <w:r w:rsidRPr="006A3272">
              <w:rPr>
                <w:rFonts w:ascii="Arial" w:hAnsi="Arial" w:cs="Arial"/>
              </w:rPr>
              <w:t>7</w:t>
            </w:r>
            <w:r>
              <w:rPr>
                <w:rFonts w:ascii="Arial" w:hAnsi="Arial" w:cs="Arial"/>
              </w:rPr>
              <w:t>a</w:t>
            </w:r>
            <w:r w:rsidRPr="006A3272">
              <w:rPr>
                <w:rFonts w:ascii="Arial" w:hAnsi="Arial" w:cs="Arial"/>
              </w:rPr>
              <w:t xml:space="preserve"> ust. </w:t>
            </w:r>
            <w:r>
              <w:rPr>
                <w:rFonts w:ascii="Arial" w:hAnsi="Arial" w:cs="Arial"/>
              </w:rPr>
              <w:t xml:space="preserve">1 pkt </w:t>
            </w:r>
            <w:r w:rsidR="00497712">
              <w:rPr>
                <w:rFonts w:ascii="Arial" w:hAnsi="Arial" w:cs="Arial"/>
              </w:rPr>
              <w:t xml:space="preserve">14 </w:t>
            </w:r>
            <w:r>
              <w:rPr>
                <w:rFonts w:ascii="Arial" w:hAnsi="Arial" w:cs="Arial"/>
              </w:rPr>
              <w:t>ustawy o systemie</w:t>
            </w:r>
            <w:r w:rsidRPr="006A3272">
              <w:rPr>
                <w:rFonts w:ascii="Arial" w:hAnsi="Arial" w:cs="Arial"/>
              </w:rPr>
              <w:t>:</w:t>
            </w:r>
          </w:p>
          <w:p w14:paraId="04DCB0DA" w14:textId="77777777" w:rsidR="00432EE0" w:rsidRPr="006A3272" w:rsidRDefault="00432EE0" w:rsidP="00432EE0">
            <w:pPr>
              <w:autoSpaceDE w:val="0"/>
              <w:autoSpaceDN w:val="0"/>
              <w:jc w:val="both"/>
              <w:rPr>
                <w:rFonts w:ascii="Arial" w:hAnsi="Arial" w:cs="Arial"/>
              </w:rPr>
            </w:pPr>
          </w:p>
          <w:p w14:paraId="21794130" w14:textId="4874D881" w:rsidR="00EB31AC" w:rsidRPr="0091238D" w:rsidRDefault="00432EE0" w:rsidP="009351F4">
            <w:pPr>
              <w:autoSpaceDE w:val="0"/>
              <w:autoSpaceDN w:val="0"/>
              <w:jc w:val="both"/>
              <w:rPr>
                <w:rFonts w:ascii="Arial" w:hAnsi="Arial" w:cs="Arial"/>
              </w:rPr>
            </w:pPr>
            <w:r>
              <w:rPr>
                <w:rFonts w:ascii="Arial" w:hAnsi="Arial" w:cs="Arial"/>
              </w:rPr>
              <w:t>„</w:t>
            </w:r>
            <w:r w:rsidR="00497712" w:rsidRPr="00432EE0">
              <w:rPr>
                <w:rFonts w:ascii="Arial" w:hAnsi="Arial" w:cs="Arial"/>
                <w:i/>
              </w:rPr>
              <w:t>1</w:t>
            </w:r>
            <w:r w:rsidR="00497712">
              <w:rPr>
                <w:rFonts w:ascii="Arial" w:hAnsi="Arial" w:cs="Arial"/>
                <w:i/>
              </w:rPr>
              <w:t>4</w:t>
            </w:r>
            <w:r w:rsidRPr="00432EE0">
              <w:rPr>
                <w:rFonts w:ascii="Arial" w:hAnsi="Arial" w:cs="Arial"/>
                <w:i/>
              </w:rPr>
              <w:t xml:space="preserve">) </w:t>
            </w:r>
            <w:r w:rsidR="00497712">
              <w:rPr>
                <w:rFonts w:ascii="Arial" w:hAnsi="Arial" w:cs="Arial"/>
                <w:i/>
              </w:rPr>
              <w:t>złożenie</w:t>
            </w:r>
            <w:r w:rsidR="00497712" w:rsidRPr="00432EE0">
              <w:rPr>
                <w:rFonts w:ascii="Arial" w:hAnsi="Arial" w:cs="Arial"/>
                <w:i/>
              </w:rPr>
              <w:t xml:space="preserve"> </w:t>
            </w:r>
            <w:r w:rsidR="009351F4" w:rsidRPr="00432EE0">
              <w:rPr>
                <w:rFonts w:ascii="Arial" w:hAnsi="Arial" w:cs="Arial"/>
                <w:i/>
              </w:rPr>
              <w:t>wniosk</w:t>
            </w:r>
            <w:r w:rsidR="009351F4">
              <w:rPr>
                <w:rFonts w:ascii="Arial" w:hAnsi="Arial" w:cs="Arial"/>
                <w:i/>
              </w:rPr>
              <w:t>u lub skargi</w:t>
            </w:r>
            <w:r w:rsidRPr="00432EE0">
              <w:rPr>
                <w:rFonts w:ascii="Arial" w:hAnsi="Arial" w:cs="Arial"/>
                <w:i/>
              </w:rPr>
              <w:t xml:space="preserve"> </w:t>
            </w:r>
            <w:r w:rsidR="002E5489">
              <w:rPr>
                <w:rFonts w:ascii="Arial" w:hAnsi="Arial" w:cs="Arial"/>
                <w:i/>
              </w:rPr>
              <w:t>do Rzecznika Praw P</w:t>
            </w:r>
            <w:r w:rsidRPr="00432EE0">
              <w:rPr>
                <w:rFonts w:ascii="Arial" w:hAnsi="Arial" w:cs="Arial"/>
                <w:i/>
              </w:rPr>
              <w:t>acjenta, ministra wł</w:t>
            </w:r>
            <w:r w:rsidR="002E5489">
              <w:rPr>
                <w:rFonts w:ascii="Arial" w:hAnsi="Arial" w:cs="Arial"/>
                <w:i/>
              </w:rPr>
              <w:t>aściwego do spraw zdrowia oraz N</w:t>
            </w:r>
            <w:r w:rsidRPr="00432EE0">
              <w:rPr>
                <w:rFonts w:ascii="Arial" w:hAnsi="Arial" w:cs="Arial"/>
                <w:i/>
              </w:rPr>
              <w:t>arodowego Funduszu Zdrowia;</w:t>
            </w:r>
            <w:r>
              <w:rPr>
                <w:rFonts w:ascii="Arial" w:hAnsi="Arial" w:cs="Arial"/>
              </w:rPr>
              <w:t>”.</w:t>
            </w:r>
          </w:p>
        </w:tc>
      </w:tr>
      <w:tr w:rsidR="0060577E" w:rsidRPr="00FE0D73" w14:paraId="31BD091A" w14:textId="77777777" w:rsidTr="00D52DEA">
        <w:tc>
          <w:tcPr>
            <w:tcW w:w="704" w:type="dxa"/>
            <w:tcBorders>
              <w:bottom w:val="single" w:sz="4" w:space="0" w:color="auto"/>
            </w:tcBorders>
          </w:tcPr>
          <w:p w14:paraId="31F9D99A" w14:textId="77777777" w:rsidR="0060577E" w:rsidRPr="00FE0D73" w:rsidRDefault="00435DDF" w:rsidP="00EB31AC">
            <w:pPr>
              <w:jc w:val="both"/>
              <w:rPr>
                <w:rFonts w:ascii="Arial" w:hAnsi="Arial" w:cs="Arial"/>
              </w:rPr>
            </w:pPr>
            <w:r>
              <w:rPr>
                <w:rFonts w:ascii="Arial" w:hAnsi="Arial" w:cs="Arial"/>
              </w:rPr>
              <w:lastRenderedPageBreak/>
              <w:t>94.</w:t>
            </w:r>
          </w:p>
        </w:tc>
        <w:tc>
          <w:tcPr>
            <w:tcW w:w="1701" w:type="dxa"/>
            <w:tcBorders>
              <w:bottom w:val="single" w:sz="4" w:space="0" w:color="auto"/>
            </w:tcBorders>
          </w:tcPr>
          <w:p w14:paraId="591DC076" w14:textId="77777777" w:rsidR="0060577E" w:rsidRDefault="0060577E" w:rsidP="00EB31AC">
            <w:pPr>
              <w:jc w:val="both"/>
              <w:rPr>
                <w:rFonts w:ascii="Arial" w:hAnsi="Arial" w:cs="Arial"/>
              </w:rPr>
            </w:pPr>
            <w:r>
              <w:rPr>
                <w:rFonts w:ascii="Arial" w:hAnsi="Arial" w:cs="Arial"/>
              </w:rPr>
              <w:t xml:space="preserve">art. 6 pkt 6 </w:t>
            </w:r>
            <w:r w:rsidRPr="00433507">
              <w:rPr>
                <w:rFonts w:ascii="Arial" w:hAnsi="Arial" w:cs="Arial"/>
              </w:rPr>
              <w:t xml:space="preserve">(dot. </w:t>
            </w:r>
            <w:r>
              <w:rPr>
                <w:rFonts w:ascii="Arial" w:hAnsi="Arial" w:cs="Arial"/>
              </w:rPr>
              <w:t xml:space="preserve">dodawanego pkt 16 w </w:t>
            </w:r>
            <w:r w:rsidRPr="00433507">
              <w:rPr>
                <w:rFonts w:ascii="Arial" w:hAnsi="Arial" w:cs="Arial"/>
              </w:rPr>
              <w:t xml:space="preserve">art. </w:t>
            </w:r>
            <w:r>
              <w:rPr>
                <w:rFonts w:ascii="Arial" w:hAnsi="Arial" w:cs="Arial"/>
              </w:rPr>
              <w:t xml:space="preserve">7a </w:t>
            </w:r>
            <w:r w:rsidRPr="00433507">
              <w:rPr>
                <w:rFonts w:ascii="Arial" w:hAnsi="Arial" w:cs="Arial"/>
              </w:rPr>
              <w:t>ustawy o sioz)</w:t>
            </w:r>
          </w:p>
        </w:tc>
        <w:tc>
          <w:tcPr>
            <w:tcW w:w="2835" w:type="dxa"/>
            <w:tcBorders>
              <w:bottom w:val="single" w:sz="4" w:space="0" w:color="auto"/>
            </w:tcBorders>
          </w:tcPr>
          <w:p w14:paraId="656D4EB3" w14:textId="77777777" w:rsidR="0060577E" w:rsidRDefault="0060577E" w:rsidP="0060577E">
            <w:pPr>
              <w:jc w:val="both"/>
              <w:rPr>
                <w:rFonts w:ascii="Arial" w:hAnsi="Arial" w:cs="Arial"/>
              </w:rPr>
            </w:pPr>
            <w:r w:rsidRPr="0060577E">
              <w:rPr>
                <w:rFonts w:ascii="Arial" w:hAnsi="Arial" w:cs="Arial"/>
              </w:rPr>
              <w:t>Pracodawc</w:t>
            </w:r>
            <w:r>
              <w:rPr>
                <w:rFonts w:ascii="Arial" w:hAnsi="Arial" w:cs="Arial"/>
              </w:rPr>
              <w:t xml:space="preserve">y </w:t>
            </w:r>
            <w:r w:rsidRPr="0060577E">
              <w:rPr>
                <w:rFonts w:ascii="Arial" w:hAnsi="Arial" w:cs="Arial"/>
              </w:rPr>
              <w:t>Rzeczypospolitej Polskiej oraz fundacj</w:t>
            </w:r>
            <w:r>
              <w:rPr>
                <w:rFonts w:ascii="Arial" w:hAnsi="Arial" w:cs="Arial"/>
              </w:rPr>
              <w:t>a</w:t>
            </w:r>
            <w:r w:rsidRPr="0060577E">
              <w:rPr>
                <w:rFonts w:ascii="Arial" w:hAnsi="Arial" w:cs="Arial"/>
              </w:rPr>
              <w:t xml:space="preserve"> Telemedyczna Grupa Robocza</w:t>
            </w:r>
          </w:p>
        </w:tc>
        <w:tc>
          <w:tcPr>
            <w:tcW w:w="5103" w:type="dxa"/>
            <w:tcBorders>
              <w:bottom w:val="single" w:sz="4" w:space="0" w:color="auto"/>
            </w:tcBorders>
          </w:tcPr>
          <w:p w14:paraId="2D710F15" w14:textId="77777777" w:rsidR="0060577E" w:rsidRPr="00071B3F" w:rsidRDefault="0060577E" w:rsidP="0060577E">
            <w:pPr>
              <w:autoSpaceDE w:val="0"/>
              <w:autoSpaceDN w:val="0"/>
              <w:jc w:val="both"/>
              <w:rPr>
                <w:rFonts w:ascii="Arial" w:hAnsi="Arial" w:cs="Arial"/>
                <w:u w:val="single"/>
              </w:rPr>
            </w:pPr>
            <w:r w:rsidRPr="0060577E">
              <w:rPr>
                <w:rFonts w:ascii="Arial" w:hAnsi="Arial" w:cs="Arial"/>
              </w:rPr>
              <w:t xml:space="preserve">W związku z dedykowaną informacją zdrowotną rodzą się w szczególności pytania dotyczące jej charakteru i odpowiedzialności za jej wykorzystanie. Dla przykładu, na podstawie proponowanych przepisów można założyć, że pacjent otrzyma wskazówki co do pożądanego zachowania (np. zalecanej diety). W indywidualnych przypadkach takie zalecenia mogą być jednak niewystarczające, bądź zostać niewłaściwie zrealizowane. </w:t>
            </w:r>
            <w:r w:rsidRPr="00071B3F">
              <w:rPr>
                <w:rFonts w:ascii="Arial" w:hAnsi="Arial" w:cs="Arial"/>
                <w:u w:val="single"/>
              </w:rPr>
              <w:t>Projekt ustawy nie zawiera żadnych kryteriów odnoszących się do standardu jakości takiej informacji, co w naszej ocenie powinno w nim zostać ujęte.</w:t>
            </w:r>
          </w:p>
          <w:p w14:paraId="655C5B3D" w14:textId="77777777" w:rsidR="0060577E" w:rsidRPr="00071B3F" w:rsidRDefault="0060577E" w:rsidP="0060577E">
            <w:pPr>
              <w:autoSpaceDE w:val="0"/>
              <w:autoSpaceDN w:val="0"/>
              <w:jc w:val="both"/>
              <w:rPr>
                <w:rFonts w:ascii="Arial" w:hAnsi="Arial" w:cs="Arial"/>
                <w:u w:val="single"/>
              </w:rPr>
            </w:pPr>
            <w:r w:rsidRPr="0060577E">
              <w:rPr>
                <w:rFonts w:ascii="Arial" w:hAnsi="Arial" w:cs="Arial"/>
              </w:rPr>
              <w:t xml:space="preserve">Rodzi to dalsze pytanie, </w:t>
            </w:r>
            <w:r w:rsidRPr="00071B3F">
              <w:rPr>
                <w:rFonts w:ascii="Arial" w:hAnsi="Arial" w:cs="Arial"/>
                <w:u w:val="single"/>
              </w:rPr>
              <w:t>kto będzie ponosił odpowiedzialność za treść przekazywanych komunikatów. Zwracamy uwagę, że jednostkowe dane medyczne zawarte w systemie mogą nie zawierać wszystkich istotnych informacji na temat pacjenta (które mogą np. pozostawać w dokumentacji wytworzonej w postaci papierowej), a służyć za podstawę przygotowania komunikatu kierowanego do pacjenta.</w:t>
            </w:r>
          </w:p>
          <w:p w14:paraId="23251F5C" w14:textId="77777777" w:rsidR="0060577E" w:rsidRPr="001469C9" w:rsidRDefault="0060577E" w:rsidP="0060577E">
            <w:pPr>
              <w:autoSpaceDE w:val="0"/>
              <w:autoSpaceDN w:val="0"/>
              <w:jc w:val="both"/>
              <w:rPr>
                <w:rFonts w:ascii="Arial" w:hAnsi="Arial" w:cs="Arial"/>
              </w:rPr>
            </w:pPr>
            <w:r w:rsidRPr="0060577E">
              <w:rPr>
                <w:rFonts w:ascii="Arial" w:hAnsi="Arial" w:cs="Arial"/>
              </w:rPr>
              <w:t>Jest to szczególnie istotne w sytuacjach złożonych, nietypowych, lub w których komunikat nie będzie odpowiadał wskazaniom aktualnej wiedzy medycznej albo zawierał błędy merytoryczne, wskutek czego pacjenci mogą ponieść szkodę.</w:t>
            </w:r>
          </w:p>
        </w:tc>
        <w:tc>
          <w:tcPr>
            <w:tcW w:w="4820" w:type="dxa"/>
            <w:tcBorders>
              <w:bottom w:val="single" w:sz="4" w:space="0" w:color="auto"/>
            </w:tcBorders>
          </w:tcPr>
          <w:p w14:paraId="6230CAFC" w14:textId="77777777" w:rsidR="0060577E" w:rsidRDefault="00723480" w:rsidP="00EB31AC">
            <w:pPr>
              <w:autoSpaceDE w:val="0"/>
              <w:autoSpaceDN w:val="0"/>
              <w:jc w:val="both"/>
              <w:rPr>
                <w:rFonts w:ascii="Arial" w:hAnsi="Arial" w:cs="Arial"/>
                <w:b/>
              </w:rPr>
            </w:pPr>
            <w:r>
              <w:rPr>
                <w:rFonts w:ascii="Arial" w:hAnsi="Arial" w:cs="Arial"/>
                <w:b/>
              </w:rPr>
              <w:t>Wyjaśnienia</w:t>
            </w:r>
          </w:p>
          <w:p w14:paraId="04E81917" w14:textId="77777777" w:rsidR="007B19E5" w:rsidRDefault="007B19E5" w:rsidP="00EB31AC">
            <w:pPr>
              <w:autoSpaceDE w:val="0"/>
              <w:autoSpaceDN w:val="0"/>
              <w:jc w:val="both"/>
              <w:rPr>
                <w:rFonts w:ascii="Arial" w:hAnsi="Arial" w:cs="Arial"/>
                <w:b/>
              </w:rPr>
            </w:pPr>
          </w:p>
          <w:p w14:paraId="57173E47" w14:textId="77777777" w:rsidR="007B19E5" w:rsidRPr="00723480" w:rsidRDefault="00723480" w:rsidP="00432EE0">
            <w:pPr>
              <w:autoSpaceDE w:val="0"/>
              <w:autoSpaceDN w:val="0"/>
              <w:jc w:val="both"/>
              <w:rPr>
                <w:rFonts w:ascii="Arial" w:hAnsi="Arial" w:cs="Arial"/>
              </w:rPr>
            </w:pPr>
            <w:r w:rsidRPr="00723480">
              <w:rPr>
                <w:rFonts w:ascii="Arial" w:hAnsi="Arial" w:cs="Arial"/>
              </w:rPr>
              <w:t>Funkcjonalność zaproponowana w IKP polegająca na dostępie do informacji z zakresu profilaktyki i zdrowego tryb</w:t>
            </w:r>
            <w:r w:rsidR="00432EE0">
              <w:rPr>
                <w:rFonts w:ascii="Arial" w:hAnsi="Arial" w:cs="Arial"/>
              </w:rPr>
              <w:t xml:space="preserve">u życia nie będzie równoważna z konsultacją lekarską. </w:t>
            </w:r>
            <w:r>
              <w:rPr>
                <w:rFonts w:ascii="Arial" w:hAnsi="Arial" w:cs="Arial"/>
              </w:rPr>
              <w:t>Na</w:t>
            </w:r>
            <w:r w:rsidRPr="00723480">
              <w:rPr>
                <w:rFonts w:ascii="Arial" w:hAnsi="Arial" w:cs="Arial"/>
              </w:rPr>
              <w:t xml:space="preserve"> podstawie niektórych danych </w:t>
            </w:r>
            <w:r>
              <w:rPr>
                <w:rFonts w:ascii="Arial" w:hAnsi="Arial" w:cs="Arial"/>
              </w:rPr>
              <w:t xml:space="preserve">(np. wiek, czy konkretne schorzenie, na które leczy się pacjent) </w:t>
            </w:r>
            <w:r w:rsidR="00432EE0">
              <w:rPr>
                <w:rFonts w:ascii="Arial" w:hAnsi="Arial" w:cs="Arial"/>
              </w:rPr>
              <w:t>Platforma</w:t>
            </w:r>
            <w:r w:rsidRPr="00723480">
              <w:rPr>
                <w:rFonts w:ascii="Arial" w:hAnsi="Arial" w:cs="Arial"/>
              </w:rPr>
              <w:t xml:space="preserve"> P1 </w:t>
            </w:r>
            <w:r w:rsidR="00432EE0">
              <w:rPr>
                <w:rFonts w:ascii="Arial" w:hAnsi="Arial" w:cs="Arial"/>
              </w:rPr>
              <w:t>poprzez</w:t>
            </w:r>
            <w:r>
              <w:rPr>
                <w:rFonts w:ascii="Arial" w:hAnsi="Arial" w:cs="Arial"/>
              </w:rPr>
              <w:t xml:space="preserve"> IKP zapewni pacjentowi dostęp do informacji o tym, że </w:t>
            </w:r>
            <w:r w:rsidR="00432EE0">
              <w:rPr>
                <w:rFonts w:ascii="Arial" w:hAnsi="Arial" w:cs="Arial"/>
              </w:rPr>
              <w:t xml:space="preserve">np. w pobliżu jego miejsca zamieszkania </w:t>
            </w:r>
            <w:r>
              <w:rPr>
                <w:rFonts w:ascii="Arial" w:hAnsi="Arial" w:cs="Arial"/>
              </w:rPr>
              <w:t xml:space="preserve">odbywają się konkretne badania profilaktyczne i może z nich skorzystać. Taka informacja będzie miała jedynie walor informacyjny, a nie będzie stanowić zalecenia, w związku z powyższym </w:t>
            </w:r>
            <w:r w:rsidR="00432EE0">
              <w:rPr>
                <w:rFonts w:ascii="Arial" w:hAnsi="Arial" w:cs="Arial"/>
              </w:rPr>
              <w:t xml:space="preserve">dla jej udzielenia </w:t>
            </w:r>
            <w:r>
              <w:rPr>
                <w:rFonts w:ascii="Arial" w:hAnsi="Arial" w:cs="Arial"/>
              </w:rPr>
              <w:t xml:space="preserve">nie może </w:t>
            </w:r>
            <w:r w:rsidR="00432EE0">
              <w:rPr>
                <w:rFonts w:ascii="Arial" w:hAnsi="Arial" w:cs="Arial"/>
              </w:rPr>
              <w:t>stanowić przeciwskazania nawet</w:t>
            </w:r>
            <w:r>
              <w:rPr>
                <w:rFonts w:ascii="Arial" w:hAnsi="Arial" w:cs="Arial"/>
              </w:rPr>
              <w:t xml:space="preserve"> niepełna informacja na temat pacjenta. </w:t>
            </w:r>
          </w:p>
        </w:tc>
      </w:tr>
      <w:tr w:rsidR="00EB31AC" w:rsidRPr="00FE0D73" w14:paraId="240432B4" w14:textId="77777777" w:rsidTr="00D52DEA">
        <w:tc>
          <w:tcPr>
            <w:tcW w:w="704" w:type="dxa"/>
            <w:tcBorders>
              <w:bottom w:val="single" w:sz="4" w:space="0" w:color="auto"/>
            </w:tcBorders>
          </w:tcPr>
          <w:p w14:paraId="3C130615" w14:textId="77777777" w:rsidR="00EB31AC" w:rsidRPr="00FE0D73" w:rsidRDefault="00435DDF" w:rsidP="00EB31AC">
            <w:pPr>
              <w:jc w:val="both"/>
              <w:rPr>
                <w:rFonts w:ascii="Arial" w:hAnsi="Arial" w:cs="Arial"/>
              </w:rPr>
            </w:pPr>
            <w:r>
              <w:rPr>
                <w:rFonts w:ascii="Arial" w:hAnsi="Arial" w:cs="Arial"/>
              </w:rPr>
              <w:t>95.</w:t>
            </w:r>
          </w:p>
        </w:tc>
        <w:tc>
          <w:tcPr>
            <w:tcW w:w="1701" w:type="dxa"/>
            <w:tcBorders>
              <w:bottom w:val="single" w:sz="4" w:space="0" w:color="auto"/>
            </w:tcBorders>
          </w:tcPr>
          <w:p w14:paraId="40DD3316" w14:textId="77777777" w:rsidR="00EB31AC" w:rsidRDefault="00EB31AC" w:rsidP="00EB31AC">
            <w:pPr>
              <w:jc w:val="both"/>
              <w:rPr>
                <w:rFonts w:ascii="Arial" w:hAnsi="Arial" w:cs="Arial"/>
              </w:rPr>
            </w:pPr>
            <w:r>
              <w:rPr>
                <w:rFonts w:ascii="Arial" w:hAnsi="Arial" w:cs="Arial"/>
              </w:rPr>
              <w:t xml:space="preserve">art. 6 </w:t>
            </w:r>
            <w:r w:rsidRPr="00A9230F">
              <w:rPr>
                <w:rFonts w:ascii="Arial" w:hAnsi="Arial" w:cs="Arial"/>
              </w:rPr>
              <w:t xml:space="preserve">(dot. art. </w:t>
            </w:r>
            <w:r>
              <w:rPr>
                <w:rFonts w:ascii="Arial" w:hAnsi="Arial" w:cs="Arial"/>
              </w:rPr>
              <w:t xml:space="preserve">15 </w:t>
            </w:r>
            <w:r w:rsidRPr="00A9230F">
              <w:rPr>
                <w:rFonts w:ascii="Arial" w:hAnsi="Arial" w:cs="Arial"/>
              </w:rPr>
              <w:t xml:space="preserve">ustawy </w:t>
            </w:r>
            <w:r>
              <w:rPr>
                <w:rFonts w:ascii="Arial" w:hAnsi="Arial" w:cs="Arial"/>
              </w:rPr>
              <w:t>o sioz</w:t>
            </w:r>
            <w:r w:rsidRPr="00A9230F">
              <w:rPr>
                <w:rFonts w:ascii="Arial" w:hAnsi="Arial" w:cs="Arial"/>
              </w:rPr>
              <w:t>)</w:t>
            </w:r>
          </w:p>
        </w:tc>
        <w:tc>
          <w:tcPr>
            <w:tcW w:w="2835" w:type="dxa"/>
            <w:tcBorders>
              <w:bottom w:val="single" w:sz="4" w:space="0" w:color="auto"/>
            </w:tcBorders>
          </w:tcPr>
          <w:p w14:paraId="00FDBC92" w14:textId="77777777" w:rsidR="00EB31AC" w:rsidRPr="0091238D" w:rsidRDefault="00EB31AC" w:rsidP="00EB31AC">
            <w:pPr>
              <w:jc w:val="both"/>
              <w:rPr>
                <w:rFonts w:ascii="Arial" w:hAnsi="Arial" w:cs="Arial"/>
              </w:rPr>
            </w:pPr>
            <w:r>
              <w:rPr>
                <w:rFonts w:ascii="Arial" w:hAnsi="Arial" w:cs="Arial"/>
              </w:rPr>
              <w:t>PPOZ</w:t>
            </w:r>
          </w:p>
        </w:tc>
        <w:tc>
          <w:tcPr>
            <w:tcW w:w="5103" w:type="dxa"/>
            <w:tcBorders>
              <w:bottom w:val="single" w:sz="4" w:space="0" w:color="auto"/>
            </w:tcBorders>
          </w:tcPr>
          <w:p w14:paraId="2137DDE5" w14:textId="77777777" w:rsidR="00EB31AC" w:rsidRPr="0091238D" w:rsidRDefault="00EB31AC" w:rsidP="00EB31AC">
            <w:pPr>
              <w:autoSpaceDE w:val="0"/>
              <w:autoSpaceDN w:val="0"/>
              <w:jc w:val="both"/>
              <w:rPr>
                <w:rFonts w:ascii="Arial" w:hAnsi="Arial" w:cs="Arial"/>
              </w:rPr>
            </w:pPr>
            <w:r w:rsidRPr="008E26D7">
              <w:rPr>
                <w:rFonts w:ascii="Arial" w:hAnsi="Arial" w:cs="Arial"/>
              </w:rPr>
              <w:t xml:space="preserve">Szczególny sprzeciw PPOZ budzą zmiany proponowane w art. 15 ustawy z dnia 28 kwietnia 2011 r. o systemie informacji w ochronie zdrowia („u.SIM”). Zgodnie z nowym brzmieniem art. 15 ust. 3 u.SIM, </w:t>
            </w:r>
            <w:r w:rsidRPr="00071B3F">
              <w:rPr>
                <w:rFonts w:ascii="Arial" w:hAnsi="Arial" w:cs="Arial"/>
                <w:u w:val="single"/>
              </w:rPr>
              <w:t xml:space="preserve">lekarz podstawowej opieki zdrowotnej przekazywać ma do SIM następujące dane </w:t>
            </w:r>
            <w:r w:rsidRPr="00071B3F">
              <w:rPr>
                <w:rFonts w:ascii="Arial" w:hAnsi="Arial" w:cs="Arial"/>
                <w:u w:val="single"/>
              </w:rPr>
              <w:lastRenderedPageBreak/>
              <w:t>osobowe świadczeniobiorców: (1) numer i rodzaj dokumentu potwierdzającego prawo do świadczeń; (2) informację o prawie do świadczeń opieki zdrowotnej finansowanych ze środków publicznych; (3) numer identyfikacyjny płatnika, (4) informację o posiadaniu orzeczenia o niepełnosprawności albo orzeczenia o stopniu niepełnosprawności, (5) uprawnienia dodatkowe, w tym numer i termin ważności dokumentów potwierdzających te uprawnienia oraz datę utraty tych uprawnień.</w:t>
            </w:r>
            <w:r w:rsidRPr="008E26D7">
              <w:rPr>
                <w:rFonts w:ascii="Arial" w:hAnsi="Arial" w:cs="Arial"/>
              </w:rPr>
              <w:t xml:space="preserve"> Dodatkowo świadczeniodawcy mają przekazywać do SIM adres poczty elektronicznej świadczeniobiorcy oraz jego numer telefonu kontaktowego (art. 15 ust. 4b u.SIM) – a także informacje o swoim adresie strony internetowej i poczty elektronicznej (art. 16 ust. 2 pkt 6a i 6b u.SIM). Rozwiązanie to sugeruje istotne zwiększenie sprawozdawczości po stronie lekarzy i świadczeniodawców p.o.z. Jeśli taki będzie skutek tej regulacji, to nie znajdzie ona akceptacji PPOZ: nie da przyjęcia jest bowiem nakładanie na przeciążonych innymi obowiązkami lekarzy i świadczeniodawców p.o.z. dodatkowych uciążliwych zobowiązań sprawozdawczych. </w:t>
            </w:r>
          </w:p>
        </w:tc>
        <w:tc>
          <w:tcPr>
            <w:tcW w:w="4820" w:type="dxa"/>
            <w:tcBorders>
              <w:bottom w:val="single" w:sz="4" w:space="0" w:color="auto"/>
            </w:tcBorders>
          </w:tcPr>
          <w:p w14:paraId="77485E26" w14:textId="77777777" w:rsidR="00E311B9" w:rsidRDefault="00071B3F" w:rsidP="00E311B9">
            <w:pPr>
              <w:autoSpaceDE w:val="0"/>
              <w:autoSpaceDN w:val="0"/>
              <w:jc w:val="both"/>
              <w:rPr>
                <w:rFonts w:ascii="Arial" w:hAnsi="Arial" w:cs="Arial"/>
                <w:b/>
              </w:rPr>
            </w:pPr>
            <w:r>
              <w:rPr>
                <w:rFonts w:ascii="Arial" w:hAnsi="Arial" w:cs="Arial"/>
              </w:rPr>
              <w:lastRenderedPageBreak/>
              <w:t xml:space="preserve"> </w:t>
            </w:r>
            <w:r w:rsidR="00E311B9">
              <w:rPr>
                <w:rFonts w:ascii="Arial" w:hAnsi="Arial" w:cs="Arial"/>
                <w:b/>
              </w:rPr>
              <w:t>Uwaga uwzględniona</w:t>
            </w:r>
          </w:p>
          <w:p w14:paraId="2E50D9D8" w14:textId="77777777" w:rsidR="00E311B9" w:rsidRDefault="00E311B9" w:rsidP="00E311B9">
            <w:pPr>
              <w:autoSpaceDE w:val="0"/>
              <w:autoSpaceDN w:val="0"/>
              <w:jc w:val="both"/>
              <w:rPr>
                <w:rFonts w:ascii="Arial" w:hAnsi="Arial" w:cs="Arial"/>
                <w:b/>
              </w:rPr>
            </w:pPr>
          </w:p>
          <w:p w14:paraId="6EC20344" w14:textId="77777777" w:rsidR="00071B3F" w:rsidRPr="00FE0D73" w:rsidRDefault="00723480" w:rsidP="00E311B9">
            <w:pPr>
              <w:autoSpaceDE w:val="0"/>
              <w:autoSpaceDN w:val="0"/>
              <w:jc w:val="both"/>
              <w:rPr>
                <w:rFonts w:ascii="Arial" w:hAnsi="Arial" w:cs="Arial"/>
              </w:rPr>
            </w:pPr>
            <w:r>
              <w:rPr>
                <w:rFonts w:ascii="Arial" w:hAnsi="Arial" w:cs="Arial"/>
              </w:rPr>
              <w:t xml:space="preserve">Zgodnie z projektem przekazanym do konsultacji publicznych przekazywanie danych przez lekarza POZ dotyczyć miało wyłącznie uprawnień dodatkowych. </w:t>
            </w:r>
            <w:r w:rsidR="00E311B9">
              <w:rPr>
                <w:rFonts w:ascii="Arial" w:hAnsi="Arial" w:cs="Arial"/>
              </w:rPr>
              <w:t>K</w:t>
            </w:r>
            <w:r w:rsidR="00E311B9" w:rsidRPr="00632712">
              <w:rPr>
                <w:rFonts w:ascii="Arial" w:hAnsi="Arial" w:cs="Arial"/>
              </w:rPr>
              <w:t xml:space="preserve">atalog podmiotów </w:t>
            </w:r>
            <w:r w:rsidR="00E311B9" w:rsidRPr="00632712">
              <w:rPr>
                <w:rFonts w:ascii="Arial" w:hAnsi="Arial" w:cs="Arial"/>
              </w:rPr>
              <w:lastRenderedPageBreak/>
              <w:t>zobo</w:t>
            </w:r>
            <w:r w:rsidR="00E311B9">
              <w:rPr>
                <w:rFonts w:ascii="Arial" w:hAnsi="Arial" w:cs="Arial"/>
              </w:rPr>
              <w:t xml:space="preserve">wiązanych do przekazywania </w:t>
            </w:r>
            <w:r w:rsidR="00E311B9" w:rsidRPr="00632712">
              <w:rPr>
                <w:rFonts w:ascii="Arial" w:hAnsi="Arial" w:cs="Arial"/>
              </w:rPr>
              <w:t xml:space="preserve">danych o uprawnieniach dodatkowych oraz o niepełnosprawności </w:t>
            </w:r>
            <w:r w:rsidR="00E311B9">
              <w:rPr>
                <w:rFonts w:ascii="Arial" w:hAnsi="Arial" w:cs="Arial"/>
              </w:rPr>
              <w:t>w</w:t>
            </w:r>
            <w:r w:rsidR="00E311B9" w:rsidRPr="00632712">
              <w:rPr>
                <w:rFonts w:ascii="Arial" w:hAnsi="Arial" w:cs="Arial"/>
              </w:rPr>
              <w:t xml:space="preserve"> art. 15 ust. 3 </w:t>
            </w:r>
            <w:r w:rsidR="00E311B9">
              <w:rPr>
                <w:rFonts w:ascii="Arial" w:hAnsi="Arial" w:cs="Arial"/>
              </w:rPr>
              <w:t xml:space="preserve">ustawy o systemie zostanie zmodyfikowany poprzez jego uzupełnienie oraz </w:t>
            </w:r>
            <w:r w:rsidR="00E311B9" w:rsidRPr="00632712">
              <w:rPr>
                <w:rFonts w:ascii="Arial" w:hAnsi="Arial" w:cs="Arial"/>
              </w:rPr>
              <w:t>usunięcie lekarza POZ</w:t>
            </w:r>
            <w:r w:rsidR="00E311B9">
              <w:rPr>
                <w:rFonts w:ascii="Arial" w:hAnsi="Arial" w:cs="Arial"/>
              </w:rPr>
              <w:t>. Proponuje się aby dane te w pełni zostały przekazane do Centralnego Wykazu Usługobiorców przez podmioty uprawnione do ich nadawania do końca 2021 r. Natomiast do tego czasu dane dotyczące danych „niezbywalnych” (takich, których nie można utracić) będą przekazywane przez NFZ do CWU na podstawie informacji zebranych przez NFZ do dnia 1 maja 2019 r.</w:t>
            </w:r>
          </w:p>
        </w:tc>
      </w:tr>
      <w:tr w:rsidR="00EB31AC" w:rsidRPr="00FE0D73" w14:paraId="1B0957CD" w14:textId="77777777" w:rsidTr="00D52DEA">
        <w:tc>
          <w:tcPr>
            <w:tcW w:w="704" w:type="dxa"/>
            <w:tcBorders>
              <w:bottom w:val="single" w:sz="4" w:space="0" w:color="auto"/>
            </w:tcBorders>
          </w:tcPr>
          <w:p w14:paraId="5019E58D" w14:textId="77777777" w:rsidR="00EB31AC" w:rsidRDefault="00435DDF" w:rsidP="00EB31AC">
            <w:pPr>
              <w:jc w:val="both"/>
              <w:rPr>
                <w:rFonts w:ascii="Arial" w:hAnsi="Arial" w:cs="Arial"/>
              </w:rPr>
            </w:pPr>
            <w:r>
              <w:rPr>
                <w:rFonts w:ascii="Arial" w:hAnsi="Arial" w:cs="Arial"/>
              </w:rPr>
              <w:lastRenderedPageBreak/>
              <w:t>96.</w:t>
            </w:r>
          </w:p>
        </w:tc>
        <w:tc>
          <w:tcPr>
            <w:tcW w:w="1701" w:type="dxa"/>
            <w:tcBorders>
              <w:bottom w:val="single" w:sz="4" w:space="0" w:color="auto"/>
            </w:tcBorders>
          </w:tcPr>
          <w:p w14:paraId="0C883AFA" w14:textId="77777777" w:rsidR="00EB31AC" w:rsidRPr="00F7250E" w:rsidRDefault="00EB31AC" w:rsidP="00EB31AC">
            <w:pPr>
              <w:jc w:val="both"/>
              <w:rPr>
                <w:rFonts w:ascii="Arial" w:hAnsi="Arial" w:cs="Arial"/>
              </w:rPr>
            </w:pPr>
            <w:r w:rsidRPr="00AC6F15">
              <w:rPr>
                <w:rFonts w:ascii="Arial" w:hAnsi="Arial" w:cs="Arial"/>
              </w:rPr>
              <w:t xml:space="preserve">art. 6 pkt </w:t>
            </w:r>
            <w:r>
              <w:rPr>
                <w:rFonts w:ascii="Arial" w:hAnsi="Arial" w:cs="Arial"/>
              </w:rPr>
              <w:t>7</w:t>
            </w:r>
            <w:r w:rsidRPr="00AC6F15">
              <w:rPr>
                <w:rFonts w:ascii="Arial" w:hAnsi="Arial" w:cs="Arial"/>
              </w:rPr>
              <w:t xml:space="preserve"> (dot. art. </w:t>
            </w:r>
            <w:r>
              <w:rPr>
                <w:rFonts w:ascii="Arial" w:hAnsi="Arial" w:cs="Arial"/>
              </w:rPr>
              <w:t>7</w:t>
            </w:r>
            <w:r w:rsidRPr="00AC6F15">
              <w:rPr>
                <w:rFonts w:ascii="Arial" w:hAnsi="Arial" w:cs="Arial"/>
              </w:rPr>
              <w:t>b  ustawy o sioz)</w:t>
            </w:r>
          </w:p>
        </w:tc>
        <w:tc>
          <w:tcPr>
            <w:tcW w:w="2835" w:type="dxa"/>
            <w:tcBorders>
              <w:bottom w:val="single" w:sz="4" w:space="0" w:color="auto"/>
            </w:tcBorders>
          </w:tcPr>
          <w:p w14:paraId="614B39BF" w14:textId="77777777" w:rsidR="00EB31AC" w:rsidRPr="00A21DA9" w:rsidRDefault="00EB31AC" w:rsidP="00EB31AC">
            <w:pPr>
              <w:jc w:val="both"/>
              <w:rPr>
                <w:rFonts w:ascii="Arial" w:hAnsi="Arial" w:cs="Arial"/>
                <w:highlight w:val="red"/>
              </w:rPr>
            </w:pPr>
            <w:r w:rsidRPr="00AC621B">
              <w:rPr>
                <w:rFonts w:ascii="Arial" w:hAnsi="Arial" w:cs="Arial"/>
              </w:rPr>
              <w:t>NFZ</w:t>
            </w:r>
          </w:p>
        </w:tc>
        <w:tc>
          <w:tcPr>
            <w:tcW w:w="5103" w:type="dxa"/>
            <w:tcBorders>
              <w:bottom w:val="single" w:sz="4" w:space="0" w:color="auto"/>
            </w:tcBorders>
          </w:tcPr>
          <w:p w14:paraId="1DF345AE" w14:textId="77777777" w:rsidR="00EB31AC" w:rsidRPr="00071B3F" w:rsidRDefault="00EB31AC" w:rsidP="00EB31AC">
            <w:pPr>
              <w:jc w:val="both"/>
              <w:rPr>
                <w:rFonts w:ascii="Arial" w:hAnsi="Arial" w:cs="Arial"/>
                <w:u w:val="single"/>
              </w:rPr>
            </w:pPr>
            <w:r w:rsidRPr="00AC6F15">
              <w:rPr>
                <w:rFonts w:ascii="Arial" w:hAnsi="Arial" w:cs="Arial"/>
              </w:rPr>
              <w:t>W zwi</w:t>
            </w:r>
            <w:r>
              <w:rPr>
                <w:rFonts w:ascii="Arial" w:hAnsi="Arial" w:cs="Arial"/>
              </w:rPr>
              <w:t xml:space="preserve">ązku z projektowaną zmianą art. </w:t>
            </w:r>
            <w:r w:rsidRPr="00AC6F15">
              <w:rPr>
                <w:rFonts w:ascii="Arial" w:hAnsi="Arial" w:cs="Arial"/>
              </w:rPr>
              <w:t>7b ust.</w:t>
            </w:r>
            <w:r>
              <w:rPr>
                <w:rFonts w:ascii="Arial" w:hAnsi="Arial" w:cs="Arial"/>
              </w:rPr>
              <w:t xml:space="preserve"> 2 ustawy o systemie informacji w ochronie zdrowia dotyczącą przekazywania przez Narodowy </w:t>
            </w:r>
            <w:r w:rsidRPr="00AC6F15">
              <w:rPr>
                <w:rFonts w:ascii="Arial" w:hAnsi="Arial" w:cs="Arial"/>
              </w:rPr>
              <w:t>Fund</w:t>
            </w:r>
            <w:r>
              <w:rPr>
                <w:rFonts w:ascii="Arial" w:hAnsi="Arial" w:cs="Arial"/>
              </w:rPr>
              <w:t xml:space="preserve">usz Zdrowia jednostce podległej ministrowi właściwemu do spraw zdrowia, właściwej w zakresie systemów informacyjnych ochrony zdrowia, informacji o członkach </w:t>
            </w:r>
            <w:r w:rsidRPr="00AC6F15">
              <w:rPr>
                <w:rFonts w:ascii="Arial" w:hAnsi="Arial" w:cs="Arial"/>
              </w:rPr>
              <w:t>rodzi</w:t>
            </w:r>
            <w:r>
              <w:rPr>
                <w:rFonts w:ascii="Arial" w:hAnsi="Arial" w:cs="Arial"/>
              </w:rPr>
              <w:t xml:space="preserve">ny zgłoszonych do ubezpieczenia </w:t>
            </w:r>
            <w:r w:rsidRPr="00AC6F15">
              <w:rPr>
                <w:rFonts w:ascii="Arial" w:hAnsi="Arial" w:cs="Arial"/>
              </w:rPr>
              <w:t>zdrowotnego, w tym kodu stopn</w:t>
            </w:r>
            <w:r>
              <w:rPr>
                <w:rFonts w:ascii="Arial" w:hAnsi="Arial" w:cs="Arial"/>
              </w:rPr>
              <w:t xml:space="preserve">ia pokrewieństwa albo powinowactwa pomiędzy osobą zgłaszającą a </w:t>
            </w:r>
            <w:r w:rsidRPr="00AC6F15">
              <w:rPr>
                <w:rFonts w:ascii="Arial" w:hAnsi="Arial" w:cs="Arial"/>
              </w:rPr>
              <w:lastRenderedPageBreak/>
              <w:t>zgłaszaną</w:t>
            </w:r>
            <w:r>
              <w:rPr>
                <w:rFonts w:ascii="Arial" w:hAnsi="Arial" w:cs="Arial"/>
              </w:rPr>
              <w:t xml:space="preserve">, w raz z identyfikatorami tych osób, o których mowa w art. 17c ust. 2 </w:t>
            </w:r>
            <w:r w:rsidRPr="00071B3F">
              <w:rPr>
                <w:rFonts w:ascii="Arial" w:hAnsi="Arial" w:cs="Arial"/>
                <w:u w:val="single"/>
              </w:rPr>
              <w:t>proponuję dodanie sformułowania:</w:t>
            </w:r>
          </w:p>
          <w:p w14:paraId="18C4F044" w14:textId="77777777" w:rsidR="00EB31AC" w:rsidRPr="00071B3F" w:rsidRDefault="00EB31AC" w:rsidP="00EB31AC">
            <w:pPr>
              <w:jc w:val="both"/>
              <w:rPr>
                <w:rFonts w:ascii="Arial" w:hAnsi="Arial" w:cs="Arial"/>
                <w:u w:val="single"/>
              </w:rPr>
            </w:pPr>
            <w:r w:rsidRPr="00071B3F">
              <w:rPr>
                <w:rFonts w:ascii="Arial" w:hAnsi="Arial" w:cs="Arial"/>
                <w:u w:val="single"/>
              </w:rPr>
              <w:t xml:space="preserve"> „o ile Narodowy Fundusz Zdrowia posiada</w:t>
            </w:r>
          </w:p>
          <w:p w14:paraId="56422230" w14:textId="77777777" w:rsidR="00EB31AC" w:rsidRPr="00071B3F" w:rsidRDefault="00EB31AC" w:rsidP="00EB31AC">
            <w:pPr>
              <w:jc w:val="both"/>
              <w:rPr>
                <w:rFonts w:ascii="Arial" w:hAnsi="Arial" w:cs="Arial"/>
                <w:u w:val="single"/>
              </w:rPr>
            </w:pPr>
            <w:r w:rsidRPr="00071B3F">
              <w:rPr>
                <w:rFonts w:ascii="Arial" w:hAnsi="Arial" w:cs="Arial"/>
                <w:u w:val="single"/>
              </w:rPr>
              <w:t>powyższe informacje”.</w:t>
            </w:r>
            <w:r w:rsidRPr="00E311B9">
              <w:rPr>
                <w:rFonts w:ascii="Arial" w:hAnsi="Arial" w:cs="Arial"/>
              </w:rPr>
              <w:tab/>
            </w:r>
          </w:p>
          <w:p w14:paraId="42268233" w14:textId="77777777" w:rsidR="00EB31AC" w:rsidRPr="00AC6F15" w:rsidRDefault="00EB31AC" w:rsidP="00EB31AC">
            <w:pPr>
              <w:jc w:val="both"/>
              <w:rPr>
                <w:rFonts w:ascii="Arial" w:hAnsi="Arial" w:cs="Arial"/>
              </w:rPr>
            </w:pPr>
            <w:r>
              <w:rPr>
                <w:rFonts w:ascii="Arial" w:hAnsi="Arial" w:cs="Arial"/>
              </w:rPr>
              <w:t xml:space="preserve">Narodowy Fundusz Zdrowia otrzymuje informacje o stopniach pokrewieństwa członków rodziny tylko w przypadku zgłoszenia członka </w:t>
            </w:r>
            <w:r w:rsidRPr="00AC6F15">
              <w:rPr>
                <w:rFonts w:ascii="Arial" w:hAnsi="Arial" w:cs="Arial"/>
              </w:rPr>
              <w:t>rodziny.</w:t>
            </w:r>
          </w:p>
          <w:p w14:paraId="5A5DB48B" w14:textId="77777777" w:rsidR="00EB31AC" w:rsidRPr="00AC6F15" w:rsidRDefault="00EB31AC" w:rsidP="00EB31AC">
            <w:pPr>
              <w:jc w:val="both"/>
              <w:rPr>
                <w:rFonts w:ascii="Arial" w:hAnsi="Arial" w:cs="Arial"/>
              </w:rPr>
            </w:pPr>
            <w:r>
              <w:rPr>
                <w:rFonts w:ascii="Arial" w:hAnsi="Arial" w:cs="Arial"/>
              </w:rPr>
              <w:t xml:space="preserve">Takich informacji brak jest w przypadku dzieci nieubezpieczonych, których </w:t>
            </w:r>
            <w:r w:rsidRPr="00AC6F15">
              <w:rPr>
                <w:rFonts w:ascii="Arial" w:hAnsi="Arial" w:cs="Arial"/>
              </w:rPr>
              <w:t>liczba wynosi około 1.4</w:t>
            </w:r>
            <w:r>
              <w:rPr>
                <w:rFonts w:ascii="Arial" w:hAnsi="Arial" w:cs="Arial"/>
              </w:rPr>
              <w:t xml:space="preserve">00 tys. albo jeśli posiadają one </w:t>
            </w:r>
            <w:r w:rsidRPr="00AC6F15">
              <w:rPr>
                <w:rFonts w:ascii="Arial" w:hAnsi="Arial" w:cs="Arial"/>
              </w:rPr>
              <w:t>własny tytuł do</w:t>
            </w:r>
          </w:p>
          <w:p w14:paraId="57E4266A" w14:textId="77777777" w:rsidR="00EB31AC" w:rsidRPr="00AC621B" w:rsidRDefault="00EB31AC" w:rsidP="00EB31AC">
            <w:pPr>
              <w:jc w:val="both"/>
              <w:rPr>
                <w:rFonts w:ascii="Arial" w:hAnsi="Arial" w:cs="Arial"/>
              </w:rPr>
            </w:pPr>
            <w:r>
              <w:rPr>
                <w:rFonts w:ascii="Arial" w:hAnsi="Arial" w:cs="Arial"/>
              </w:rPr>
              <w:t xml:space="preserve">Obowiązkowego ubezpieczenia zdrowotnego np. z tytułu otrzymywania </w:t>
            </w:r>
            <w:r w:rsidRPr="00AC6F15">
              <w:rPr>
                <w:rFonts w:ascii="Arial" w:hAnsi="Arial" w:cs="Arial"/>
              </w:rPr>
              <w:t>renty rodzinnej.</w:t>
            </w:r>
          </w:p>
        </w:tc>
        <w:tc>
          <w:tcPr>
            <w:tcW w:w="4820" w:type="dxa"/>
            <w:tcBorders>
              <w:bottom w:val="single" w:sz="4" w:space="0" w:color="auto"/>
            </w:tcBorders>
          </w:tcPr>
          <w:p w14:paraId="66A29C41" w14:textId="77777777" w:rsidR="00EB31AC" w:rsidRPr="00071B3F" w:rsidRDefault="00071B3F" w:rsidP="00EB31AC">
            <w:pPr>
              <w:autoSpaceDE w:val="0"/>
              <w:autoSpaceDN w:val="0"/>
              <w:jc w:val="both"/>
              <w:rPr>
                <w:rFonts w:ascii="Arial" w:hAnsi="Arial" w:cs="Arial"/>
                <w:b/>
              </w:rPr>
            </w:pPr>
            <w:r w:rsidRPr="00071B3F">
              <w:rPr>
                <w:rFonts w:ascii="Arial" w:hAnsi="Arial" w:cs="Arial"/>
                <w:b/>
              </w:rPr>
              <w:lastRenderedPageBreak/>
              <w:t>Uwaga nieuwzględniona</w:t>
            </w:r>
          </w:p>
          <w:p w14:paraId="07514B19" w14:textId="77777777" w:rsidR="00071B3F" w:rsidRDefault="00071B3F" w:rsidP="00EB31AC">
            <w:pPr>
              <w:autoSpaceDE w:val="0"/>
              <w:autoSpaceDN w:val="0"/>
              <w:jc w:val="both"/>
              <w:rPr>
                <w:rFonts w:ascii="Arial" w:hAnsi="Arial" w:cs="Arial"/>
              </w:rPr>
            </w:pPr>
          </w:p>
          <w:p w14:paraId="54BABD9F" w14:textId="77777777" w:rsidR="00071B3F" w:rsidRPr="0091238D" w:rsidRDefault="00071B3F" w:rsidP="00EB31AC">
            <w:pPr>
              <w:autoSpaceDE w:val="0"/>
              <w:autoSpaceDN w:val="0"/>
              <w:jc w:val="both"/>
              <w:rPr>
                <w:rFonts w:ascii="Arial" w:hAnsi="Arial" w:cs="Arial"/>
              </w:rPr>
            </w:pPr>
            <w:r>
              <w:rPr>
                <w:rFonts w:ascii="Arial" w:hAnsi="Arial" w:cs="Arial"/>
              </w:rPr>
              <w:t xml:space="preserve">Brak </w:t>
            </w:r>
            <w:r w:rsidR="00E311B9">
              <w:rPr>
                <w:rFonts w:ascii="Arial" w:hAnsi="Arial" w:cs="Arial"/>
              </w:rPr>
              <w:t>jest obowiązku</w:t>
            </w:r>
            <w:r>
              <w:rPr>
                <w:rFonts w:ascii="Arial" w:hAnsi="Arial" w:cs="Arial"/>
              </w:rPr>
              <w:t xml:space="preserve"> przekazywania informacji, których się nie posiada. </w:t>
            </w:r>
          </w:p>
        </w:tc>
      </w:tr>
      <w:tr w:rsidR="00EB31AC" w:rsidRPr="00FE0D73" w14:paraId="1458A861" w14:textId="77777777" w:rsidTr="00D52DEA">
        <w:tc>
          <w:tcPr>
            <w:tcW w:w="704" w:type="dxa"/>
            <w:tcBorders>
              <w:bottom w:val="single" w:sz="4" w:space="0" w:color="auto"/>
            </w:tcBorders>
          </w:tcPr>
          <w:p w14:paraId="507A218C" w14:textId="77777777" w:rsidR="00EB31AC" w:rsidRDefault="00435DDF" w:rsidP="00EB31AC">
            <w:pPr>
              <w:jc w:val="both"/>
              <w:rPr>
                <w:rFonts w:ascii="Arial" w:hAnsi="Arial" w:cs="Arial"/>
              </w:rPr>
            </w:pPr>
            <w:r>
              <w:rPr>
                <w:rFonts w:ascii="Arial" w:hAnsi="Arial" w:cs="Arial"/>
              </w:rPr>
              <w:t>97.</w:t>
            </w:r>
          </w:p>
        </w:tc>
        <w:tc>
          <w:tcPr>
            <w:tcW w:w="1701" w:type="dxa"/>
            <w:tcBorders>
              <w:bottom w:val="single" w:sz="4" w:space="0" w:color="auto"/>
            </w:tcBorders>
          </w:tcPr>
          <w:p w14:paraId="7865DC09" w14:textId="77777777" w:rsidR="00EB31AC" w:rsidRPr="00AC6F15" w:rsidRDefault="00EB31AC" w:rsidP="00EB31AC">
            <w:pPr>
              <w:jc w:val="both"/>
              <w:rPr>
                <w:rFonts w:ascii="Arial" w:hAnsi="Arial" w:cs="Arial"/>
              </w:rPr>
            </w:pPr>
            <w:r w:rsidRPr="00AC6F15">
              <w:rPr>
                <w:rFonts w:ascii="Arial" w:hAnsi="Arial" w:cs="Arial"/>
              </w:rPr>
              <w:t xml:space="preserve">art. 6 pkt </w:t>
            </w:r>
            <w:r>
              <w:rPr>
                <w:rFonts w:ascii="Arial" w:hAnsi="Arial" w:cs="Arial"/>
              </w:rPr>
              <w:t>8</w:t>
            </w:r>
            <w:r w:rsidRPr="00AC6F15">
              <w:rPr>
                <w:rFonts w:ascii="Arial" w:hAnsi="Arial" w:cs="Arial"/>
              </w:rPr>
              <w:t xml:space="preserve"> </w:t>
            </w:r>
            <w:r w:rsidRPr="00FE1D94">
              <w:rPr>
                <w:rFonts w:ascii="Arial" w:hAnsi="Arial" w:cs="Arial"/>
              </w:rPr>
              <w:t xml:space="preserve">lit. b </w:t>
            </w:r>
            <w:r w:rsidRPr="00AC6F15">
              <w:rPr>
                <w:rFonts w:ascii="Arial" w:hAnsi="Arial" w:cs="Arial"/>
              </w:rPr>
              <w:t xml:space="preserve">(dot. art. </w:t>
            </w:r>
            <w:r>
              <w:rPr>
                <w:rFonts w:ascii="Arial" w:hAnsi="Arial" w:cs="Arial"/>
              </w:rPr>
              <w:t>10</w:t>
            </w:r>
            <w:r w:rsidRPr="00AC6F15">
              <w:rPr>
                <w:rFonts w:ascii="Arial" w:hAnsi="Arial" w:cs="Arial"/>
              </w:rPr>
              <w:t xml:space="preserve">  ustawy o sioz)</w:t>
            </w:r>
          </w:p>
        </w:tc>
        <w:tc>
          <w:tcPr>
            <w:tcW w:w="2835" w:type="dxa"/>
            <w:tcBorders>
              <w:bottom w:val="single" w:sz="4" w:space="0" w:color="auto"/>
            </w:tcBorders>
          </w:tcPr>
          <w:p w14:paraId="76B73FD9" w14:textId="77777777" w:rsidR="00EB31AC" w:rsidRPr="00AC621B" w:rsidRDefault="00EB31AC" w:rsidP="00EB31AC">
            <w:pPr>
              <w:jc w:val="both"/>
              <w:rPr>
                <w:rFonts w:ascii="Arial" w:hAnsi="Arial" w:cs="Arial"/>
              </w:rPr>
            </w:pPr>
            <w:r>
              <w:rPr>
                <w:rFonts w:ascii="Arial" w:hAnsi="Arial" w:cs="Arial"/>
              </w:rPr>
              <w:t>CSIOZ</w:t>
            </w:r>
          </w:p>
        </w:tc>
        <w:tc>
          <w:tcPr>
            <w:tcW w:w="5103" w:type="dxa"/>
            <w:tcBorders>
              <w:bottom w:val="single" w:sz="4" w:space="0" w:color="auto"/>
            </w:tcBorders>
          </w:tcPr>
          <w:p w14:paraId="6F196E53" w14:textId="77777777" w:rsidR="00EB31AC" w:rsidRPr="00FE1D94" w:rsidRDefault="00EB31AC" w:rsidP="00EB31AC">
            <w:pPr>
              <w:jc w:val="both"/>
              <w:rPr>
                <w:rFonts w:ascii="Arial" w:hAnsi="Arial" w:cs="Arial"/>
              </w:rPr>
            </w:pPr>
            <w:r>
              <w:rPr>
                <w:rFonts w:ascii="Arial" w:hAnsi="Arial" w:cs="Arial"/>
              </w:rPr>
              <w:t>P</w:t>
            </w:r>
            <w:r w:rsidRPr="00FE1D94">
              <w:rPr>
                <w:rFonts w:ascii="Arial" w:hAnsi="Arial" w:cs="Arial"/>
              </w:rPr>
              <w:t>ropozycja ust. 4a powinna otrzymać brzmienie:</w:t>
            </w:r>
          </w:p>
          <w:p w14:paraId="3DAA6827" w14:textId="77777777" w:rsidR="00EB31AC" w:rsidRPr="00FE1D94" w:rsidRDefault="00EB31AC" w:rsidP="00EB31AC">
            <w:pPr>
              <w:jc w:val="both"/>
              <w:rPr>
                <w:rFonts w:ascii="Arial" w:hAnsi="Arial" w:cs="Arial"/>
              </w:rPr>
            </w:pPr>
            <w:r w:rsidRPr="00FE1D94">
              <w:rPr>
                <w:rFonts w:ascii="Arial" w:hAnsi="Arial" w:cs="Arial"/>
              </w:rPr>
              <w:t>„4a. Dane, o których mowa w ust. 2 pkt 2a, są pozyskiwane do SIM z Systemu RAM.”</w:t>
            </w:r>
          </w:p>
          <w:p w14:paraId="4D6A7FB3" w14:textId="77777777" w:rsidR="00EB31AC" w:rsidRPr="00AC6F15" w:rsidRDefault="00EB31AC" w:rsidP="00EB31AC">
            <w:pPr>
              <w:jc w:val="both"/>
              <w:rPr>
                <w:rFonts w:ascii="Arial" w:hAnsi="Arial" w:cs="Arial"/>
              </w:rPr>
            </w:pPr>
            <w:r w:rsidRPr="00071B3F">
              <w:rPr>
                <w:rFonts w:ascii="Arial" w:hAnsi="Arial" w:cs="Arial"/>
                <w:u w:val="single"/>
              </w:rPr>
              <w:t>Zmiana o charakterze redakcyjnym.</w:t>
            </w:r>
            <w:r w:rsidRPr="00FE1D94">
              <w:rPr>
                <w:rFonts w:ascii="Arial" w:hAnsi="Arial" w:cs="Arial"/>
              </w:rPr>
              <w:t xml:space="preserve"> W propozycji zmiany art. 5 ust. 1 pkt 2 wprow</w:t>
            </w:r>
            <w:r>
              <w:rPr>
                <w:rFonts w:ascii="Arial" w:hAnsi="Arial" w:cs="Arial"/>
              </w:rPr>
              <w:t>adzono już skrót „Systemem RAM”.</w:t>
            </w:r>
          </w:p>
        </w:tc>
        <w:tc>
          <w:tcPr>
            <w:tcW w:w="4820" w:type="dxa"/>
            <w:tcBorders>
              <w:bottom w:val="single" w:sz="4" w:space="0" w:color="auto"/>
            </w:tcBorders>
          </w:tcPr>
          <w:p w14:paraId="09B1E693" w14:textId="77777777" w:rsidR="00EB31AC" w:rsidRDefault="00071B3F" w:rsidP="00EB31AC">
            <w:pPr>
              <w:autoSpaceDE w:val="0"/>
              <w:autoSpaceDN w:val="0"/>
              <w:jc w:val="both"/>
              <w:rPr>
                <w:rFonts w:ascii="Arial" w:hAnsi="Arial" w:cs="Arial"/>
                <w:b/>
              </w:rPr>
            </w:pPr>
            <w:r>
              <w:rPr>
                <w:rFonts w:ascii="Arial" w:hAnsi="Arial" w:cs="Arial"/>
                <w:b/>
              </w:rPr>
              <w:t>Uwaga uwzględniona</w:t>
            </w:r>
          </w:p>
          <w:p w14:paraId="08E74223" w14:textId="77777777" w:rsidR="00071B3F" w:rsidRDefault="00071B3F" w:rsidP="00EB31AC">
            <w:pPr>
              <w:autoSpaceDE w:val="0"/>
              <w:autoSpaceDN w:val="0"/>
              <w:jc w:val="both"/>
              <w:rPr>
                <w:rFonts w:ascii="Arial" w:hAnsi="Arial" w:cs="Arial"/>
                <w:b/>
              </w:rPr>
            </w:pPr>
          </w:p>
          <w:p w14:paraId="2AE0FD0D" w14:textId="77777777" w:rsidR="00071B3F" w:rsidRPr="00B023DD" w:rsidRDefault="00071B3F" w:rsidP="00EB31AC">
            <w:pPr>
              <w:autoSpaceDE w:val="0"/>
              <w:autoSpaceDN w:val="0"/>
              <w:jc w:val="both"/>
              <w:rPr>
                <w:rFonts w:ascii="Arial" w:hAnsi="Arial" w:cs="Arial"/>
                <w:b/>
              </w:rPr>
            </w:pPr>
            <w:r>
              <w:rPr>
                <w:rFonts w:ascii="Arial" w:hAnsi="Arial" w:cs="Arial"/>
                <w:b/>
              </w:rPr>
              <w:t>Uwaga redakcyjna</w:t>
            </w:r>
          </w:p>
        </w:tc>
      </w:tr>
      <w:tr w:rsidR="00EB31AC" w:rsidRPr="00FE0D73" w14:paraId="4039D953" w14:textId="77777777" w:rsidTr="00D52DEA">
        <w:tc>
          <w:tcPr>
            <w:tcW w:w="704" w:type="dxa"/>
            <w:tcBorders>
              <w:bottom w:val="single" w:sz="4" w:space="0" w:color="auto"/>
            </w:tcBorders>
          </w:tcPr>
          <w:p w14:paraId="28403DBF" w14:textId="77777777" w:rsidR="00EB31AC" w:rsidRDefault="00435DDF" w:rsidP="00EB31AC">
            <w:pPr>
              <w:jc w:val="both"/>
              <w:rPr>
                <w:rFonts w:ascii="Arial" w:hAnsi="Arial" w:cs="Arial"/>
              </w:rPr>
            </w:pPr>
            <w:r>
              <w:rPr>
                <w:rFonts w:ascii="Arial" w:hAnsi="Arial" w:cs="Arial"/>
              </w:rPr>
              <w:t>98.</w:t>
            </w:r>
          </w:p>
        </w:tc>
        <w:tc>
          <w:tcPr>
            <w:tcW w:w="1701" w:type="dxa"/>
            <w:tcBorders>
              <w:bottom w:val="single" w:sz="4" w:space="0" w:color="auto"/>
            </w:tcBorders>
          </w:tcPr>
          <w:p w14:paraId="438D9E2E" w14:textId="77777777" w:rsidR="00EB31AC" w:rsidRPr="00AC6F15" w:rsidRDefault="00EB31AC" w:rsidP="00EB31AC">
            <w:pPr>
              <w:jc w:val="both"/>
              <w:rPr>
                <w:rFonts w:ascii="Arial" w:hAnsi="Arial" w:cs="Arial"/>
              </w:rPr>
            </w:pPr>
            <w:r w:rsidRPr="00AC6F15">
              <w:rPr>
                <w:rFonts w:ascii="Arial" w:hAnsi="Arial" w:cs="Arial"/>
              </w:rPr>
              <w:t xml:space="preserve">art. 6 pkt </w:t>
            </w:r>
            <w:r>
              <w:rPr>
                <w:rFonts w:ascii="Arial" w:hAnsi="Arial" w:cs="Arial"/>
              </w:rPr>
              <w:t>8</w:t>
            </w:r>
            <w:r w:rsidRPr="00AC6F15">
              <w:rPr>
                <w:rFonts w:ascii="Arial" w:hAnsi="Arial" w:cs="Arial"/>
              </w:rPr>
              <w:t xml:space="preserve"> </w:t>
            </w:r>
            <w:r w:rsidRPr="00FE1D94">
              <w:rPr>
                <w:rFonts w:ascii="Arial" w:hAnsi="Arial" w:cs="Arial"/>
              </w:rPr>
              <w:t xml:space="preserve">lit. </w:t>
            </w:r>
            <w:r>
              <w:rPr>
                <w:rFonts w:ascii="Arial" w:hAnsi="Arial" w:cs="Arial"/>
              </w:rPr>
              <w:t>c</w:t>
            </w:r>
            <w:r w:rsidRPr="00FE1D94">
              <w:rPr>
                <w:rFonts w:ascii="Arial" w:hAnsi="Arial" w:cs="Arial"/>
              </w:rPr>
              <w:t xml:space="preserve"> </w:t>
            </w:r>
            <w:r w:rsidRPr="00AC6F15">
              <w:rPr>
                <w:rFonts w:ascii="Arial" w:hAnsi="Arial" w:cs="Arial"/>
              </w:rPr>
              <w:t xml:space="preserve">(dot. art. </w:t>
            </w:r>
            <w:r>
              <w:rPr>
                <w:rFonts w:ascii="Arial" w:hAnsi="Arial" w:cs="Arial"/>
              </w:rPr>
              <w:t>10</w:t>
            </w:r>
            <w:r w:rsidRPr="00AC6F15">
              <w:rPr>
                <w:rFonts w:ascii="Arial" w:hAnsi="Arial" w:cs="Arial"/>
              </w:rPr>
              <w:t xml:space="preserve">  ustawy o sioz)</w:t>
            </w:r>
          </w:p>
        </w:tc>
        <w:tc>
          <w:tcPr>
            <w:tcW w:w="2835" w:type="dxa"/>
            <w:tcBorders>
              <w:bottom w:val="single" w:sz="4" w:space="0" w:color="auto"/>
            </w:tcBorders>
          </w:tcPr>
          <w:p w14:paraId="2AFA23BA" w14:textId="77777777" w:rsidR="00EB31AC" w:rsidRPr="00AC621B" w:rsidRDefault="00E52125" w:rsidP="00EB31AC">
            <w:pPr>
              <w:jc w:val="both"/>
              <w:rPr>
                <w:rFonts w:ascii="Arial" w:hAnsi="Arial" w:cs="Arial"/>
              </w:rPr>
            </w:pPr>
            <w:r>
              <w:rPr>
                <w:rFonts w:ascii="Arial" w:hAnsi="Arial" w:cs="Arial"/>
              </w:rPr>
              <w:t>CSIOZ</w:t>
            </w:r>
          </w:p>
        </w:tc>
        <w:tc>
          <w:tcPr>
            <w:tcW w:w="5103" w:type="dxa"/>
            <w:tcBorders>
              <w:bottom w:val="single" w:sz="4" w:space="0" w:color="auto"/>
            </w:tcBorders>
          </w:tcPr>
          <w:p w14:paraId="59396851" w14:textId="77777777" w:rsidR="00EB31AC" w:rsidRPr="00C37530" w:rsidRDefault="00EB31AC" w:rsidP="00EB31AC">
            <w:pPr>
              <w:jc w:val="both"/>
              <w:rPr>
                <w:rFonts w:ascii="Arial" w:hAnsi="Arial" w:cs="Arial"/>
              </w:rPr>
            </w:pPr>
            <w:r w:rsidRPr="00C37530">
              <w:rPr>
                <w:rFonts w:ascii="Arial" w:hAnsi="Arial" w:cs="Arial"/>
              </w:rPr>
              <w:t>lit. c powinna otrzymać brzmienie:</w:t>
            </w:r>
          </w:p>
          <w:p w14:paraId="0A63CBCA" w14:textId="77777777" w:rsidR="00EB31AC" w:rsidRPr="00C37530" w:rsidRDefault="00EB31AC" w:rsidP="00EB31AC">
            <w:pPr>
              <w:jc w:val="both"/>
              <w:rPr>
                <w:rFonts w:ascii="Arial" w:hAnsi="Arial" w:cs="Arial"/>
              </w:rPr>
            </w:pPr>
            <w:r w:rsidRPr="00C37530">
              <w:rPr>
                <w:rFonts w:ascii="Arial" w:hAnsi="Arial" w:cs="Arial"/>
              </w:rPr>
              <w:t xml:space="preserve">„6b. Dane, o których mowa w ust. 2 pkt 7, są pozyskiwane do SIM z Centralnego Wykazu Produktów Leczniczych, o którym mowa w art. 17a.” </w:t>
            </w:r>
          </w:p>
          <w:p w14:paraId="318DA820" w14:textId="77777777" w:rsidR="00EB31AC" w:rsidRDefault="00EB31AC" w:rsidP="00EB31AC">
            <w:pPr>
              <w:jc w:val="both"/>
              <w:rPr>
                <w:rFonts w:ascii="Arial" w:hAnsi="Arial" w:cs="Arial"/>
              </w:rPr>
            </w:pPr>
            <w:r w:rsidRPr="00071B3F">
              <w:rPr>
                <w:rFonts w:ascii="Arial" w:hAnsi="Arial" w:cs="Arial"/>
                <w:u w:val="single"/>
              </w:rPr>
              <w:t>Zmiana o charakterze redakcyjnym.</w:t>
            </w:r>
            <w:r w:rsidRPr="00C37530">
              <w:rPr>
                <w:rFonts w:ascii="Arial" w:hAnsi="Arial" w:cs="Arial"/>
              </w:rPr>
              <w:t xml:space="preserve"> Centralny Wykaz Produktów Lecznicz</w:t>
            </w:r>
            <w:r w:rsidR="008F74DC">
              <w:rPr>
                <w:rFonts w:ascii="Arial" w:hAnsi="Arial" w:cs="Arial"/>
              </w:rPr>
              <w:t>ych został umocowany w art. 17a.</w:t>
            </w:r>
          </w:p>
        </w:tc>
        <w:tc>
          <w:tcPr>
            <w:tcW w:w="4820" w:type="dxa"/>
            <w:tcBorders>
              <w:bottom w:val="single" w:sz="4" w:space="0" w:color="auto"/>
            </w:tcBorders>
          </w:tcPr>
          <w:p w14:paraId="22779FC1" w14:textId="77777777" w:rsidR="00E311B9" w:rsidRDefault="00E311B9" w:rsidP="00E311B9">
            <w:pPr>
              <w:autoSpaceDE w:val="0"/>
              <w:autoSpaceDN w:val="0"/>
              <w:jc w:val="both"/>
              <w:rPr>
                <w:rFonts w:ascii="Arial" w:hAnsi="Arial" w:cs="Arial"/>
                <w:b/>
              </w:rPr>
            </w:pPr>
            <w:r>
              <w:rPr>
                <w:rFonts w:ascii="Arial" w:hAnsi="Arial" w:cs="Arial"/>
                <w:b/>
              </w:rPr>
              <w:t>Uwaga uwzględniona</w:t>
            </w:r>
          </w:p>
          <w:p w14:paraId="62387791" w14:textId="77777777" w:rsidR="00E311B9" w:rsidRDefault="00E311B9" w:rsidP="00E311B9">
            <w:pPr>
              <w:autoSpaceDE w:val="0"/>
              <w:autoSpaceDN w:val="0"/>
              <w:jc w:val="both"/>
              <w:rPr>
                <w:rFonts w:ascii="Arial" w:hAnsi="Arial" w:cs="Arial"/>
                <w:b/>
              </w:rPr>
            </w:pPr>
          </w:p>
          <w:p w14:paraId="2B4FE851" w14:textId="77777777" w:rsidR="00EB31AC" w:rsidRDefault="00E311B9" w:rsidP="00E311B9">
            <w:pPr>
              <w:autoSpaceDE w:val="0"/>
              <w:autoSpaceDN w:val="0"/>
              <w:jc w:val="both"/>
              <w:rPr>
                <w:rFonts w:ascii="Arial" w:hAnsi="Arial" w:cs="Arial"/>
                <w:b/>
              </w:rPr>
            </w:pPr>
            <w:r>
              <w:rPr>
                <w:rFonts w:ascii="Arial" w:hAnsi="Arial" w:cs="Arial"/>
                <w:b/>
              </w:rPr>
              <w:t>Uwaga redakcyjna</w:t>
            </w:r>
          </w:p>
          <w:p w14:paraId="339041D2" w14:textId="77777777" w:rsidR="00071B3F" w:rsidRPr="00B023DD" w:rsidRDefault="00071B3F" w:rsidP="00EB31AC">
            <w:pPr>
              <w:autoSpaceDE w:val="0"/>
              <w:autoSpaceDN w:val="0"/>
              <w:jc w:val="both"/>
              <w:rPr>
                <w:rFonts w:ascii="Arial" w:hAnsi="Arial" w:cs="Arial"/>
                <w:b/>
              </w:rPr>
            </w:pPr>
          </w:p>
        </w:tc>
      </w:tr>
      <w:tr w:rsidR="00EB31AC" w:rsidRPr="00FE0D73" w14:paraId="0242153B" w14:textId="77777777" w:rsidTr="00D52DEA">
        <w:tc>
          <w:tcPr>
            <w:tcW w:w="704" w:type="dxa"/>
            <w:tcBorders>
              <w:bottom w:val="single" w:sz="4" w:space="0" w:color="auto"/>
            </w:tcBorders>
          </w:tcPr>
          <w:p w14:paraId="06531C4C" w14:textId="77777777" w:rsidR="00EB31AC" w:rsidRPr="00FE0D73" w:rsidRDefault="00435DDF" w:rsidP="00EB31AC">
            <w:pPr>
              <w:jc w:val="both"/>
              <w:rPr>
                <w:rFonts w:ascii="Arial" w:hAnsi="Arial" w:cs="Arial"/>
              </w:rPr>
            </w:pPr>
            <w:r>
              <w:rPr>
                <w:rFonts w:ascii="Arial" w:hAnsi="Arial" w:cs="Arial"/>
              </w:rPr>
              <w:t>99.</w:t>
            </w:r>
          </w:p>
        </w:tc>
        <w:tc>
          <w:tcPr>
            <w:tcW w:w="1701" w:type="dxa"/>
            <w:tcBorders>
              <w:bottom w:val="single" w:sz="4" w:space="0" w:color="auto"/>
            </w:tcBorders>
          </w:tcPr>
          <w:p w14:paraId="3D714C9A" w14:textId="77777777" w:rsidR="00EB31AC" w:rsidRPr="00F7250E" w:rsidRDefault="00EB31AC" w:rsidP="00EB31AC">
            <w:pPr>
              <w:jc w:val="both"/>
              <w:rPr>
                <w:rFonts w:ascii="Arial" w:hAnsi="Arial" w:cs="Arial"/>
              </w:rPr>
            </w:pPr>
            <w:r w:rsidRPr="00AC6F15">
              <w:rPr>
                <w:rFonts w:ascii="Arial" w:hAnsi="Arial" w:cs="Arial"/>
              </w:rPr>
              <w:t xml:space="preserve">art. 6 pkt </w:t>
            </w:r>
            <w:r>
              <w:rPr>
                <w:rFonts w:ascii="Arial" w:hAnsi="Arial" w:cs="Arial"/>
              </w:rPr>
              <w:t>8</w:t>
            </w:r>
            <w:r w:rsidRPr="00AC6F15">
              <w:rPr>
                <w:rFonts w:ascii="Arial" w:hAnsi="Arial" w:cs="Arial"/>
              </w:rPr>
              <w:t xml:space="preserve"> </w:t>
            </w:r>
            <w:r w:rsidRPr="00FE1D94">
              <w:rPr>
                <w:rFonts w:ascii="Arial" w:hAnsi="Arial" w:cs="Arial"/>
              </w:rPr>
              <w:t xml:space="preserve">lit. </w:t>
            </w:r>
            <w:r>
              <w:rPr>
                <w:rFonts w:ascii="Arial" w:hAnsi="Arial" w:cs="Arial"/>
              </w:rPr>
              <w:t>c</w:t>
            </w:r>
            <w:r w:rsidRPr="00FE1D94">
              <w:rPr>
                <w:rFonts w:ascii="Arial" w:hAnsi="Arial" w:cs="Arial"/>
              </w:rPr>
              <w:t xml:space="preserve"> </w:t>
            </w:r>
            <w:r w:rsidRPr="00AC6F15">
              <w:rPr>
                <w:rFonts w:ascii="Arial" w:hAnsi="Arial" w:cs="Arial"/>
              </w:rPr>
              <w:t xml:space="preserve">(dot. art. </w:t>
            </w:r>
            <w:r>
              <w:rPr>
                <w:rFonts w:ascii="Arial" w:hAnsi="Arial" w:cs="Arial"/>
              </w:rPr>
              <w:t>10</w:t>
            </w:r>
            <w:r w:rsidRPr="00AC6F15">
              <w:rPr>
                <w:rFonts w:ascii="Arial" w:hAnsi="Arial" w:cs="Arial"/>
              </w:rPr>
              <w:t xml:space="preserve">  ustawy o sioz)</w:t>
            </w:r>
          </w:p>
        </w:tc>
        <w:tc>
          <w:tcPr>
            <w:tcW w:w="2835" w:type="dxa"/>
            <w:tcBorders>
              <w:bottom w:val="single" w:sz="4" w:space="0" w:color="auto"/>
            </w:tcBorders>
          </w:tcPr>
          <w:p w14:paraId="3E94843D" w14:textId="77777777" w:rsidR="00EB31AC" w:rsidRDefault="00EB31AC" w:rsidP="00EB31AC">
            <w:pPr>
              <w:jc w:val="both"/>
              <w:rPr>
                <w:rFonts w:ascii="Arial" w:hAnsi="Arial" w:cs="Arial"/>
              </w:rPr>
            </w:pPr>
            <w:r>
              <w:t xml:space="preserve"> </w:t>
            </w:r>
            <w:r w:rsidRPr="00BE5BD4">
              <w:rPr>
                <w:rFonts w:ascii="Arial" w:hAnsi="Arial" w:cs="Arial"/>
              </w:rPr>
              <w:t>Usługi Prawne Iwona Magdalena Aleksandrowicz</w:t>
            </w:r>
          </w:p>
          <w:p w14:paraId="62A1FF42" w14:textId="77777777" w:rsidR="00EB31AC" w:rsidRDefault="00EB31AC" w:rsidP="00EB31AC">
            <w:pPr>
              <w:jc w:val="both"/>
              <w:rPr>
                <w:rFonts w:ascii="Arial" w:hAnsi="Arial" w:cs="Arial"/>
              </w:rPr>
            </w:pPr>
          </w:p>
        </w:tc>
        <w:tc>
          <w:tcPr>
            <w:tcW w:w="5103" w:type="dxa"/>
            <w:tcBorders>
              <w:bottom w:val="single" w:sz="4" w:space="0" w:color="auto"/>
            </w:tcBorders>
          </w:tcPr>
          <w:p w14:paraId="7BCA84C7" w14:textId="77777777" w:rsidR="00EB31AC" w:rsidRPr="00617388" w:rsidRDefault="00EB31AC" w:rsidP="00EB31AC">
            <w:pPr>
              <w:autoSpaceDE w:val="0"/>
              <w:autoSpaceDN w:val="0"/>
              <w:jc w:val="both"/>
              <w:rPr>
                <w:rFonts w:ascii="Arial" w:hAnsi="Arial" w:cs="Arial"/>
                <w:u w:val="single"/>
              </w:rPr>
            </w:pPr>
            <w:r w:rsidRPr="00BE5BD4">
              <w:rPr>
                <w:rFonts w:ascii="Arial" w:hAnsi="Arial" w:cs="Arial"/>
              </w:rPr>
              <w:t>Zmieniony ust. 1 w art. 17</w:t>
            </w:r>
            <w:r>
              <w:rPr>
                <w:rFonts w:ascii="Arial" w:hAnsi="Arial" w:cs="Arial"/>
              </w:rPr>
              <w:t xml:space="preserve"> pomija niektóre grupy zawodowe. </w:t>
            </w:r>
            <w:r w:rsidRPr="00BE5BD4">
              <w:rPr>
                <w:rFonts w:ascii="Arial" w:hAnsi="Arial" w:cs="Arial"/>
              </w:rPr>
              <w:t xml:space="preserve">W uzasadnieniu projektu wskazuje się na pozyskiwanie danych od samorządów zawodowych, </w:t>
            </w:r>
            <w:r w:rsidRPr="00071B3F">
              <w:rPr>
                <w:rFonts w:ascii="Arial" w:hAnsi="Arial" w:cs="Arial"/>
                <w:u w:val="single"/>
              </w:rPr>
              <w:t xml:space="preserve">natomiast pomija się w wyliczeniu zawodów fizjoterapeutów. Nie uwzględniono również osób wykonujących zawód ratownika </w:t>
            </w:r>
            <w:r w:rsidR="00617388">
              <w:rPr>
                <w:rFonts w:ascii="Arial" w:hAnsi="Arial" w:cs="Arial"/>
                <w:u w:val="single"/>
              </w:rPr>
              <w:t>medycznego.</w:t>
            </w:r>
          </w:p>
        </w:tc>
        <w:tc>
          <w:tcPr>
            <w:tcW w:w="4820" w:type="dxa"/>
            <w:tcBorders>
              <w:bottom w:val="single" w:sz="4" w:space="0" w:color="auto"/>
            </w:tcBorders>
          </w:tcPr>
          <w:p w14:paraId="2354C586" w14:textId="77777777" w:rsidR="00EB31AC" w:rsidRDefault="00071B3F" w:rsidP="00EB31AC">
            <w:pPr>
              <w:autoSpaceDE w:val="0"/>
              <w:autoSpaceDN w:val="0"/>
              <w:jc w:val="both"/>
              <w:rPr>
                <w:rFonts w:ascii="Arial" w:hAnsi="Arial" w:cs="Arial"/>
                <w:b/>
              </w:rPr>
            </w:pPr>
            <w:r>
              <w:rPr>
                <w:rFonts w:ascii="Arial" w:hAnsi="Arial" w:cs="Arial"/>
                <w:b/>
              </w:rPr>
              <w:t>Uwaga częściowo uwzględniona</w:t>
            </w:r>
          </w:p>
          <w:p w14:paraId="062A69A5" w14:textId="77777777" w:rsidR="00617388" w:rsidRDefault="00617388" w:rsidP="00EB31AC">
            <w:pPr>
              <w:autoSpaceDE w:val="0"/>
              <w:autoSpaceDN w:val="0"/>
              <w:jc w:val="both"/>
              <w:rPr>
                <w:rFonts w:ascii="Arial" w:hAnsi="Arial" w:cs="Arial"/>
                <w:b/>
              </w:rPr>
            </w:pPr>
          </w:p>
          <w:p w14:paraId="242388C1" w14:textId="77777777" w:rsidR="00EB31AC" w:rsidRPr="00FE0D73" w:rsidRDefault="00617388" w:rsidP="00EB31AC">
            <w:pPr>
              <w:autoSpaceDE w:val="0"/>
              <w:autoSpaceDN w:val="0"/>
              <w:jc w:val="both"/>
              <w:rPr>
                <w:rFonts w:ascii="Arial" w:hAnsi="Arial" w:cs="Arial"/>
              </w:rPr>
            </w:pPr>
            <w:r>
              <w:rPr>
                <w:rFonts w:ascii="Arial" w:hAnsi="Arial" w:cs="Arial"/>
              </w:rPr>
              <w:t>W art. 17 ustawy o systemie ust. 1 zostanie uzupełniony o zawód fizjoterapeuty. Nie jest natomiast uzasadnione uzupełnienie przepisu o zawód ratownika medycznego, gdyż ratownicy</w:t>
            </w:r>
            <w:r w:rsidR="00E311B9">
              <w:rPr>
                <w:rFonts w:ascii="Arial" w:hAnsi="Arial" w:cs="Arial"/>
              </w:rPr>
              <w:t xml:space="preserve"> </w:t>
            </w:r>
            <w:r w:rsidR="00E311B9">
              <w:rPr>
                <w:rFonts w:ascii="Arial" w:hAnsi="Arial" w:cs="Arial"/>
              </w:rPr>
              <w:lastRenderedPageBreak/>
              <w:t>medyczni</w:t>
            </w:r>
            <w:r>
              <w:rPr>
                <w:rFonts w:ascii="Arial" w:hAnsi="Arial" w:cs="Arial"/>
              </w:rPr>
              <w:t xml:space="preserve"> nie są </w:t>
            </w:r>
            <w:r w:rsidR="00E311B9">
              <w:rPr>
                <w:rFonts w:ascii="Arial" w:hAnsi="Arial" w:cs="Arial"/>
              </w:rPr>
              <w:t>zrzeszeni</w:t>
            </w:r>
            <w:r>
              <w:rPr>
                <w:rFonts w:ascii="Arial" w:hAnsi="Arial" w:cs="Arial"/>
              </w:rPr>
              <w:t xml:space="preserve"> w </w:t>
            </w:r>
            <w:r w:rsidR="00E311B9">
              <w:rPr>
                <w:rFonts w:ascii="Arial" w:hAnsi="Arial" w:cs="Arial"/>
              </w:rPr>
              <w:t xml:space="preserve">samorządzie zawodowym. </w:t>
            </w:r>
          </w:p>
        </w:tc>
      </w:tr>
      <w:tr w:rsidR="00EB31AC" w:rsidRPr="00B023DD" w14:paraId="21258DE0" w14:textId="77777777" w:rsidTr="00B90896">
        <w:tc>
          <w:tcPr>
            <w:tcW w:w="704" w:type="dxa"/>
            <w:tcBorders>
              <w:bottom w:val="single" w:sz="4" w:space="0" w:color="auto"/>
            </w:tcBorders>
          </w:tcPr>
          <w:p w14:paraId="3C3525FE" w14:textId="77777777" w:rsidR="00EB31AC" w:rsidRDefault="00435DDF" w:rsidP="00EB31AC">
            <w:pPr>
              <w:jc w:val="both"/>
              <w:rPr>
                <w:rFonts w:ascii="Arial" w:hAnsi="Arial" w:cs="Arial"/>
              </w:rPr>
            </w:pPr>
            <w:r>
              <w:rPr>
                <w:rFonts w:ascii="Arial" w:hAnsi="Arial" w:cs="Arial"/>
              </w:rPr>
              <w:lastRenderedPageBreak/>
              <w:t>100.</w:t>
            </w:r>
          </w:p>
        </w:tc>
        <w:tc>
          <w:tcPr>
            <w:tcW w:w="1701" w:type="dxa"/>
            <w:tcBorders>
              <w:bottom w:val="single" w:sz="4" w:space="0" w:color="auto"/>
            </w:tcBorders>
          </w:tcPr>
          <w:p w14:paraId="5DFF4589" w14:textId="77777777" w:rsidR="00EB31AC" w:rsidRPr="00AC6F15" w:rsidRDefault="00EB31AC" w:rsidP="00EB31AC">
            <w:pPr>
              <w:jc w:val="both"/>
              <w:rPr>
                <w:rFonts w:ascii="Arial" w:hAnsi="Arial" w:cs="Arial"/>
              </w:rPr>
            </w:pPr>
            <w:r w:rsidRPr="00AC6F15">
              <w:rPr>
                <w:rFonts w:ascii="Arial" w:hAnsi="Arial" w:cs="Arial"/>
              </w:rPr>
              <w:t xml:space="preserve">art. 6 pkt </w:t>
            </w:r>
            <w:r>
              <w:rPr>
                <w:rFonts w:ascii="Arial" w:hAnsi="Arial" w:cs="Arial"/>
              </w:rPr>
              <w:t>9</w:t>
            </w:r>
            <w:r w:rsidRPr="00FE1D94">
              <w:rPr>
                <w:rFonts w:ascii="Arial" w:hAnsi="Arial" w:cs="Arial"/>
              </w:rPr>
              <w:t xml:space="preserve"> </w:t>
            </w:r>
            <w:r w:rsidRPr="00AC6F15">
              <w:rPr>
                <w:rFonts w:ascii="Arial" w:hAnsi="Arial" w:cs="Arial"/>
              </w:rPr>
              <w:t xml:space="preserve">(dot. art. </w:t>
            </w:r>
            <w:r>
              <w:rPr>
                <w:rFonts w:ascii="Arial" w:hAnsi="Arial" w:cs="Arial"/>
              </w:rPr>
              <w:t>11</w:t>
            </w:r>
            <w:r w:rsidRPr="00AC6F15">
              <w:rPr>
                <w:rFonts w:ascii="Arial" w:hAnsi="Arial" w:cs="Arial"/>
              </w:rPr>
              <w:t xml:space="preserve">  ustawy o sioz)</w:t>
            </w:r>
          </w:p>
        </w:tc>
        <w:tc>
          <w:tcPr>
            <w:tcW w:w="2835" w:type="dxa"/>
            <w:tcBorders>
              <w:bottom w:val="single" w:sz="4" w:space="0" w:color="auto"/>
            </w:tcBorders>
          </w:tcPr>
          <w:p w14:paraId="251B7575" w14:textId="77777777" w:rsidR="00EB31AC" w:rsidRPr="00AC621B" w:rsidRDefault="00EB31AC" w:rsidP="00EB31AC">
            <w:pPr>
              <w:jc w:val="both"/>
              <w:rPr>
                <w:rFonts w:ascii="Arial" w:hAnsi="Arial" w:cs="Arial"/>
              </w:rPr>
            </w:pPr>
            <w:r>
              <w:rPr>
                <w:rFonts w:ascii="Arial" w:hAnsi="Arial" w:cs="Arial"/>
              </w:rPr>
              <w:t>CSIOZ</w:t>
            </w:r>
          </w:p>
        </w:tc>
        <w:tc>
          <w:tcPr>
            <w:tcW w:w="5103" w:type="dxa"/>
            <w:tcBorders>
              <w:bottom w:val="single" w:sz="4" w:space="0" w:color="auto"/>
            </w:tcBorders>
          </w:tcPr>
          <w:p w14:paraId="2975D76E" w14:textId="77777777" w:rsidR="00EB31AC" w:rsidRPr="00C37530" w:rsidRDefault="00EB31AC" w:rsidP="00EB31AC">
            <w:pPr>
              <w:jc w:val="both"/>
              <w:rPr>
                <w:rFonts w:ascii="Arial" w:hAnsi="Arial" w:cs="Arial"/>
              </w:rPr>
            </w:pPr>
            <w:r>
              <w:rPr>
                <w:rFonts w:ascii="Arial" w:hAnsi="Arial" w:cs="Arial"/>
              </w:rPr>
              <w:t>W</w:t>
            </w:r>
            <w:r w:rsidRPr="00C37530">
              <w:rPr>
                <w:rFonts w:ascii="Arial" w:hAnsi="Arial" w:cs="Arial"/>
              </w:rPr>
              <w:t xml:space="preserve"> pkt 9, dotyczącym art. 11, w celu uniknięcia wątpliwości należy wprowadzić </w:t>
            </w:r>
            <w:r w:rsidRPr="00071B3F">
              <w:rPr>
                <w:rFonts w:ascii="Arial" w:hAnsi="Arial" w:cs="Arial"/>
                <w:u w:val="single"/>
              </w:rPr>
              <w:t>zmianę polegającą na wskazaniu, że CSIOZ udostępnia NFZ dane również dotyczące realizacji recepty lub zmiany statusu skierowania,</w:t>
            </w:r>
          </w:p>
        </w:tc>
        <w:tc>
          <w:tcPr>
            <w:tcW w:w="4820" w:type="dxa"/>
            <w:tcBorders>
              <w:bottom w:val="single" w:sz="4" w:space="0" w:color="auto"/>
            </w:tcBorders>
          </w:tcPr>
          <w:p w14:paraId="28D66D35" w14:textId="77777777" w:rsidR="00EB31AC" w:rsidRDefault="00071B3F" w:rsidP="00EB31AC">
            <w:pPr>
              <w:autoSpaceDE w:val="0"/>
              <w:autoSpaceDN w:val="0"/>
              <w:jc w:val="both"/>
              <w:rPr>
                <w:rFonts w:ascii="Arial" w:hAnsi="Arial" w:cs="Arial"/>
                <w:b/>
              </w:rPr>
            </w:pPr>
            <w:r>
              <w:rPr>
                <w:rFonts w:ascii="Arial" w:hAnsi="Arial" w:cs="Arial"/>
                <w:b/>
              </w:rPr>
              <w:t>Uwaga nieuwzględniona</w:t>
            </w:r>
          </w:p>
          <w:p w14:paraId="4528405A" w14:textId="77777777" w:rsidR="00071B3F" w:rsidRPr="00B70944" w:rsidRDefault="00B70944" w:rsidP="00B70944">
            <w:pPr>
              <w:tabs>
                <w:tab w:val="left" w:pos="1080"/>
              </w:tabs>
              <w:autoSpaceDE w:val="0"/>
              <w:autoSpaceDN w:val="0"/>
              <w:jc w:val="both"/>
              <w:rPr>
                <w:rFonts w:ascii="Arial" w:hAnsi="Arial" w:cs="Arial"/>
              </w:rPr>
            </w:pPr>
            <w:r w:rsidRPr="00B70944">
              <w:rPr>
                <w:rFonts w:ascii="Arial" w:hAnsi="Arial" w:cs="Arial"/>
              </w:rPr>
              <w:tab/>
            </w:r>
          </w:p>
          <w:p w14:paraId="34399C14" w14:textId="77777777" w:rsidR="00071B3F" w:rsidRPr="00B023DD" w:rsidRDefault="00071B3F" w:rsidP="00B70944">
            <w:pPr>
              <w:autoSpaceDE w:val="0"/>
              <w:autoSpaceDN w:val="0"/>
              <w:jc w:val="both"/>
              <w:rPr>
                <w:rFonts w:ascii="Arial" w:hAnsi="Arial" w:cs="Arial"/>
                <w:b/>
              </w:rPr>
            </w:pPr>
            <w:r w:rsidRPr="00B70944">
              <w:rPr>
                <w:rFonts w:ascii="Arial" w:hAnsi="Arial" w:cs="Arial"/>
              </w:rPr>
              <w:t>W obecnym brzmieniu prze</w:t>
            </w:r>
            <w:r w:rsidR="00B70944" w:rsidRPr="00B70944">
              <w:rPr>
                <w:rFonts w:ascii="Arial" w:hAnsi="Arial" w:cs="Arial"/>
              </w:rPr>
              <w:t>pis</w:t>
            </w:r>
            <w:r w:rsidRPr="00B70944">
              <w:rPr>
                <w:rFonts w:ascii="Arial" w:hAnsi="Arial" w:cs="Arial"/>
              </w:rPr>
              <w:t xml:space="preserve">u mieszczą się również informacje dotyczące realizacji </w:t>
            </w:r>
            <w:r w:rsidR="00B70944" w:rsidRPr="00B70944">
              <w:rPr>
                <w:rFonts w:ascii="Arial" w:hAnsi="Arial" w:cs="Arial"/>
              </w:rPr>
              <w:t>recepty lub zmiany statusu skierowania</w:t>
            </w:r>
            <w:r w:rsidRPr="00B70944">
              <w:rPr>
                <w:rFonts w:ascii="Arial" w:hAnsi="Arial" w:cs="Arial"/>
              </w:rPr>
              <w:t>.</w:t>
            </w:r>
            <w:r>
              <w:rPr>
                <w:rFonts w:ascii="Arial" w:hAnsi="Arial" w:cs="Arial"/>
                <w:b/>
              </w:rPr>
              <w:t xml:space="preserve"> </w:t>
            </w:r>
          </w:p>
        </w:tc>
      </w:tr>
      <w:tr w:rsidR="00EB31AC" w:rsidRPr="00B023DD" w14:paraId="1CCA48C1" w14:textId="77777777" w:rsidTr="00B90896">
        <w:tc>
          <w:tcPr>
            <w:tcW w:w="704" w:type="dxa"/>
            <w:tcBorders>
              <w:bottom w:val="single" w:sz="4" w:space="0" w:color="auto"/>
            </w:tcBorders>
          </w:tcPr>
          <w:p w14:paraId="38C07F5A" w14:textId="77777777" w:rsidR="00EB31AC" w:rsidRDefault="00435DDF" w:rsidP="00EB31AC">
            <w:pPr>
              <w:jc w:val="both"/>
              <w:rPr>
                <w:rFonts w:ascii="Arial" w:hAnsi="Arial" w:cs="Arial"/>
              </w:rPr>
            </w:pPr>
            <w:r>
              <w:rPr>
                <w:rFonts w:ascii="Arial" w:hAnsi="Arial" w:cs="Arial"/>
              </w:rPr>
              <w:t>101.</w:t>
            </w:r>
          </w:p>
        </w:tc>
        <w:tc>
          <w:tcPr>
            <w:tcW w:w="1701" w:type="dxa"/>
            <w:tcBorders>
              <w:bottom w:val="single" w:sz="4" w:space="0" w:color="auto"/>
            </w:tcBorders>
          </w:tcPr>
          <w:p w14:paraId="4BE26348" w14:textId="77777777" w:rsidR="00EB31AC" w:rsidRPr="00AC6F15" w:rsidRDefault="00EB31AC" w:rsidP="00EB31AC">
            <w:pPr>
              <w:jc w:val="both"/>
              <w:rPr>
                <w:rFonts w:ascii="Arial" w:hAnsi="Arial" w:cs="Arial"/>
              </w:rPr>
            </w:pPr>
            <w:r w:rsidRPr="00AC6F15">
              <w:rPr>
                <w:rFonts w:ascii="Arial" w:hAnsi="Arial" w:cs="Arial"/>
              </w:rPr>
              <w:t xml:space="preserve">art. 6 pkt </w:t>
            </w:r>
            <w:r>
              <w:rPr>
                <w:rFonts w:ascii="Arial" w:hAnsi="Arial" w:cs="Arial"/>
              </w:rPr>
              <w:t>10</w:t>
            </w:r>
            <w:r w:rsidRPr="00FE1D94">
              <w:rPr>
                <w:rFonts w:ascii="Arial" w:hAnsi="Arial" w:cs="Arial"/>
              </w:rPr>
              <w:t xml:space="preserve"> </w:t>
            </w:r>
            <w:r w:rsidRPr="00AC6F15">
              <w:rPr>
                <w:rFonts w:ascii="Arial" w:hAnsi="Arial" w:cs="Arial"/>
              </w:rPr>
              <w:t xml:space="preserve">(dot. art. </w:t>
            </w:r>
            <w:r>
              <w:rPr>
                <w:rFonts w:ascii="Arial" w:hAnsi="Arial" w:cs="Arial"/>
              </w:rPr>
              <w:t>15</w:t>
            </w:r>
            <w:r w:rsidRPr="00AC6F15">
              <w:rPr>
                <w:rFonts w:ascii="Arial" w:hAnsi="Arial" w:cs="Arial"/>
              </w:rPr>
              <w:t xml:space="preserve">  ustawy o sioz)</w:t>
            </w:r>
          </w:p>
        </w:tc>
        <w:tc>
          <w:tcPr>
            <w:tcW w:w="2835" w:type="dxa"/>
            <w:tcBorders>
              <w:bottom w:val="single" w:sz="4" w:space="0" w:color="auto"/>
            </w:tcBorders>
          </w:tcPr>
          <w:p w14:paraId="470794DA" w14:textId="77777777" w:rsidR="00EB31AC" w:rsidRDefault="00EB31AC" w:rsidP="00EB31AC">
            <w:pPr>
              <w:jc w:val="both"/>
              <w:rPr>
                <w:rFonts w:ascii="Arial" w:hAnsi="Arial" w:cs="Arial"/>
              </w:rPr>
            </w:pPr>
            <w:r>
              <w:rPr>
                <w:rFonts w:ascii="Arial" w:hAnsi="Arial" w:cs="Arial"/>
              </w:rPr>
              <w:t>CSIOZ</w:t>
            </w:r>
          </w:p>
        </w:tc>
        <w:tc>
          <w:tcPr>
            <w:tcW w:w="5103" w:type="dxa"/>
            <w:tcBorders>
              <w:bottom w:val="single" w:sz="4" w:space="0" w:color="auto"/>
            </w:tcBorders>
          </w:tcPr>
          <w:p w14:paraId="08E644EB" w14:textId="77777777" w:rsidR="00EB31AC" w:rsidRDefault="00EB31AC" w:rsidP="00EB31AC">
            <w:pPr>
              <w:jc w:val="both"/>
              <w:rPr>
                <w:rFonts w:ascii="Arial" w:hAnsi="Arial" w:cs="Arial"/>
              </w:rPr>
            </w:pPr>
            <w:r>
              <w:rPr>
                <w:rFonts w:ascii="Arial" w:hAnsi="Arial" w:cs="Arial"/>
              </w:rPr>
              <w:t>W</w:t>
            </w:r>
            <w:r w:rsidRPr="00C37530">
              <w:rPr>
                <w:rFonts w:ascii="Arial" w:hAnsi="Arial" w:cs="Arial"/>
              </w:rPr>
              <w:t xml:space="preserve"> pkt 10, dotyczącym art. 15, w lit. c </w:t>
            </w:r>
            <w:r w:rsidRPr="00B70944">
              <w:rPr>
                <w:rFonts w:ascii="Arial" w:hAnsi="Arial" w:cs="Arial"/>
                <w:u w:val="single"/>
              </w:rPr>
              <w:t>należy uzupełnić propozycję dodania ust. 4c o lit. „o”. Zgodnie bowiem z brzmieniem propozycji dodania ust. 5a ZUS zobowiązany jest przekazywać również lit. „o”.</w:t>
            </w:r>
          </w:p>
        </w:tc>
        <w:tc>
          <w:tcPr>
            <w:tcW w:w="4820" w:type="dxa"/>
            <w:tcBorders>
              <w:bottom w:val="single" w:sz="4" w:space="0" w:color="auto"/>
            </w:tcBorders>
          </w:tcPr>
          <w:p w14:paraId="04EE970F" w14:textId="77777777" w:rsidR="00EB31AC" w:rsidRDefault="00617388" w:rsidP="00EB31AC">
            <w:pPr>
              <w:autoSpaceDE w:val="0"/>
              <w:autoSpaceDN w:val="0"/>
              <w:jc w:val="both"/>
              <w:rPr>
                <w:rFonts w:ascii="Arial" w:hAnsi="Arial" w:cs="Arial"/>
                <w:b/>
              </w:rPr>
            </w:pPr>
            <w:r>
              <w:rPr>
                <w:rFonts w:ascii="Arial" w:hAnsi="Arial" w:cs="Arial"/>
                <w:b/>
              </w:rPr>
              <w:t>Uwaga uwzględniona</w:t>
            </w:r>
          </w:p>
          <w:p w14:paraId="5025C9F4" w14:textId="77777777" w:rsidR="00617388" w:rsidRDefault="00617388" w:rsidP="00EB31AC">
            <w:pPr>
              <w:autoSpaceDE w:val="0"/>
              <w:autoSpaceDN w:val="0"/>
              <w:jc w:val="both"/>
              <w:rPr>
                <w:rFonts w:ascii="Arial" w:hAnsi="Arial" w:cs="Arial"/>
                <w:b/>
              </w:rPr>
            </w:pPr>
          </w:p>
          <w:p w14:paraId="54C1759F" w14:textId="77777777" w:rsidR="00617388" w:rsidRPr="00B023DD" w:rsidRDefault="00617388" w:rsidP="00EB31AC">
            <w:pPr>
              <w:autoSpaceDE w:val="0"/>
              <w:autoSpaceDN w:val="0"/>
              <w:jc w:val="both"/>
              <w:rPr>
                <w:rFonts w:ascii="Arial" w:hAnsi="Arial" w:cs="Arial"/>
                <w:b/>
              </w:rPr>
            </w:pPr>
            <w:r>
              <w:rPr>
                <w:rFonts w:ascii="Arial" w:hAnsi="Arial" w:cs="Arial"/>
              </w:rPr>
              <w:t>W art. 15 ustawy o systemie ust. 4c zostanie uzupełniony o lit. „o”.</w:t>
            </w:r>
          </w:p>
        </w:tc>
      </w:tr>
      <w:tr w:rsidR="008F74DC" w:rsidRPr="00B023DD" w14:paraId="30B90A89" w14:textId="77777777" w:rsidTr="00B90896">
        <w:tc>
          <w:tcPr>
            <w:tcW w:w="704" w:type="dxa"/>
            <w:tcBorders>
              <w:bottom w:val="single" w:sz="4" w:space="0" w:color="auto"/>
            </w:tcBorders>
          </w:tcPr>
          <w:p w14:paraId="1755CE7C" w14:textId="77777777" w:rsidR="008F74DC" w:rsidRDefault="00435DDF" w:rsidP="00EB31AC">
            <w:pPr>
              <w:jc w:val="both"/>
              <w:rPr>
                <w:rFonts w:ascii="Arial" w:hAnsi="Arial" w:cs="Arial"/>
              </w:rPr>
            </w:pPr>
            <w:r>
              <w:rPr>
                <w:rFonts w:ascii="Arial" w:hAnsi="Arial" w:cs="Arial"/>
              </w:rPr>
              <w:t>102.</w:t>
            </w:r>
          </w:p>
        </w:tc>
        <w:tc>
          <w:tcPr>
            <w:tcW w:w="1701" w:type="dxa"/>
            <w:tcBorders>
              <w:bottom w:val="single" w:sz="4" w:space="0" w:color="auto"/>
            </w:tcBorders>
          </w:tcPr>
          <w:p w14:paraId="51DF31A1" w14:textId="77777777" w:rsidR="008F74DC" w:rsidRPr="00AC6F15" w:rsidRDefault="008F74DC" w:rsidP="00EB31AC">
            <w:pPr>
              <w:jc w:val="both"/>
              <w:rPr>
                <w:rFonts w:ascii="Arial" w:hAnsi="Arial" w:cs="Arial"/>
              </w:rPr>
            </w:pPr>
            <w:r w:rsidRPr="008F74DC">
              <w:rPr>
                <w:rFonts w:ascii="Arial" w:hAnsi="Arial" w:cs="Arial"/>
              </w:rPr>
              <w:t>art. 6 pkt 10 (dot. art. 15  ustawy o sioz)</w:t>
            </w:r>
          </w:p>
        </w:tc>
        <w:tc>
          <w:tcPr>
            <w:tcW w:w="2835" w:type="dxa"/>
            <w:tcBorders>
              <w:bottom w:val="single" w:sz="4" w:space="0" w:color="auto"/>
            </w:tcBorders>
          </w:tcPr>
          <w:p w14:paraId="7A7FCB5F" w14:textId="77777777" w:rsidR="008F74DC" w:rsidRDefault="008F74DC" w:rsidP="00EB31AC">
            <w:pPr>
              <w:jc w:val="both"/>
              <w:rPr>
                <w:rFonts w:ascii="Arial" w:hAnsi="Arial" w:cs="Arial"/>
              </w:rPr>
            </w:pPr>
            <w:r>
              <w:rPr>
                <w:rFonts w:ascii="Arial" w:hAnsi="Arial" w:cs="Arial"/>
              </w:rPr>
              <w:t>PZ FZPOZ</w:t>
            </w:r>
          </w:p>
        </w:tc>
        <w:tc>
          <w:tcPr>
            <w:tcW w:w="5103" w:type="dxa"/>
            <w:tcBorders>
              <w:bottom w:val="single" w:sz="4" w:space="0" w:color="auto"/>
            </w:tcBorders>
          </w:tcPr>
          <w:p w14:paraId="13A9EC35" w14:textId="77777777" w:rsidR="008F74DC" w:rsidRDefault="008F74DC" w:rsidP="008F74DC">
            <w:pPr>
              <w:jc w:val="both"/>
              <w:rPr>
                <w:rFonts w:ascii="Arial" w:hAnsi="Arial" w:cs="Arial"/>
              </w:rPr>
            </w:pPr>
            <w:r w:rsidRPr="008F74DC">
              <w:rPr>
                <w:rFonts w:ascii="Arial" w:hAnsi="Arial" w:cs="Arial"/>
              </w:rPr>
              <w:t>Wprowadzana zmianą 10) w art. 6 zmiana treści art. 15 ustawy o syste</w:t>
            </w:r>
            <w:r>
              <w:rPr>
                <w:rFonts w:ascii="Arial" w:hAnsi="Arial" w:cs="Arial"/>
              </w:rPr>
              <w:t xml:space="preserve">mie </w:t>
            </w:r>
            <w:r w:rsidRPr="008F74DC">
              <w:rPr>
                <w:rFonts w:ascii="Arial" w:hAnsi="Arial" w:cs="Arial"/>
              </w:rPr>
              <w:t>informacji w ochronie zdrowia powinna zaw</w:t>
            </w:r>
            <w:r>
              <w:rPr>
                <w:rFonts w:ascii="Arial" w:hAnsi="Arial" w:cs="Arial"/>
              </w:rPr>
              <w:t xml:space="preserve">ierać </w:t>
            </w:r>
            <w:r w:rsidRPr="00B70944">
              <w:rPr>
                <w:rFonts w:ascii="Arial" w:hAnsi="Arial" w:cs="Arial"/>
                <w:u w:val="single"/>
              </w:rPr>
              <w:t>odniesienia do wszystkich instytucji mogących uzupełnić rejestry uprawnień dodatkowych pacjentów (m.in. IB, ZK), natomiast z zakresu dodawanych zmian należy usunąć „lekarza podstawowej opieki zdrowotnej”, który nie ma narzędzi do wiarygodnego wprowadzania zmian poza tym nie jest stroną umowy z NFZ więc nie może mieć nakładanych obowiązków.</w:t>
            </w:r>
            <w:r w:rsidRPr="008F74DC">
              <w:rPr>
                <w:rFonts w:ascii="Arial" w:hAnsi="Arial" w:cs="Arial"/>
              </w:rPr>
              <w:t xml:space="preserve"> Lekarz P</w:t>
            </w:r>
            <w:r>
              <w:rPr>
                <w:rFonts w:ascii="Arial" w:hAnsi="Arial" w:cs="Arial"/>
              </w:rPr>
              <w:t xml:space="preserve">OZ ani świadczeniodawca POZ nie </w:t>
            </w:r>
            <w:r w:rsidRPr="008F74DC">
              <w:rPr>
                <w:rFonts w:ascii="Arial" w:hAnsi="Arial" w:cs="Arial"/>
              </w:rPr>
              <w:t>może przekazywać danych a już na pewno ni</w:t>
            </w:r>
            <w:r>
              <w:rPr>
                <w:rFonts w:ascii="Arial" w:hAnsi="Arial" w:cs="Arial"/>
              </w:rPr>
              <w:t xml:space="preserve">e w terminie „niezwłocznie, nie </w:t>
            </w:r>
            <w:r w:rsidRPr="008F74DC">
              <w:rPr>
                <w:rFonts w:ascii="Arial" w:hAnsi="Arial" w:cs="Arial"/>
              </w:rPr>
              <w:t>później jednak niż w terminie 3 dni od mome</w:t>
            </w:r>
            <w:r>
              <w:rPr>
                <w:rFonts w:ascii="Arial" w:hAnsi="Arial" w:cs="Arial"/>
              </w:rPr>
              <w:t xml:space="preserve">ntu powstania uprawnienia albo  </w:t>
            </w:r>
            <w:r w:rsidRPr="008F74DC">
              <w:rPr>
                <w:rFonts w:ascii="Arial" w:hAnsi="Arial" w:cs="Arial"/>
              </w:rPr>
              <w:t xml:space="preserve">jego zmiany”. Takie informacje i w takim </w:t>
            </w:r>
            <w:r>
              <w:rPr>
                <w:rFonts w:ascii="Arial" w:hAnsi="Arial" w:cs="Arial"/>
              </w:rPr>
              <w:t xml:space="preserve">terminie może przekazywać urząd </w:t>
            </w:r>
            <w:r w:rsidRPr="008F74DC">
              <w:rPr>
                <w:rFonts w:ascii="Arial" w:hAnsi="Arial" w:cs="Arial"/>
              </w:rPr>
              <w:t>nadający bądź odbierający te uprawnienia</w:t>
            </w:r>
          </w:p>
        </w:tc>
        <w:tc>
          <w:tcPr>
            <w:tcW w:w="4820" w:type="dxa"/>
            <w:tcBorders>
              <w:bottom w:val="single" w:sz="4" w:space="0" w:color="auto"/>
            </w:tcBorders>
          </w:tcPr>
          <w:p w14:paraId="78D767EB" w14:textId="77777777" w:rsidR="008F74DC" w:rsidRDefault="00B70944" w:rsidP="00EB31AC">
            <w:pPr>
              <w:autoSpaceDE w:val="0"/>
              <w:autoSpaceDN w:val="0"/>
              <w:jc w:val="both"/>
              <w:rPr>
                <w:rFonts w:ascii="Arial" w:hAnsi="Arial" w:cs="Arial"/>
                <w:b/>
              </w:rPr>
            </w:pPr>
            <w:r>
              <w:rPr>
                <w:rFonts w:ascii="Arial" w:hAnsi="Arial" w:cs="Arial"/>
                <w:b/>
              </w:rPr>
              <w:t>Uwaga uwzględniona</w:t>
            </w:r>
          </w:p>
          <w:p w14:paraId="7ABAAB30" w14:textId="77777777" w:rsidR="00A11E68" w:rsidRDefault="00A11E68" w:rsidP="00EB31AC">
            <w:pPr>
              <w:autoSpaceDE w:val="0"/>
              <w:autoSpaceDN w:val="0"/>
              <w:jc w:val="both"/>
              <w:rPr>
                <w:rFonts w:ascii="Arial" w:hAnsi="Arial" w:cs="Arial"/>
                <w:b/>
              </w:rPr>
            </w:pPr>
          </w:p>
          <w:p w14:paraId="66464459" w14:textId="77777777" w:rsidR="00A11E68" w:rsidRPr="00B023DD" w:rsidRDefault="00A11E68" w:rsidP="00A11E68">
            <w:pPr>
              <w:autoSpaceDE w:val="0"/>
              <w:autoSpaceDN w:val="0"/>
              <w:jc w:val="both"/>
              <w:rPr>
                <w:rFonts w:ascii="Arial" w:hAnsi="Arial" w:cs="Arial"/>
                <w:b/>
              </w:rPr>
            </w:pPr>
            <w:r>
              <w:rPr>
                <w:rFonts w:ascii="Arial" w:hAnsi="Arial" w:cs="Arial"/>
              </w:rPr>
              <w:t>K</w:t>
            </w:r>
            <w:r w:rsidRPr="00632712">
              <w:rPr>
                <w:rFonts w:ascii="Arial" w:hAnsi="Arial" w:cs="Arial"/>
              </w:rPr>
              <w:t>atalog podmiotów zobo</w:t>
            </w:r>
            <w:r>
              <w:rPr>
                <w:rFonts w:ascii="Arial" w:hAnsi="Arial" w:cs="Arial"/>
              </w:rPr>
              <w:t xml:space="preserve">wiązanych do przekazywania </w:t>
            </w:r>
            <w:r w:rsidRPr="00632712">
              <w:rPr>
                <w:rFonts w:ascii="Arial" w:hAnsi="Arial" w:cs="Arial"/>
              </w:rPr>
              <w:t xml:space="preserve">danych o uprawnieniach dodatkowych oraz o niepełnosprawności </w:t>
            </w:r>
            <w:r>
              <w:rPr>
                <w:rFonts w:ascii="Arial" w:hAnsi="Arial" w:cs="Arial"/>
              </w:rPr>
              <w:t>w</w:t>
            </w:r>
            <w:r w:rsidRPr="00632712">
              <w:rPr>
                <w:rFonts w:ascii="Arial" w:hAnsi="Arial" w:cs="Arial"/>
              </w:rPr>
              <w:t xml:space="preserve"> art. 15 ust. 3 </w:t>
            </w:r>
            <w:r>
              <w:rPr>
                <w:rFonts w:ascii="Arial" w:hAnsi="Arial" w:cs="Arial"/>
              </w:rPr>
              <w:t xml:space="preserve">ustawy o systemie zostanie zmodyfikowany poprzez jego uzupełnienie oraz </w:t>
            </w:r>
            <w:r w:rsidRPr="00632712">
              <w:rPr>
                <w:rFonts w:ascii="Arial" w:hAnsi="Arial" w:cs="Arial"/>
              </w:rPr>
              <w:t>usunięcie lekarza POZ</w:t>
            </w:r>
            <w:r>
              <w:rPr>
                <w:rFonts w:ascii="Arial" w:hAnsi="Arial" w:cs="Arial"/>
              </w:rPr>
              <w:t>. Proponuje się aby dane te w pełni zostały przekazane do C</w:t>
            </w:r>
            <w:r w:rsidR="00F911EC">
              <w:rPr>
                <w:rFonts w:ascii="Arial" w:hAnsi="Arial" w:cs="Arial"/>
              </w:rPr>
              <w:t xml:space="preserve">entralnego </w:t>
            </w:r>
            <w:r>
              <w:rPr>
                <w:rFonts w:ascii="Arial" w:hAnsi="Arial" w:cs="Arial"/>
              </w:rPr>
              <w:t>W</w:t>
            </w:r>
            <w:r w:rsidR="00F911EC">
              <w:rPr>
                <w:rFonts w:ascii="Arial" w:hAnsi="Arial" w:cs="Arial"/>
              </w:rPr>
              <w:t xml:space="preserve">ykazu </w:t>
            </w:r>
            <w:r>
              <w:rPr>
                <w:rFonts w:ascii="Arial" w:hAnsi="Arial" w:cs="Arial"/>
              </w:rPr>
              <w:t>U</w:t>
            </w:r>
            <w:r w:rsidR="00F911EC">
              <w:rPr>
                <w:rFonts w:ascii="Arial" w:hAnsi="Arial" w:cs="Arial"/>
              </w:rPr>
              <w:t>sługobiorców</w:t>
            </w:r>
            <w:r>
              <w:rPr>
                <w:rFonts w:ascii="Arial" w:hAnsi="Arial" w:cs="Arial"/>
              </w:rPr>
              <w:t xml:space="preserve"> przez podmioty uprawnione do ich nadawania do końca 2021 r. Natomiast do tego czasu dane dotyczące danych „niezbywalnych” (takich, których nie można utracić) będą przekazywane przez NFZ do CWU na podstawie informacji zebranych przez NFZ do dnia 1 maja 2019 r.</w:t>
            </w:r>
          </w:p>
        </w:tc>
      </w:tr>
      <w:tr w:rsidR="008F74DC" w:rsidRPr="00B023DD" w14:paraId="390088D0" w14:textId="77777777" w:rsidTr="00B90896">
        <w:tc>
          <w:tcPr>
            <w:tcW w:w="704" w:type="dxa"/>
            <w:tcBorders>
              <w:bottom w:val="single" w:sz="4" w:space="0" w:color="auto"/>
            </w:tcBorders>
          </w:tcPr>
          <w:p w14:paraId="45D5FB71" w14:textId="77777777" w:rsidR="008F74DC" w:rsidRDefault="00435DDF" w:rsidP="00EB31AC">
            <w:pPr>
              <w:jc w:val="both"/>
              <w:rPr>
                <w:rFonts w:ascii="Arial" w:hAnsi="Arial" w:cs="Arial"/>
              </w:rPr>
            </w:pPr>
            <w:r>
              <w:rPr>
                <w:rFonts w:ascii="Arial" w:hAnsi="Arial" w:cs="Arial"/>
              </w:rPr>
              <w:t>103.</w:t>
            </w:r>
          </w:p>
        </w:tc>
        <w:tc>
          <w:tcPr>
            <w:tcW w:w="1701" w:type="dxa"/>
            <w:tcBorders>
              <w:bottom w:val="single" w:sz="4" w:space="0" w:color="auto"/>
            </w:tcBorders>
          </w:tcPr>
          <w:p w14:paraId="3D1BF771" w14:textId="77777777" w:rsidR="008F74DC" w:rsidRPr="008F74DC" w:rsidRDefault="008F74DC" w:rsidP="008F74DC">
            <w:pPr>
              <w:jc w:val="both"/>
              <w:rPr>
                <w:rFonts w:ascii="Arial" w:hAnsi="Arial" w:cs="Arial"/>
              </w:rPr>
            </w:pPr>
            <w:r w:rsidRPr="008F74DC">
              <w:rPr>
                <w:rFonts w:ascii="Arial" w:hAnsi="Arial" w:cs="Arial"/>
              </w:rPr>
              <w:t>art. 6 (dot. art. 1</w:t>
            </w:r>
            <w:r>
              <w:rPr>
                <w:rFonts w:ascii="Arial" w:hAnsi="Arial" w:cs="Arial"/>
              </w:rPr>
              <w:t>6</w:t>
            </w:r>
            <w:r w:rsidRPr="008F74DC">
              <w:rPr>
                <w:rFonts w:ascii="Arial" w:hAnsi="Arial" w:cs="Arial"/>
              </w:rPr>
              <w:t xml:space="preserve"> ustawy o sioz)</w:t>
            </w:r>
          </w:p>
        </w:tc>
        <w:tc>
          <w:tcPr>
            <w:tcW w:w="2835" w:type="dxa"/>
            <w:tcBorders>
              <w:bottom w:val="single" w:sz="4" w:space="0" w:color="auto"/>
            </w:tcBorders>
          </w:tcPr>
          <w:p w14:paraId="74F07846" w14:textId="77777777" w:rsidR="008F74DC" w:rsidRDefault="008F74DC" w:rsidP="00EB31AC">
            <w:pPr>
              <w:jc w:val="both"/>
              <w:rPr>
                <w:rFonts w:ascii="Arial" w:hAnsi="Arial" w:cs="Arial"/>
              </w:rPr>
            </w:pPr>
            <w:r>
              <w:rPr>
                <w:rFonts w:ascii="Arial" w:hAnsi="Arial" w:cs="Arial"/>
              </w:rPr>
              <w:t>PZ FZPOZ</w:t>
            </w:r>
          </w:p>
        </w:tc>
        <w:tc>
          <w:tcPr>
            <w:tcW w:w="5103" w:type="dxa"/>
            <w:tcBorders>
              <w:bottom w:val="single" w:sz="4" w:space="0" w:color="auto"/>
            </w:tcBorders>
          </w:tcPr>
          <w:p w14:paraId="4843078C" w14:textId="77777777" w:rsidR="008F74DC" w:rsidRPr="00B70944" w:rsidRDefault="008F74DC" w:rsidP="008F74DC">
            <w:pPr>
              <w:jc w:val="both"/>
              <w:rPr>
                <w:rFonts w:ascii="Arial" w:hAnsi="Arial" w:cs="Arial"/>
                <w:u w:val="single"/>
              </w:rPr>
            </w:pPr>
            <w:r w:rsidRPr="008F74DC">
              <w:rPr>
                <w:rFonts w:ascii="Arial" w:hAnsi="Arial" w:cs="Arial"/>
              </w:rPr>
              <w:t>W art. 6 wprowadzany zmianą 10) a) do art.</w:t>
            </w:r>
            <w:r>
              <w:rPr>
                <w:rFonts w:ascii="Arial" w:hAnsi="Arial" w:cs="Arial"/>
              </w:rPr>
              <w:t xml:space="preserve"> 16 zakres podawanych danych do </w:t>
            </w:r>
            <w:r w:rsidRPr="008F74DC">
              <w:rPr>
                <w:rFonts w:ascii="Arial" w:hAnsi="Arial" w:cs="Arial"/>
              </w:rPr>
              <w:t>Centralnego Wykazu Usługodawców (adre</w:t>
            </w:r>
            <w:r>
              <w:rPr>
                <w:rFonts w:ascii="Arial" w:hAnsi="Arial" w:cs="Arial"/>
              </w:rPr>
              <w:t xml:space="preserve">sy strony internetowej i poczty </w:t>
            </w:r>
            <w:r w:rsidRPr="008F74DC">
              <w:rPr>
                <w:rFonts w:ascii="Arial" w:hAnsi="Arial" w:cs="Arial"/>
              </w:rPr>
              <w:t xml:space="preserve">elektronicznej) </w:t>
            </w:r>
            <w:r w:rsidRPr="00B70944">
              <w:rPr>
                <w:rFonts w:ascii="Arial" w:hAnsi="Arial" w:cs="Arial"/>
                <w:u w:val="single"/>
              </w:rPr>
              <w:t>należy rozbudować o dopisek „o ile posiada”. Nie każdy</w:t>
            </w:r>
          </w:p>
          <w:p w14:paraId="4E8551E9" w14:textId="77777777" w:rsidR="008F74DC" w:rsidRPr="008F74DC" w:rsidRDefault="008F74DC" w:rsidP="008F74DC">
            <w:pPr>
              <w:jc w:val="both"/>
              <w:rPr>
                <w:rFonts w:ascii="Arial" w:hAnsi="Arial" w:cs="Arial"/>
              </w:rPr>
            </w:pPr>
            <w:r w:rsidRPr="00B70944">
              <w:rPr>
                <w:rFonts w:ascii="Arial" w:hAnsi="Arial" w:cs="Arial"/>
                <w:u w:val="single"/>
              </w:rPr>
              <w:lastRenderedPageBreak/>
              <w:t>podmiot posiada stronę internetową więc nie może podać jej adresu.</w:t>
            </w:r>
          </w:p>
        </w:tc>
        <w:tc>
          <w:tcPr>
            <w:tcW w:w="4820" w:type="dxa"/>
            <w:tcBorders>
              <w:bottom w:val="single" w:sz="4" w:space="0" w:color="auto"/>
            </w:tcBorders>
          </w:tcPr>
          <w:p w14:paraId="6BA43F7E" w14:textId="77777777" w:rsidR="008F74DC" w:rsidRDefault="00A11E68" w:rsidP="00EB31AC">
            <w:pPr>
              <w:autoSpaceDE w:val="0"/>
              <w:autoSpaceDN w:val="0"/>
              <w:jc w:val="both"/>
              <w:rPr>
                <w:rFonts w:ascii="Arial" w:hAnsi="Arial" w:cs="Arial"/>
                <w:b/>
              </w:rPr>
            </w:pPr>
            <w:r>
              <w:rPr>
                <w:rFonts w:ascii="Arial" w:hAnsi="Arial" w:cs="Arial"/>
                <w:b/>
              </w:rPr>
              <w:lastRenderedPageBreak/>
              <w:t>Uwaga nieuwzględniona</w:t>
            </w:r>
            <w:r w:rsidR="00B70944">
              <w:rPr>
                <w:rFonts w:ascii="Arial" w:hAnsi="Arial" w:cs="Arial"/>
                <w:b/>
              </w:rPr>
              <w:t xml:space="preserve"> </w:t>
            </w:r>
          </w:p>
          <w:p w14:paraId="1724BB8A" w14:textId="77777777" w:rsidR="00B70944" w:rsidRDefault="00B70944" w:rsidP="00EB31AC">
            <w:pPr>
              <w:autoSpaceDE w:val="0"/>
              <w:autoSpaceDN w:val="0"/>
              <w:jc w:val="both"/>
              <w:rPr>
                <w:rFonts w:ascii="Arial" w:hAnsi="Arial" w:cs="Arial"/>
                <w:b/>
              </w:rPr>
            </w:pPr>
          </w:p>
          <w:p w14:paraId="773B4CDC" w14:textId="77777777" w:rsidR="00B70944" w:rsidRPr="00A11E68" w:rsidRDefault="00A11E68" w:rsidP="00EB31AC">
            <w:pPr>
              <w:autoSpaceDE w:val="0"/>
              <w:autoSpaceDN w:val="0"/>
              <w:jc w:val="both"/>
              <w:rPr>
                <w:rFonts w:ascii="Arial" w:hAnsi="Arial" w:cs="Arial"/>
              </w:rPr>
            </w:pPr>
            <w:r w:rsidRPr="00A11E68">
              <w:rPr>
                <w:rFonts w:ascii="Arial" w:hAnsi="Arial" w:cs="Arial"/>
              </w:rPr>
              <w:t xml:space="preserve">Obowiązek przekazywania danych dotyczy danych, którymi podmiot dysponuje. Jeżeli podmiot nie będzie posiadał strony </w:t>
            </w:r>
            <w:r w:rsidRPr="00A11E68">
              <w:rPr>
                <w:rFonts w:ascii="Arial" w:hAnsi="Arial" w:cs="Arial"/>
              </w:rPr>
              <w:lastRenderedPageBreak/>
              <w:t xml:space="preserve">internetowej, nie będzie mógł przekazać o niej informacji. </w:t>
            </w:r>
          </w:p>
        </w:tc>
      </w:tr>
      <w:tr w:rsidR="00D76E12" w:rsidRPr="00B023DD" w14:paraId="35DBE512" w14:textId="77777777" w:rsidTr="00B90896">
        <w:tc>
          <w:tcPr>
            <w:tcW w:w="704" w:type="dxa"/>
            <w:tcBorders>
              <w:bottom w:val="single" w:sz="4" w:space="0" w:color="auto"/>
            </w:tcBorders>
          </w:tcPr>
          <w:p w14:paraId="648D54D3" w14:textId="77777777" w:rsidR="00D76E12" w:rsidRDefault="00435DDF" w:rsidP="00EB31AC">
            <w:pPr>
              <w:jc w:val="both"/>
              <w:rPr>
                <w:rFonts w:ascii="Arial" w:hAnsi="Arial" w:cs="Arial"/>
              </w:rPr>
            </w:pPr>
            <w:r>
              <w:rPr>
                <w:rFonts w:ascii="Arial" w:hAnsi="Arial" w:cs="Arial"/>
              </w:rPr>
              <w:lastRenderedPageBreak/>
              <w:t>104.</w:t>
            </w:r>
          </w:p>
        </w:tc>
        <w:tc>
          <w:tcPr>
            <w:tcW w:w="1701" w:type="dxa"/>
            <w:tcBorders>
              <w:bottom w:val="single" w:sz="4" w:space="0" w:color="auto"/>
            </w:tcBorders>
          </w:tcPr>
          <w:p w14:paraId="1CFC0483" w14:textId="77777777" w:rsidR="00D76E12" w:rsidRPr="008F74DC" w:rsidRDefault="00D76E12" w:rsidP="008F74DC">
            <w:pPr>
              <w:jc w:val="both"/>
              <w:rPr>
                <w:rFonts w:ascii="Arial" w:hAnsi="Arial" w:cs="Arial"/>
              </w:rPr>
            </w:pPr>
            <w:r w:rsidRPr="00D76E12">
              <w:rPr>
                <w:rFonts w:ascii="Arial" w:hAnsi="Arial" w:cs="Arial"/>
              </w:rPr>
              <w:t>art. 6</w:t>
            </w:r>
            <w:r>
              <w:rPr>
                <w:rFonts w:ascii="Arial" w:hAnsi="Arial" w:cs="Arial"/>
              </w:rPr>
              <w:t xml:space="preserve"> pkt 15 lit. b</w:t>
            </w:r>
            <w:r w:rsidRPr="00D76E12">
              <w:rPr>
                <w:rFonts w:ascii="Arial" w:hAnsi="Arial" w:cs="Arial"/>
              </w:rPr>
              <w:t xml:space="preserve"> (dot. art. 16 ustawy o sioz)</w:t>
            </w:r>
          </w:p>
        </w:tc>
        <w:tc>
          <w:tcPr>
            <w:tcW w:w="2835" w:type="dxa"/>
            <w:tcBorders>
              <w:bottom w:val="single" w:sz="4" w:space="0" w:color="auto"/>
            </w:tcBorders>
          </w:tcPr>
          <w:p w14:paraId="0B45D19C" w14:textId="77777777" w:rsidR="00D76E12" w:rsidRPr="00D76E12" w:rsidRDefault="00D76E12" w:rsidP="00D76E12">
            <w:pPr>
              <w:jc w:val="both"/>
              <w:rPr>
                <w:rFonts w:ascii="Arial" w:hAnsi="Arial" w:cs="Arial"/>
              </w:rPr>
            </w:pPr>
            <w:r w:rsidRPr="00D76E12">
              <w:rPr>
                <w:rFonts w:ascii="Arial" w:hAnsi="Arial" w:cs="Arial"/>
              </w:rPr>
              <w:t>PZ FZPOZ</w:t>
            </w:r>
          </w:p>
          <w:p w14:paraId="1087141C" w14:textId="77777777" w:rsidR="00D76E12" w:rsidRDefault="00D76E12" w:rsidP="00D76E12">
            <w:pPr>
              <w:jc w:val="both"/>
              <w:rPr>
                <w:rFonts w:ascii="Arial" w:hAnsi="Arial" w:cs="Arial"/>
              </w:rPr>
            </w:pPr>
          </w:p>
        </w:tc>
        <w:tc>
          <w:tcPr>
            <w:tcW w:w="5103" w:type="dxa"/>
            <w:tcBorders>
              <w:bottom w:val="single" w:sz="4" w:space="0" w:color="auto"/>
            </w:tcBorders>
          </w:tcPr>
          <w:p w14:paraId="291B1FC2" w14:textId="77777777" w:rsidR="00D76E12" w:rsidRPr="00D76E12" w:rsidRDefault="00D76E12" w:rsidP="00D76E12">
            <w:pPr>
              <w:jc w:val="both"/>
              <w:rPr>
                <w:rFonts w:ascii="Arial" w:hAnsi="Arial" w:cs="Arial"/>
              </w:rPr>
            </w:pPr>
            <w:r w:rsidRPr="00D76E12">
              <w:rPr>
                <w:rFonts w:ascii="Arial" w:hAnsi="Arial" w:cs="Arial"/>
              </w:rPr>
              <w:t>Wprowadzony w art. 6 zmianą 15 b) n</w:t>
            </w:r>
            <w:r>
              <w:rPr>
                <w:rFonts w:ascii="Arial" w:hAnsi="Arial" w:cs="Arial"/>
              </w:rPr>
              <w:t xml:space="preserve">owy ustęp 1d w art. 35 ustawy o </w:t>
            </w:r>
            <w:r w:rsidRPr="00D76E12">
              <w:rPr>
                <w:rFonts w:ascii="Arial" w:hAnsi="Arial" w:cs="Arial"/>
              </w:rPr>
              <w:t>systemie informacji w ochronie zdrowia to krok w dobrym kierunku jednak</w:t>
            </w:r>
            <w:r>
              <w:rPr>
                <w:rFonts w:ascii="Arial" w:hAnsi="Arial" w:cs="Arial"/>
              </w:rPr>
              <w:t xml:space="preserve"> </w:t>
            </w:r>
            <w:r w:rsidRPr="00B70944">
              <w:rPr>
                <w:rFonts w:ascii="Arial" w:hAnsi="Arial" w:cs="Arial"/>
                <w:u w:val="single"/>
              </w:rPr>
              <w:t>zakres osób upoważnionych z mocy prawa do dostępu do danych osobowych lub jednostkowych danych medycznych przetwarzanych w SIM pacjenta należy rozszerzyć na cały Zespół POZ w podmiocie leczniczym.</w:t>
            </w:r>
            <w:r>
              <w:rPr>
                <w:rFonts w:ascii="Arial" w:hAnsi="Arial" w:cs="Arial"/>
              </w:rPr>
              <w:t xml:space="preserve"> Dostęp do </w:t>
            </w:r>
            <w:r w:rsidRPr="00D76E12">
              <w:rPr>
                <w:rFonts w:ascii="Arial" w:hAnsi="Arial" w:cs="Arial"/>
              </w:rPr>
              <w:t>danych powinni mieć poza lekarzem i</w:t>
            </w:r>
            <w:r>
              <w:rPr>
                <w:rFonts w:ascii="Arial" w:hAnsi="Arial" w:cs="Arial"/>
              </w:rPr>
              <w:t xml:space="preserve">miennie wybranym przez pacjenta </w:t>
            </w:r>
            <w:r w:rsidRPr="00D76E12">
              <w:rPr>
                <w:rFonts w:ascii="Arial" w:hAnsi="Arial" w:cs="Arial"/>
              </w:rPr>
              <w:t>pozostali lekarze świadczący usługi POZ w p</w:t>
            </w:r>
            <w:r>
              <w:rPr>
                <w:rFonts w:ascii="Arial" w:hAnsi="Arial" w:cs="Arial"/>
              </w:rPr>
              <w:t xml:space="preserve">odmiocie tak aby pacjent zawsze </w:t>
            </w:r>
            <w:r w:rsidRPr="00D76E12">
              <w:rPr>
                <w:rFonts w:ascii="Arial" w:hAnsi="Arial" w:cs="Arial"/>
              </w:rPr>
              <w:t xml:space="preserve">uzyskiwał odpowiedniej jakości świadczenie </w:t>
            </w:r>
            <w:r>
              <w:rPr>
                <w:rFonts w:ascii="Arial" w:hAnsi="Arial" w:cs="Arial"/>
              </w:rPr>
              <w:t xml:space="preserve">oparte o komplet wiedzy na jego </w:t>
            </w:r>
            <w:r w:rsidRPr="00D76E12">
              <w:rPr>
                <w:rFonts w:ascii="Arial" w:hAnsi="Arial" w:cs="Arial"/>
              </w:rPr>
              <w:t>temat. Dostęp do danych winny mieć również pielęgniarki i położne POZ,</w:t>
            </w:r>
          </w:p>
          <w:p w14:paraId="109E280D" w14:textId="77777777" w:rsidR="00D76E12" w:rsidRPr="008F74DC" w:rsidRDefault="00D76E12" w:rsidP="00D76E12">
            <w:pPr>
              <w:jc w:val="both"/>
              <w:rPr>
                <w:rFonts w:ascii="Arial" w:hAnsi="Arial" w:cs="Arial"/>
              </w:rPr>
            </w:pPr>
            <w:r w:rsidRPr="00D76E12">
              <w:rPr>
                <w:rFonts w:ascii="Arial" w:hAnsi="Arial" w:cs="Arial"/>
              </w:rPr>
              <w:t>które biorą udział w opiece nad pacjentem wraz z lekarz</w:t>
            </w:r>
            <w:r>
              <w:rPr>
                <w:rFonts w:ascii="Arial" w:hAnsi="Arial" w:cs="Arial"/>
              </w:rPr>
              <w:t xml:space="preserve">em POZ. Ma to </w:t>
            </w:r>
            <w:r w:rsidRPr="00D76E12">
              <w:rPr>
                <w:rFonts w:ascii="Arial" w:hAnsi="Arial" w:cs="Arial"/>
              </w:rPr>
              <w:t>szczególne znaczenie w kontekście rozwija</w:t>
            </w:r>
            <w:r>
              <w:rPr>
                <w:rFonts w:ascii="Arial" w:hAnsi="Arial" w:cs="Arial"/>
              </w:rPr>
              <w:t xml:space="preserve">nej opieki koordynowanej oraz w </w:t>
            </w:r>
            <w:r w:rsidRPr="00D76E12">
              <w:rPr>
                <w:rFonts w:ascii="Arial" w:hAnsi="Arial" w:cs="Arial"/>
              </w:rPr>
              <w:t>profilaktyce. Pacjent poza imiennym wyborem l</w:t>
            </w:r>
            <w:r>
              <w:rPr>
                <w:rFonts w:ascii="Arial" w:hAnsi="Arial" w:cs="Arial"/>
              </w:rPr>
              <w:t xml:space="preserve">ekarza, pielęgniarki i położnej </w:t>
            </w:r>
            <w:r w:rsidRPr="00D76E12">
              <w:rPr>
                <w:rFonts w:ascii="Arial" w:hAnsi="Arial" w:cs="Arial"/>
              </w:rPr>
              <w:t>POZ wybiera świadczeniodawcę i ten wybór</w:t>
            </w:r>
            <w:r>
              <w:rPr>
                <w:rFonts w:ascii="Arial" w:hAnsi="Arial" w:cs="Arial"/>
              </w:rPr>
              <w:t xml:space="preserve"> należy w automatyzacji dostępu </w:t>
            </w:r>
            <w:r w:rsidRPr="00D76E12">
              <w:rPr>
                <w:rFonts w:ascii="Arial" w:hAnsi="Arial" w:cs="Arial"/>
              </w:rPr>
              <w:t>wykorzystać.</w:t>
            </w:r>
          </w:p>
        </w:tc>
        <w:tc>
          <w:tcPr>
            <w:tcW w:w="4820" w:type="dxa"/>
            <w:tcBorders>
              <w:bottom w:val="single" w:sz="4" w:space="0" w:color="auto"/>
            </w:tcBorders>
          </w:tcPr>
          <w:p w14:paraId="7484563C" w14:textId="4A9D85ED" w:rsidR="005B567B" w:rsidRDefault="005B4506" w:rsidP="005B567B">
            <w:pPr>
              <w:autoSpaceDE w:val="0"/>
              <w:autoSpaceDN w:val="0"/>
              <w:jc w:val="both"/>
              <w:rPr>
                <w:rFonts w:ascii="Arial" w:hAnsi="Arial" w:cs="Arial"/>
              </w:rPr>
            </w:pPr>
            <w:r>
              <w:rPr>
                <w:rFonts w:ascii="Arial" w:hAnsi="Arial" w:cs="Arial"/>
                <w:b/>
              </w:rPr>
              <w:t>Wyjaśnienia</w:t>
            </w:r>
            <w:r w:rsidR="005B567B">
              <w:rPr>
                <w:rFonts w:ascii="Arial" w:hAnsi="Arial" w:cs="Arial"/>
              </w:rPr>
              <w:t>Zaproponowano</w:t>
            </w:r>
            <w:r w:rsidR="005B567B" w:rsidRPr="00A3489E">
              <w:rPr>
                <w:rFonts w:ascii="Arial" w:hAnsi="Arial" w:cs="Arial"/>
              </w:rPr>
              <w:t xml:space="preserve"> </w:t>
            </w:r>
            <w:r w:rsidR="005B567B">
              <w:rPr>
                <w:rFonts w:ascii="Arial" w:hAnsi="Arial" w:cs="Arial"/>
              </w:rPr>
              <w:t>zmianę art. 35 ustawy o systemie polegającą na odstąpieniu</w:t>
            </w:r>
            <w:r w:rsidR="005B567B" w:rsidRPr="00A3489E">
              <w:rPr>
                <w:rFonts w:ascii="Arial" w:hAnsi="Arial" w:cs="Arial"/>
              </w:rPr>
              <w:t xml:space="preserve"> od instytucji sprzeciwu </w:t>
            </w:r>
            <w:r w:rsidR="005B567B">
              <w:rPr>
                <w:rFonts w:ascii="Arial" w:hAnsi="Arial" w:cs="Arial"/>
              </w:rPr>
              <w:t xml:space="preserve">w przypadku lekarzy POZ </w:t>
            </w:r>
            <w:r w:rsidR="005B567B" w:rsidRPr="00A3489E">
              <w:rPr>
                <w:rFonts w:ascii="Arial" w:hAnsi="Arial" w:cs="Arial"/>
              </w:rPr>
              <w:t xml:space="preserve">oraz </w:t>
            </w:r>
            <w:r w:rsidR="005B567B">
              <w:rPr>
                <w:rFonts w:ascii="Arial" w:hAnsi="Arial" w:cs="Arial"/>
              </w:rPr>
              <w:t xml:space="preserve">regulację wskazującą, w których przypadkach dostęp następuje na mocy przepisu prawa, a w których na podstawie zgody pacjenta. </w:t>
            </w:r>
            <w:r w:rsidR="005B567B" w:rsidRPr="00D32956">
              <w:rPr>
                <w:rStyle w:val="Teksttreci"/>
                <w:rFonts w:ascii="Arial" w:hAnsi="Arial" w:cs="Arial"/>
                <w:color w:val="000000"/>
              </w:rPr>
              <w:t xml:space="preserve">Taki sposób </w:t>
            </w:r>
            <w:r w:rsidR="005B567B">
              <w:rPr>
                <w:rStyle w:val="Teksttreci"/>
                <w:rFonts w:ascii="Arial" w:hAnsi="Arial" w:cs="Arial"/>
                <w:color w:val="000000"/>
              </w:rPr>
              <w:t>regulacji odzwierciedla systematykę</w:t>
            </w:r>
            <w:r w:rsidR="005B567B" w:rsidRPr="00D32956">
              <w:rPr>
                <w:rStyle w:val="Teksttreci"/>
                <w:rFonts w:ascii="Arial" w:hAnsi="Arial" w:cs="Arial"/>
                <w:color w:val="000000"/>
              </w:rPr>
              <w:t xml:space="preserve"> podstaw prawnych przetwarzania danych w świetle </w:t>
            </w:r>
            <w:r w:rsidR="005B567B">
              <w:rPr>
                <w:rStyle w:val="Teksttreci"/>
                <w:rFonts w:ascii="Arial" w:hAnsi="Arial" w:cs="Arial"/>
                <w:color w:val="000000"/>
              </w:rPr>
              <w:t xml:space="preserve">rozporządzenia </w:t>
            </w:r>
            <w:r w:rsidR="005B567B" w:rsidRPr="00D32956">
              <w:rPr>
                <w:rStyle w:val="Teksttreci"/>
                <w:rFonts w:ascii="Arial" w:hAnsi="Arial" w:cs="Arial"/>
                <w:color w:val="000000"/>
              </w:rPr>
              <w:t>RODO. Jeśli zgoda nie jest wymagana to w istocie podstawą prz</w:t>
            </w:r>
            <w:r w:rsidR="005B567B">
              <w:rPr>
                <w:rStyle w:val="Teksttreci"/>
                <w:rFonts w:ascii="Arial" w:hAnsi="Arial" w:cs="Arial"/>
                <w:color w:val="000000"/>
              </w:rPr>
              <w:t>etwarzania danych osobowych jest</w:t>
            </w:r>
            <w:r w:rsidR="005B567B" w:rsidRPr="00D32956">
              <w:rPr>
                <w:rStyle w:val="Teksttreci"/>
                <w:rFonts w:ascii="Arial" w:hAnsi="Arial" w:cs="Arial"/>
                <w:color w:val="000000"/>
              </w:rPr>
              <w:t xml:space="preserve"> inna podstawa przetwarzania danych </w:t>
            </w:r>
            <w:r w:rsidR="005B567B">
              <w:rPr>
                <w:rStyle w:val="Teksttreci"/>
                <w:rFonts w:ascii="Arial" w:hAnsi="Arial" w:cs="Arial"/>
                <w:color w:val="000000"/>
              </w:rPr>
              <w:t xml:space="preserve">określona w art. 9 rozporządzenia RODO. </w:t>
            </w:r>
            <w:r w:rsidR="005B567B">
              <w:rPr>
                <w:rFonts w:ascii="Arial" w:hAnsi="Arial" w:cs="Arial"/>
              </w:rPr>
              <w:t xml:space="preserve"> </w:t>
            </w:r>
          </w:p>
          <w:p w14:paraId="13ED2107" w14:textId="77777777" w:rsidR="005B567B" w:rsidRDefault="005B567B" w:rsidP="005B567B">
            <w:pPr>
              <w:autoSpaceDE w:val="0"/>
              <w:autoSpaceDN w:val="0"/>
              <w:jc w:val="both"/>
              <w:rPr>
                <w:rFonts w:ascii="Arial" w:hAnsi="Arial" w:cs="Arial"/>
              </w:rPr>
            </w:pPr>
            <w:r>
              <w:rPr>
                <w:rFonts w:ascii="Arial" w:hAnsi="Arial" w:cs="Arial"/>
              </w:rPr>
              <w:t>W projekcie zaproponowano zatem rozwiązanie polegające na wskazaniu w art. 35 ust. 1 ustawy o systemie podmiotów, które będą miały prawnie zagwarantowany dostęp do danych medycznych usługobiorców.</w:t>
            </w:r>
          </w:p>
          <w:p w14:paraId="0B18CC4F" w14:textId="77777777" w:rsidR="005B567B" w:rsidRDefault="005B567B" w:rsidP="005B567B">
            <w:pPr>
              <w:autoSpaceDE w:val="0"/>
              <w:autoSpaceDN w:val="0"/>
              <w:jc w:val="both"/>
              <w:rPr>
                <w:rFonts w:ascii="Arial" w:hAnsi="Arial" w:cs="Arial"/>
                <w:b/>
              </w:rPr>
            </w:pPr>
            <w:r>
              <w:rPr>
                <w:rFonts w:ascii="Arial" w:hAnsi="Arial" w:cs="Arial"/>
              </w:rPr>
              <w:t>Jednocześnie w ust. 1a tego przepisu wprowadza się regulację, zgodnie z którą w innych przypadkach, udostępnienie danych będzie następowało na podstawie zgody usługobiorcy.</w:t>
            </w:r>
          </w:p>
          <w:p w14:paraId="4A140C83" w14:textId="0A3DAF27" w:rsidR="00A11E68" w:rsidRPr="00B023DD" w:rsidRDefault="007A597E" w:rsidP="00A11E68">
            <w:pPr>
              <w:autoSpaceDE w:val="0"/>
              <w:autoSpaceDN w:val="0"/>
              <w:jc w:val="both"/>
              <w:rPr>
                <w:rFonts w:ascii="Arial" w:hAnsi="Arial" w:cs="Arial"/>
                <w:b/>
              </w:rPr>
            </w:pPr>
            <w:r>
              <w:rPr>
                <w:rFonts w:ascii="Arial" w:hAnsi="Arial" w:cs="Arial"/>
                <w:b/>
              </w:rPr>
              <w:t>Odstąpiono od zmiany polegającej na dodaniu ust. 1d w art. 35</w:t>
            </w:r>
          </w:p>
          <w:p w14:paraId="7E30EC08" w14:textId="77777777" w:rsidR="006A3272" w:rsidRPr="00B023DD" w:rsidRDefault="006A3272" w:rsidP="00EB31AC">
            <w:pPr>
              <w:autoSpaceDE w:val="0"/>
              <w:autoSpaceDN w:val="0"/>
              <w:jc w:val="both"/>
              <w:rPr>
                <w:rFonts w:ascii="Arial" w:hAnsi="Arial" w:cs="Arial"/>
                <w:b/>
              </w:rPr>
            </w:pPr>
          </w:p>
        </w:tc>
      </w:tr>
      <w:tr w:rsidR="00EB31AC" w:rsidRPr="00B023DD" w14:paraId="6E47290C" w14:textId="77777777" w:rsidTr="00B90896">
        <w:tc>
          <w:tcPr>
            <w:tcW w:w="704" w:type="dxa"/>
            <w:tcBorders>
              <w:bottom w:val="single" w:sz="4" w:space="0" w:color="auto"/>
            </w:tcBorders>
          </w:tcPr>
          <w:p w14:paraId="4FEFA83F" w14:textId="77777777" w:rsidR="00EB31AC" w:rsidRDefault="00435DDF" w:rsidP="00EB31AC">
            <w:pPr>
              <w:jc w:val="both"/>
              <w:rPr>
                <w:rFonts w:ascii="Arial" w:hAnsi="Arial" w:cs="Arial"/>
              </w:rPr>
            </w:pPr>
            <w:r>
              <w:rPr>
                <w:rFonts w:ascii="Arial" w:hAnsi="Arial" w:cs="Arial"/>
              </w:rPr>
              <w:t>105.</w:t>
            </w:r>
          </w:p>
        </w:tc>
        <w:tc>
          <w:tcPr>
            <w:tcW w:w="1701" w:type="dxa"/>
            <w:tcBorders>
              <w:bottom w:val="single" w:sz="4" w:space="0" w:color="auto"/>
            </w:tcBorders>
          </w:tcPr>
          <w:p w14:paraId="38166861" w14:textId="77777777" w:rsidR="00EB31AC" w:rsidRPr="00AC6F15" w:rsidRDefault="00EB31AC" w:rsidP="00EB31AC">
            <w:pPr>
              <w:jc w:val="both"/>
              <w:rPr>
                <w:rFonts w:ascii="Arial" w:hAnsi="Arial" w:cs="Arial"/>
              </w:rPr>
            </w:pPr>
            <w:r w:rsidRPr="00AC6F15">
              <w:rPr>
                <w:rFonts w:ascii="Arial" w:hAnsi="Arial" w:cs="Arial"/>
              </w:rPr>
              <w:t xml:space="preserve">art. 6 pkt </w:t>
            </w:r>
            <w:r>
              <w:rPr>
                <w:rFonts w:ascii="Arial" w:hAnsi="Arial" w:cs="Arial"/>
              </w:rPr>
              <w:t>11</w:t>
            </w:r>
            <w:r w:rsidRPr="00FE1D94">
              <w:rPr>
                <w:rFonts w:ascii="Arial" w:hAnsi="Arial" w:cs="Arial"/>
              </w:rPr>
              <w:t xml:space="preserve"> </w:t>
            </w:r>
            <w:r w:rsidRPr="00AC6F15">
              <w:rPr>
                <w:rFonts w:ascii="Arial" w:hAnsi="Arial" w:cs="Arial"/>
              </w:rPr>
              <w:t xml:space="preserve">(dot. art. </w:t>
            </w:r>
            <w:r>
              <w:rPr>
                <w:rFonts w:ascii="Arial" w:hAnsi="Arial" w:cs="Arial"/>
              </w:rPr>
              <w:t>17</w:t>
            </w:r>
            <w:r w:rsidRPr="00AC6F15">
              <w:rPr>
                <w:rFonts w:ascii="Arial" w:hAnsi="Arial" w:cs="Arial"/>
              </w:rPr>
              <w:t xml:space="preserve">  ustawy o sioz)</w:t>
            </w:r>
          </w:p>
        </w:tc>
        <w:tc>
          <w:tcPr>
            <w:tcW w:w="2835" w:type="dxa"/>
            <w:tcBorders>
              <w:bottom w:val="single" w:sz="4" w:space="0" w:color="auto"/>
            </w:tcBorders>
          </w:tcPr>
          <w:p w14:paraId="4EAF35DE" w14:textId="77777777" w:rsidR="00EB31AC" w:rsidRDefault="00EB31AC" w:rsidP="00EB31AC">
            <w:pPr>
              <w:jc w:val="both"/>
              <w:rPr>
                <w:rFonts w:ascii="Arial" w:hAnsi="Arial" w:cs="Arial"/>
              </w:rPr>
            </w:pPr>
            <w:r>
              <w:rPr>
                <w:rFonts w:ascii="Arial" w:hAnsi="Arial" w:cs="Arial"/>
              </w:rPr>
              <w:t>CSIOZ</w:t>
            </w:r>
          </w:p>
        </w:tc>
        <w:tc>
          <w:tcPr>
            <w:tcW w:w="5103" w:type="dxa"/>
            <w:tcBorders>
              <w:bottom w:val="single" w:sz="4" w:space="0" w:color="auto"/>
            </w:tcBorders>
          </w:tcPr>
          <w:p w14:paraId="32B25D51" w14:textId="77777777" w:rsidR="00EB31AC" w:rsidRDefault="00EB31AC" w:rsidP="00EB31AC">
            <w:pPr>
              <w:jc w:val="both"/>
              <w:rPr>
                <w:rFonts w:ascii="Arial" w:hAnsi="Arial" w:cs="Arial"/>
              </w:rPr>
            </w:pPr>
            <w:r>
              <w:rPr>
                <w:rFonts w:ascii="Arial" w:hAnsi="Arial" w:cs="Arial"/>
              </w:rPr>
              <w:t>W</w:t>
            </w:r>
            <w:r w:rsidRPr="00C37530">
              <w:rPr>
                <w:rFonts w:ascii="Arial" w:hAnsi="Arial" w:cs="Arial"/>
              </w:rPr>
              <w:t xml:space="preserve"> pkt 11 lit. a dotyczącym nadaniu art. 17 ust. 1 nowego brzmienia </w:t>
            </w:r>
            <w:r w:rsidRPr="00B70944">
              <w:rPr>
                <w:rFonts w:ascii="Arial" w:hAnsi="Arial" w:cs="Arial"/>
                <w:u w:val="single"/>
              </w:rPr>
              <w:t>należy uzupełnić zawody medyczne o fizjoterapeutów.</w:t>
            </w:r>
            <w:r w:rsidRPr="00C37530">
              <w:rPr>
                <w:rFonts w:ascii="Arial" w:hAnsi="Arial" w:cs="Arial"/>
              </w:rPr>
              <w:t xml:space="preserve"> Zgodnie bowiem z przyjętą koncepcją w Centralnym Wykazie </w:t>
            </w:r>
            <w:r w:rsidRPr="00C37530">
              <w:rPr>
                <w:rFonts w:ascii="Arial" w:hAnsi="Arial" w:cs="Arial"/>
              </w:rPr>
              <w:lastRenderedPageBreak/>
              <w:t>Pracowników Medycznych mają być również przetwarzane dane dotyczące fizjoterapeutów,</w:t>
            </w:r>
          </w:p>
        </w:tc>
        <w:tc>
          <w:tcPr>
            <w:tcW w:w="4820" w:type="dxa"/>
            <w:tcBorders>
              <w:bottom w:val="single" w:sz="4" w:space="0" w:color="auto"/>
            </w:tcBorders>
          </w:tcPr>
          <w:p w14:paraId="7FB2B3D4" w14:textId="77777777" w:rsidR="00EB31AC" w:rsidRDefault="00B70944" w:rsidP="00EB31AC">
            <w:pPr>
              <w:autoSpaceDE w:val="0"/>
              <w:autoSpaceDN w:val="0"/>
              <w:jc w:val="both"/>
              <w:rPr>
                <w:rFonts w:ascii="Arial" w:hAnsi="Arial" w:cs="Arial"/>
                <w:b/>
              </w:rPr>
            </w:pPr>
            <w:r>
              <w:rPr>
                <w:rFonts w:ascii="Arial" w:hAnsi="Arial" w:cs="Arial"/>
                <w:b/>
              </w:rPr>
              <w:lastRenderedPageBreak/>
              <w:t>Uwaga uwzględniona</w:t>
            </w:r>
          </w:p>
          <w:p w14:paraId="05A9D031" w14:textId="77777777" w:rsidR="006A3272" w:rsidRDefault="006A3272" w:rsidP="00EB31AC">
            <w:pPr>
              <w:autoSpaceDE w:val="0"/>
              <w:autoSpaceDN w:val="0"/>
              <w:jc w:val="both"/>
              <w:rPr>
                <w:rFonts w:ascii="Arial" w:hAnsi="Arial" w:cs="Arial"/>
                <w:b/>
              </w:rPr>
            </w:pPr>
          </w:p>
          <w:p w14:paraId="5EA4AB29" w14:textId="484130E8" w:rsidR="006A3272" w:rsidRPr="00B023DD" w:rsidRDefault="006A3272" w:rsidP="00EB31AC">
            <w:pPr>
              <w:autoSpaceDE w:val="0"/>
              <w:autoSpaceDN w:val="0"/>
              <w:jc w:val="both"/>
              <w:rPr>
                <w:rFonts w:ascii="Arial" w:hAnsi="Arial" w:cs="Arial"/>
                <w:b/>
              </w:rPr>
            </w:pPr>
            <w:r>
              <w:rPr>
                <w:rFonts w:ascii="Arial" w:hAnsi="Arial" w:cs="Arial"/>
              </w:rPr>
              <w:t>W art. 17 ustawy o systemie ust. 1 zosta</w:t>
            </w:r>
            <w:r w:rsidR="005B4506">
              <w:rPr>
                <w:rFonts w:ascii="Arial" w:hAnsi="Arial" w:cs="Arial"/>
              </w:rPr>
              <w:t>ł</w:t>
            </w:r>
            <w:r>
              <w:rPr>
                <w:rFonts w:ascii="Arial" w:hAnsi="Arial" w:cs="Arial"/>
              </w:rPr>
              <w:t xml:space="preserve"> uzupełniony o zawód fizjoterapeuty. </w:t>
            </w:r>
          </w:p>
        </w:tc>
      </w:tr>
      <w:tr w:rsidR="00EB31AC" w:rsidRPr="00FE0D73" w14:paraId="5C4E56AB" w14:textId="77777777" w:rsidTr="00D52DEA">
        <w:tc>
          <w:tcPr>
            <w:tcW w:w="704" w:type="dxa"/>
            <w:tcBorders>
              <w:bottom w:val="single" w:sz="4" w:space="0" w:color="auto"/>
            </w:tcBorders>
          </w:tcPr>
          <w:p w14:paraId="3AFE9371" w14:textId="77777777" w:rsidR="00EB31AC" w:rsidRPr="00FE0D73" w:rsidRDefault="00EB31AC" w:rsidP="00EB31AC">
            <w:pPr>
              <w:jc w:val="both"/>
              <w:rPr>
                <w:rFonts w:ascii="Arial" w:hAnsi="Arial" w:cs="Arial"/>
              </w:rPr>
            </w:pPr>
          </w:p>
        </w:tc>
        <w:tc>
          <w:tcPr>
            <w:tcW w:w="1701" w:type="dxa"/>
            <w:tcBorders>
              <w:bottom w:val="single" w:sz="4" w:space="0" w:color="auto"/>
            </w:tcBorders>
          </w:tcPr>
          <w:p w14:paraId="536B270C" w14:textId="77777777" w:rsidR="00EB31AC" w:rsidRDefault="00EB31AC" w:rsidP="00EB31AC">
            <w:pPr>
              <w:jc w:val="both"/>
              <w:rPr>
                <w:rFonts w:ascii="Arial" w:hAnsi="Arial" w:cs="Arial"/>
              </w:rPr>
            </w:pPr>
            <w:r>
              <w:rPr>
                <w:rFonts w:ascii="Arial" w:hAnsi="Arial" w:cs="Arial"/>
              </w:rPr>
              <w:t>art. 6 pkt 11 (dot. art. 17 ustawy o sioz)</w:t>
            </w:r>
          </w:p>
        </w:tc>
        <w:tc>
          <w:tcPr>
            <w:tcW w:w="2835" w:type="dxa"/>
            <w:tcBorders>
              <w:bottom w:val="single" w:sz="4" w:space="0" w:color="auto"/>
            </w:tcBorders>
          </w:tcPr>
          <w:p w14:paraId="50C5DEC2" w14:textId="77777777" w:rsidR="00EB31AC" w:rsidRDefault="00EB31AC" w:rsidP="00EB31AC">
            <w:pPr>
              <w:jc w:val="both"/>
              <w:rPr>
                <w:rFonts w:ascii="Arial" w:hAnsi="Arial" w:cs="Arial"/>
              </w:rPr>
            </w:pPr>
            <w:r>
              <w:rPr>
                <w:rFonts w:ascii="Arial" w:hAnsi="Arial" w:cs="Arial"/>
              </w:rPr>
              <w:t>ZUS</w:t>
            </w:r>
          </w:p>
        </w:tc>
        <w:tc>
          <w:tcPr>
            <w:tcW w:w="5103" w:type="dxa"/>
            <w:tcBorders>
              <w:bottom w:val="single" w:sz="4" w:space="0" w:color="auto"/>
            </w:tcBorders>
          </w:tcPr>
          <w:p w14:paraId="51FFABCA" w14:textId="77777777" w:rsidR="00EB31AC" w:rsidRDefault="00EB31AC" w:rsidP="00EB31AC">
            <w:pPr>
              <w:autoSpaceDE w:val="0"/>
              <w:autoSpaceDN w:val="0"/>
              <w:jc w:val="both"/>
              <w:rPr>
                <w:rFonts w:ascii="Arial" w:hAnsi="Arial" w:cs="Arial"/>
              </w:rPr>
            </w:pPr>
            <w:r w:rsidRPr="009837DA">
              <w:rPr>
                <w:rFonts w:ascii="Arial" w:hAnsi="Arial" w:cs="Arial"/>
              </w:rPr>
              <w:t>Pod rozwagę poddajemy doprecyzowanie tego zapisu p</w:t>
            </w:r>
            <w:r>
              <w:rPr>
                <w:rFonts w:ascii="Arial" w:hAnsi="Arial" w:cs="Arial"/>
              </w:rPr>
              <w:t xml:space="preserve">oprzez </w:t>
            </w:r>
            <w:r w:rsidRPr="006A3272">
              <w:rPr>
                <w:rFonts w:ascii="Arial" w:hAnsi="Arial" w:cs="Arial"/>
                <w:u w:val="single"/>
              </w:rPr>
              <w:t>dodanie terminu, w jakim podmioty prowadzące rejestry pracowników medycznych przekazują informację do Centralnego Wykazu Pracowników Medycznych</w:t>
            </w:r>
            <w:r w:rsidRPr="009837DA">
              <w:rPr>
                <w:rFonts w:ascii="Arial" w:hAnsi="Arial" w:cs="Arial"/>
              </w:rPr>
              <w:t>. Doprec</w:t>
            </w:r>
            <w:r>
              <w:rPr>
                <w:rFonts w:ascii="Arial" w:hAnsi="Arial" w:cs="Arial"/>
              </w:rPr>
              <w:t xml:space="preserve">yzowanie ma na celu zapewnienie </w:t>
            </w:r>
            <w:r w:rsidRPr="009837DA">
              <w:rPr>
                <w:rFonts w:ascii="Arial" w:hAnsi="Arial" w:cs="Arial"/>
              </w:rPr>
              <w:t>aktualności da</w:t>
            </w:r>
            <w:r w:rsidR="00C843D9">
              <w:rPr>
                <w:rFonts w:ascii="Arial" w:hAnsi="Arial" w:cs="Arial"/>
              </w:rPr>
              <w:t>nych gromadzonych w tym wykazie.</w:t>
            </w:r>
          </w:p>
          <w:p w14:paraId="586E5320" w14:textId="77777777" w:rsidR="00C843D9" w:rsidRPr="00311CB5" w:rsidRDefault="00C843D9" w:rsidP="00EB31AC">
            <w:pPr>
              <w:autoSpaceDE w:val="0"/>
              <w:autoSpaceDN w:val="0"/>
              <w:jc w:val="both"/>
              <w:rPr>
                <w:rFonts w:ascii="Arial" w:hAnsi="Arial" w:cs="Arial"/>
              </w:rPr>
            </w:pPr>
          </w:p>
        </w:tc>
        <w:tc>
          <w:tcPr>
            <w:tcW w:w="4820" w:type="dxa"/>
            <w:tcBorders>
              <w:bottom w:val="single" w:sz="4" w:space="0" w:color="auto"/>
            </w:tcBorders>
          </w:tcPr>
          <w:p w14:paraId="1B77DE4D" w14:textId="77777777" w:rsidR="00EB31AC" w:rsidRPr="006A3272" w:rsidRDefault="006A3272" w:rsidP="00EB31AC">
            <w:pPr>
              <w:autoSpaceDE w:val="0"/>
              <w:autoSpaceDN w:val="0"/>
              <w:jc w:val="both"/>
              <w:rPr>
                <w:rFonts w:ascii="Arial" w:hAnsi="Arial" w:cs="Arial"/>
                <w:b/>
              </w:rPr>
            </w:pPr>
            <w:r w:rsidRPr="006A3272">
              <w:rPr>
                <w:rFonts w:ascii="Arial" w:hAnsi="Arial" w:cs="Arial"/>
                <w:b/>
              </w:rPr>
              <w:t>Uwaga uwzględniona</w:t>
            </w:r>
          </w:p>
          <w:p w14:paraId="6097E41F" w14:textId="77777777" w:rsidR="006A3272" w:rsidRDefault="006A3272" w:rsidP="00EB31AC">
            <w:pPr>
              <w:autoSpaceDE w:val="0"/>
              <w:autoSpaceDN w:val="0"/>
              <w:jc w:val="both"/>
              <w:rPr>
                <w:rFonts w:ascii="Arial" w:hAnsi="Arial" w:cs="Arial"/>
              </w:rPr>
            </w:pPr>
          </w:p>
          <w:p w14:paraId="3E176349" w14:textId="6E7AE922" w:rsidR="006A3272" w:rsidRDefault="006A3272" w:rsidP="00EB31AC">
            <w:pPr>
              <w:autoSpaceDE w:val="0"/>
              <w:autoSpaceDN w:val="0"/>
              <w:jc w:val="both"/>
              <w:rPr>
                <w:rFonts w:ascii="Arial" w:hAnsi="Arial" w:cs="Arial"/>
              </w:rPr>
            </w:pPr>
            <w:r>
              <w:rPr>
                <w:rFonts w:ascii="Arial" w:hAnsi="Arial" w:cs="Arial"/>
              </w:rPr>
              <w:t>Art. 17 ustawy o systemie zosta</w:t>
            </w:r>
            <w:r w:rsidR="005B4506">
              <w:rPr>
                <w:rFonts w:ascii="Arial" w:hAnsi="Arial" w:cs="Arial"/>
              </w:rPr>
              <w:t>ł</w:t>
            </w:r>
            <w:r>
              <w:rPr>
                <w:rFonts w:ascii="Arial" w:hAnsi="Arial" w:cs="Arial"/>
              </w:rPr>
              <w:t xml:space="preserve"> uzupełniony o termin przekazywania danych.</w:t>
            </w:r>
          </w:p>
          <w:p w14:paraId="2248C22F" w14:textId="77777777" w:rsidR="00EB31AC" w:rsidRPr="0091238D" w:rsidRDefault="00EB31AC" w:rsidP="00EB31AC">
            <w:pPr>
              <w:autoSpaceDE w:val="0"/>
              <w:autoSpaceDN w:val="0"/>
              <w:jc w:val="both"/>
              <w:rPr>
                <w:rFonts w:ascii="Arial" w:hAnsi="Arial" w:cs="Arial"/>
              </w:rPr>
            </w:pPr>
          </w:p>
        </w:tc>
      </w:tr>
      <w:tr w:rsidR="00C843D9" w:rsidRPr="00FE0D73" w14:paraId="65C01823" w14:textId="77777777" w:rsidTr="00D52DEA">
        <w:tc>
          <w:tcPr>
            <w:tcW w:w="704" w:type="dxa"/>
            <w:tcBorders>
              <w:bottom w:val="single" w:sz="4" w:space="0" w:color="auto"/>
            </w:tcBorders>
          </w:tcPr>
          <w:p w14:paraId="445FD6E8" w14:textId="77777777" w:rsidR="00C843D9" w:rsidRPr="00FE0D73" w:rsidRDefault="00435DDF" w:rsidP="00EB31AC">
            <w:pPr>
              <w:jc w:val="both"/>
              <w:rPr>
                <w:rFonts w:ascii="Arial" w:hAnsi="Arial" w:cs="Arial"/>
              </w:rPr>
            </w:pPr>
            <w:r>
              <w:rPr>
                <w:rFonts w:ascii="Arial" w:hAnsi="Arial" w:cs="Arial"/>
              </w:rPr>
              <w:t>106.</w:t>
            </w:r>
          </w:p>
        </w:tc>
        <w:tc>
          <w:tcPr>
            <w:tcW w:w="1701" w:type="dxa"/>
            <w:tcBorders>
              <w:bottom w:val="single" w:sz="4" w:space="0" w:color="auto"/>
            </w:tcBorders>
          </w:tcPr>
          <w:p w14:paraId="2BC454A1" w14:textId="77777777" w:rsidR="00C843D9" w:rsidRDefault="00C843D9" w:rsidP="00EB31AC">
            <w:pPr>
              <w:jc w:val="both"/>
              <w:rPr>
                <w:rFonts w:ascii="Arial" w:hAnsi="Arial" w:cs="Arial"/>
              </w:rPr>
            </w:pPr>
            <w:r>
              <w:rPr>
                <w:rFonts w:ascii="Arial" w:hAnsi="Arial" w:cs="Arial"/>
              </w:rPr>
              <w:t>art. 6 pkt 11 lit. d (dot. art. 17 ustawy o sioz)</w:t>
            </w:r>
          </w:p>
        </w:tc>
        <w:tc>
          <w:tcPr>
            <w:tcW w:w="2835" w:type="dxa"/>
            <w:tcBorders>
              <w:bottom w:val="single" w:sz="4" w:space="0" w:color="auto"/>
            </w:tcBorders>
          </w:tcPr>
          <w:p w14:paraId="25EF6FDE" w14:textId="77777777" w:rsidR="00C843D9" w:rsidRDefault="00C843D9" w:rsidP="00EB31AC">
            <w:pPr>
              <w:jc w:val="both"/>
              <w:rPr>
                <w:rFonts w:ascii="Arial" w:hAnsi="Arial" w:cs="Arial"/>
              </w:rPr>
            </w:pPr>
            <w:r>
              <w:rPr>
                <w:rFonts w:ascii="Arial" w:hAnsi="Arial" w:cs="Arial"/>
              </w:rPr>
              <w:t>PUODO</w:t>
            </w:r>
          </w:p>
        </w:tc>
        <w:tc>
          <w:tcPr>
            <w:tcW w:w="5103" w:type="dxa"/>
            <w:tcBorders>
              <w:bottom w:val="single" w:sz="4" w:space="0" w:color="auto"/>
            </w:tcBorders>
          </w:tcPr>
          <w:p w14:paraId="6DA36725" w14:textId="77777777" w:rsidR="00C843D9" w:rsidRPr="00C843D9" w:rsidRDefault="00C843D9" w:rsidP="00C843D9">
            <w:pPr>
              <w:autoSpaceDE w:val="0"/>
              <w:autoSpaceDN w:val="0"/>
              <w:jc w:val="both"/>
              <w:rPr>
                <w:rFonts w:ascii="Arial" w:hAnsi="Arial" w:cs="Arial"/>
              </w:rPr>
            </w:pPr>
            <w:r w:rsidRPr="00C843D9">
              <w:rPr>
                <w:rFonts w:ascii="Arial" w:hAnsi="Arial" w:cs="Arial"/>
              </w:rPr>
              <w:t>Zgodnie z projektowanym przepisem podmioty prowadzące rejestry pracowników medycznych</w:t>
            </w:r>
          </w:p>
          <w:p w14:paraId="30B8EBEE" w14:textId="77777777" w:rsidR="00C843D9" w:rsidRPr="00C843D9" w:rsidRDefault="00C843D9" w:rsidP="00C843D9">
            <w:pPr>
              <w:autoSpaceDE w:val="0"/>
              <w:autoSpaceDN w:val="0"/>
              <w:jc w:val="both"/>
              <w:rPr>
                <w:rFonts w:ascii="Arial" w:hAnsi="Arial" w:cs="Arial"/>
              </w:rPr>
            </w:pPr>
            <w:r w:rsidRPr="00C843D9">
              <w:rPr>
                <w:rFonts w:ascii="Arial" w:hAnsi="Arial" w:cs="Arial"/>
              </w:rPr>
              <w:t>są obowiązane do przekazywania danych o swoich członkach do Centralnego Wykazu Pracowników</w:t>
            </w:r>
          </w:p>
          <w:p w14:paraId="413FDC1B" w14:textId="77777777" w:rsidR="00C843D9" w:rsidRPr="009837DA" w:rsidRDefault="00C843D9" w:rsidP="00C843D9">
            <w:pPr>
              <w:autoSpaceDE w:val="0"/>
              <w:autoSpaceDN w:val="0"/>
              <w:jc w:val="both"/>
              <w:rPr>
                <w:rFonts w:ascii="Arial" w:hAnsi="Arial" w:cs="Arial"/>
              </w:rPr>
            </w:pPr>
            <w:r w:rsidRPr="00C843D9">
              <w:rPr>
                <w:rFonts w:ascii="Arial" w:hAnsi="Arial" w:cs="Arial"/>
              </w:rPr>
              <w:t>Medycznych. Ustawodawca powinien doprecyzować zakres przetwarzanych danych oraz cel ich</w:t>
            </w:r>
            <w:r>
              <w:rPr>
                <w:rFonts w:ascii="Arial" w:hAnsi="Arial" w:cs="Arial"/>
              </w:rPr>
              <w:t xml:space="preserve"> </w:t>
            </w:r>
            <w:r w:rsidRPr="00C843D9">
              <w:rPr>
                <w:rFonts w:ascii="Arial" w:hAnsi="Arial" w:cs="Arial"/>
              </w:rPr>
              <w:t xml:space="preserve">przetwarzania. </w:t>
            </w:r>
            <w:r w:rsidRPr="00B70944">
              <w:rPr>
                <w:rFonts w:ascii="Arial" w:hAnsi="Arial" w:cs="Arial"/>
                <w:u w:val="single"/>
              </w:rPr>
              <w:t>Obecne brzmienie nie precyzuje ani zakresu, ani też celu przetwarzania danych, tym samym powodując możliwość ich nadmiarowego przetwarzania, co w konsekwencji prowadzić będzie do naruszenia zasad przetwarzania określonych w art. 5 ust. 1 RODO – w szczególności zasady celowości i minimalizacji</w:t>
            </w:r>
            <w:r w:rsidRPr="00C843D9">
              <w:rPr>
                <w:rFonts w:ascii="Arial" w:hAnsi="Arial" w:cs="Arial"/>
              </w:rPr>
              <w:t xml:space="preserve"> danych, które stanowią, że dane o</w:t>
            </w:r>
            <w:r>
              <w:rPr>
                <w:rFonts w:ascii="Arial" w:hAnsi="Arial" w:cs="Arial"/>
              </w:rPr>
              <w:t xml:space="preserve">sobowe muszą być przetwarzane w </w:t>
            </w:r>
            <w:r w:rsidRPr="00C843D9">
              <w:rPr>
                <w:rFonts w:ascii="Arial" w:hAnsi="Arial" w:cs="Arial"/>
              </w:rPr>
              <w:t xml:space="preserve">wyraźnie i prawnie uzasadnionych celach i nieprzetwarzane dalej </w:t>
            </w:r>
            <w:r>
              <w:rPr>
                <w:rFonts w:ascii="Arial" w:hAnsi="Arial" w:cs="Arial"/>
              </w:rPr>
              <w:t xml:space="preserve">w sposób niezgody z tymi celami </w:t>
            </w:r>
            <w:r w:rsidRPr="00C843D9">
              <w:rPr>
                <w:rFonts w:ascii="Arial" w:hAnsi="Arial" w:cs="Arial"/>
              </w:rPr>
              <w:t>oraz przetwarzane w sposób adekwatny i niezbędny do ce</w:t>
            </w:r>
            <w:r>
              <w:rPr>
                <w:rFonts w:ascii="Arial" w:hAnsi="Arial" w:cs="Arial"/>
              </w:rPr>
              <w:t>lów, w których są przetwarzane.</w:t>
            </w:r>
          </w:p>
        </w:tc>
        <w:tc>
          <w:tcPr>
            <w:tcW w:w="4820" w:type="dxa"/>
            <w:tcBorders>
              <w:bottom w:val="single" w:sz="4" w:space="0" w:color="auto"/>
            </w:tcBorders>
          </w:tcPr>
          <w:p w14:paraId="49EBDF0F" w14:textId="77777777" w:rsidR="00C843D9" w:rsidRPr="00B70944" w:rsidRDefault="00B70944" w:rsidP="00EB31AC">
            <w:pPr>
              <w:autoSpaceDE w:val="0"/>
              <w:autoSpaceDN w:val="0"/>
              <w:jc w:val="both"/>
              <w:rPr>
                <w:rFonts w:ascii="Arial" w:hAnsi="Arial" w:cs="Arial"/>
                <w:b/>
              </w:rPr>
            </w:pPr>
            <w:r w:rsidRPr="00B70944">
              <w:rPr>
                <w:rFonts w:ascii="Arial" w:hAnsi="Arial" w:cs="Arial"/>
                <w:b/>
              </w:rPr>
              <w:t>Uwaga uwzględniona</w:t>
            </w:r>
          </w:p>
          <w:p w14:paraId="78D927D3" w14:textId="77777777" w:rsidR="00B70944" w:rsidRDefault="00B70944" w:rsidP="00EB31AC">
            <w:pPr>
              <w:autoSpaceDE w:val="0"/>
              <w:autoSpaceDN w:val="0"/>
              <w:jc w:val="both"/>
              <w:rPr>
                <w:rFonts w:ascii="Arial" w:hAnsi="Arial" w:cs="Arial"/>
              </w:rPr>
            </w:pPr>
          </w:p>
          <w:p w14:paraId="3DD9C0A4" w14:textId="77777777" w:rsidR="00B70944" w:rsidRDefault="006A3272" w:rsidP="00EB31AC">
            <w:pPr>
              <w:autoSpaceDE w:val="0"/>
              <w:autoSpaceDN w:val="0"/>
              <w:jc w:val="both"/>
              <w:rPr>
                <w:rFonts w:ascii="Arial" w:hAnsi="Arial" w:cs="Arial"/>
              </w:rPr>
            </w:pPr>
            <w:r>
              <w:rPr>
                <w:rFonts w:ascii="Arial" w:hAnsi="Arial" w:cs="Arial"/>
              </w:rPr>
              <w:t xml:space="preserve">W art. 17 ustawy o systemie ust. 2c zostanie uzupełniony o zakres danych przekazywanych przez samorządy zawodowe do Centralnego Wykazu Pracowników Medycznych oraz cel przetwarzania danych. </w:t>
            </w:r>
          </w:p>
        </w:tc>
      </w:tr>
      <w:tr w:rsidR="00C843D9" w:rsidRPr="00FE0D73" w14:paraId="3FA8C055" w14:textId="77777777" w:rsidTr="00D52DEA">
        <w:tc>
          <w:tcPr>
            <w:tcW w:w="704" w:type="dxa"/>
            <w:tcBorders>
              <w:bottom w:val="single" w:sz="4" w:space="0" w:color="auto"/>
            </w:tcBorders>
          </w:tcPr>
          <w:p w14:paraId="156AD846" w14:textId="77777777" w:rsidR="00C843D9" w:rsidRPr="00FE0D73" w:rsidRDefault="00435DDF" w:rsidP="00EB31AC">
            <w:pPr>
              <w:jc w:val="both"/>
              <w:rPr>
                <w:rFonts w:ascii="Arial" w:hAnsi="Arial" w:cs="Arial"/>
              </w:rPr>
            </w:pPr>
            <w:r>
              <w:rPr>
                <w:rFonts w:ascii="Arial" w:hAnsi="Arial" w:cs="Arial"/>
              </w:rPr>
              <w:t>107.</w:t>
            </w:r>
          </w:p>
        </w:tc>
        <w:tc>
          <w:tcPr>
            <w:tcW w:w="1701" w:type="dxa"/>
            <w:tcBorders>
              <w:bottom w:val="single" w:sz="4" w:space="0" w:color="auto"/>
            </w:tcBorders>
          </w:tcPr>
          <w:p w14:paraId="3EF7BBF0" w14:textId="77777777" w:rsidR="00C843D9" w:rsidRDefault="00C843D9" w:rsidP="00C843D9">
            <w:pPr>
              <w:jc w:val="both"/>
              <w:rPr>
                <w:rFonts w:ascii="Arial" w:hAnsi="Arial" w:cs="Arial"/>
              </w:rPr>
            </w:pPr>
            <w:r>
              <w:rPr>
                <w:rFonts w:ascii="Arial" w:hAnsi="Arial" w:cs="Arial"/>
              </w:rPr>
              <w:t>art. 6 pkt 11 lit. f (dot. art. 17 ustawy o sioz)</w:t>
            </w:r>
          </w:p>
        </w:tc>
        <w:tc>
          <w:tcPr>
            <w:tcW w:w="2835" w:type="dxa"/>
            <w:tcBorders>
              <w:bottom w:val="single" w:sz="4" w:space="0" w:color="auto"/>
            </w:tcBorders>
          </w:tcPr>
          <w:p w14:paraId="40F1BD1B" w14:textId="77777777" w:rsidR="00C843D9" w:rsidRDefault="00C843D9" w:rsidP="00EB31AC">
            <w:pPr>
              <w:jc w:val="both"/>
              <w:rPr>
                <w:rFonts w:ascii="Arial" w:hAnsi="Arial" w:cs="Arial"/>
              </w:rPr>
            </w:pPr>
            <w:r>
              <w:rPr>
                <w:rFonts w:ascii="Arial" w:hAnsi="Arial" w:cs="Arial"/>
              </w:rPr>
              <w:t>PUODO</w:t>
            </w:r>
          </w:p>
        </w:tc>
        <w:tc>
          <w:tcPr>
            <w:tcW w:w="5103" w:type="dxa"/>
            <w:tcBorders>
              <w:bottom w:val="single" w:sz="4" w:space="0" w:color="auto"/>
            </w:tcBorders>
          </w:tcPr>
          <w:p w14:paraId="14F08343" w14:textId="77777777" w:rsidR="00C843D9" w:rsidRPr="00C843D9" w:rsidRDefault="00C843D9" w:rsidP="00C843D9">
            <w:pPr>
              <w:autoSpaceDE w:val="0"/>
              <w:autoSpaceDN w:val="0"/>
              <w:jc w:val="both"/>
              <w:rPr>
                <w:rFonts w:ascii="Arial" w:hAnsi="Arial" w:cs="Arial"/>
              </w:rPr>
            </w:pPr>
            <w:r w:rsidRPr="00C843D9">
              <w:rPr>
                <w:rFonts w:ascii="Arial" w:hAnsi="Arial" w:cs="Arial"/>
              </w:rPr>
              <w:t>Przepis stanowi, że administrator danych udostępnia dane zawarte w Centralnym Wykazie</w:t>
            </w:r>
          </w:p>
          <w:p w14:paraId="69E85BA2" w14:textId="77777777" w:rsidR="00C843D9" w:rsidRPr="00C843D9" w:rsidRDefault="00C843D9" w:rsidP="00C843D9">
            <w:pPr>
              <w:autoSpaceDE w:val="0"/>
              <w:autoSpaceDN w:val="0"/>
              <w:jc w:val="both"/>
              <w:rPr>
                <w:rFonts w:ascii="Arial" w:hAnsi="Arial" w:cs="Arial"/>
              </w:rPr>
            </w:pPr>
            <w:r w:rsidRPr="00C843D9">
              <w:rPr>
                <w:rFonts w:ascii="Arial" w:hAnsi="Arial" w:cs="Arial"/>
              </w:rPr>
              <w:t>Pracowników Medycznych Zakładowi Ubezpieczeń Społecznych w zakresie niezbęd</w:t>
            </w:r>
            <w:r>
              <w:rPr>
                <w:rFonts w:ascii="Arial" w:hAnsi="Arial" w:cs="Arial"/>
              </w:rPr>
              <w:t xml:space="preserve">nym do realizacji </w:t>
            </w:r>
            <w:r w:rsidRPr="00C843D9">
              <w:rPr>
                <w:rFonts w:ascii="Arial" w:hAnsi="Arial" w:cs="Arial"/>
              </w:rPr>
              <w:t xml:space="preserve">zadań określonych w ustawie o </w:t>
            </w:r>
            <w:r w:rsidRPr="00C843D9">
              <w:rPr>
                <w:rFonts w:ascii="Arial" w:hAnsi="Arial" w:cs="Arial"/>
              </w:rPr>
              <w:lastRenderedPageBreak/>
              <w:t>świadczeniach pieniężnych z ub</w:t>
            </w:r>
            <w:r>
              <w:rPr>
                <w:rFonts w:ascii="Arial" w:hAnsi="Arial" w:cs="Arial"/>
              </w:rPr>
              <w:t xml:space="preserve">ezpieczenia społecznego w razie </w:t>
            </w:r>
            <w:r w:rsidRPr="00C843D9">
              <w:rPr>
                <w:rFonts w:ascii="Arial" w:hAnsi="Arial" w:cs="Arial"/>
              </w:rPr>
              <w:t>choroby i macierzyństwa. Cel przetwarzania, który został prze</w:t>
            </w:r>
            <w:r>
              <w:rPr>
                <w:rFonts w:ascii="Arial" w:hAnsi="Arial" w:cs="Arial"/>
              </w:rPr>
              <w:t xml:space="preserve">z ustawodawcę wskazany w sposób </w:t>
            </w:r>
            <w:r w:rsidRPr="00C843D9">
              <w:rPr>
                <w:rFonts w:ascii="Arial" w:hAnsi="Arial" w:cs="Arial"/>
              </w:rPr>
              <w:t>ogólny – odnoszący się do ustawy, jest w ocenie organu niewys</w:t>
            </w:r>
            <w:r>
              <w:rPr>
                <w:rFonts w:ascii="Arial" w:hAnsi="Arial" w:cs="Arial"/>
              </w:rPr>
              <w:t xml:space="preserve">tarczający. To on bowiem będzie </w:t>
            </w:r>
            <w:r w:rsidRPr="00C843D9">
              <w:rPr>
                <w:rFonts w:ascii="Arial" w:hAnsi="Arial" w:cs="Arial"/>
              </w:rPr>
              <w:t>determinował zakres przetwarzanych danych oraz umożliwi analizę konieczności ich przetwarzania.</w:t>
            </w:r>
          </w:p>
          <w:p w14:paraId="12103BD5" w14:textId="77777777" w:rsidR="00C843D9" w:rsidRPr="00B70944" w:rsidRDefault="00C843D9" w:rsidP="00C843D9">
            <w:pPr>
              <w:autoSpaceDE w:val="0"/>
              <w:autoSpaceDN w:val="0"/>
              <w:jc w:val="both"/>
              <w:rPr>
                <w:rFonts w:ascii="Arial" w:hAnsi="Arial" w:cs="Arial"/>
                <w:u w:val="single"/>
              </w:rPr>
            </w:pPr>
            <w:r w:rsidRPr="00C843D9">
              <w:rPr>
                <w:rFonts w:ascii="Arial" w:hAnsi="Arial" w:cs="Arial"/>
              </w:rPr>
              <w:t xml:space="preserve">Prezes </w:t>
            </w:r>
            <w:r w:rsidRPr="00B70944">
              <w:rPr>
                <w:rFonts w:ascii="Arial" w:hAnsi="Arial" w:cs="Arial"/>
                <w:u w:val="single"/>
              </w:rPr>
              <w:t>wnioskuje zatem o precyzyjne wskazanie podstaw prawnych przetwarzania danych, które</w:t>
            </w:r>
          </w:p>
          <w:p w14:paraId="13D41606" w14:textId="77777777" w:rsidR="00C843D9" w:rsidRPr="00C843D9" w:rsidRDefault="00C843D9" w:rsidP="00C843D9">
            <w:pPr>
              <w:autoSpaceDE w:val="0"/>
              <w:autoSpaceDN w:val="0"/>
              <w:jc w:val="both"/>
              <w:rPr>
                <w:rFonts w:ascii="Arial" w:hAnsi="Arial" w:cs="Arial"/>
              </w:rPr>
            </w:pPr>
            <w:r w:rsidRPr="00B70944">
              <w:rPr>
                <w:rFonts w:ascii="Arial" w:hAnsi="Arial" w:cs="Arial"/>
                <w:u w:val="single"/>
              </w:rPr>
              <w:t>pozwolą określić, jakie dane i w jakim celu są przetwarzane, oraz czy to przetwarzanie jest niezbędne i proporcjonalne do celu.</w:t>
            </w:r>
            <w:r w:rsidRPr="00C843D9">
              <w:rPr>
                <w:rFonts w:ascii="Arial" w:hAnsi="Arial" w:cs="Arial"/>
              </w:rPr>
              <w:t xml:space="preserve"> Brak wskazania powyższych elemen</w:t>
            </w:r>
            <w:r>
              <w:rPr>
                <w:rFonts w:ascii="Arial" w:hAnsi="Arial" w:cs="Arial"/>
              </w:rPr>
              <w:t xml:space="preserve">tów przetwarzania danych będzie </w:t>
            </w:r>
            <w:r w:rsidRPr="00C843D9">
              <w:rPr>
                <w:rFonts w:ascii="Arial" w:hAnsi="Arial" w:cs="Arial"/>
              </w:rPr>
              <w:t>skutkował brakiem podstaw ich przetwarzania.</w:t>
            </w:r>
          </w:p>
          <w:p w14:paraId="4A5DAE22" w14:textId="77777777" w:rsidR="00C843D9" w:rsidRPr="00C843D9" w:rsidRDefault="00C843D9" w:rsidP="00C843D9">
            <w:pPr>
              <w:autoSpaceDE w:val="0"/>
              <w:autoSpaceDN w:val="0"/>
              <w:jc w:val="both"/>
              <w:rPr>
                <w:rFonts w:ascii="Arial" w:hAnsi="Arial" w:cs="Arial"/>
              </w:rPr>
            </w:pPr>
          </w:p>
        </w:tc>
        <w:tc>
          <w:tcPr>
            <w:tcW w:w="4820" w:type="dxa"/>
            <w:tcBorders>
              <w:bottom w:val="single" w:sz="4" w:space="0" w:color="auto"/>
            </w:tcBorders>
          </w:tcPr>
          <w:p w14:paraId="06EE32E9" w14:textId="77777777" w:rsidR="00C843D9" w:rsidRPr="006A3272" w:rsidRDefault="008229F2" w:rsidP="00EB31AC">
            <w:pPr>
              <w:autoSpaceDE w:val="0"/>
              <w:autoSpaceDN w:val="0"/>
              <w:jc w:val="both"/>
              <w:rPr>
                <w:rFonts w:ascii="Arial" w:hAnsi="Arial" w:cs="Arial"/>
                <w:b/>
              </w:rPr>
            </w:pPr>
            <w:r w:rsidRPr="006A3272">
              <w:rPr>
                <w:rFonts w:ascii="Arial" w:hAnsi="Arial" w:cs="Arial"/>
                <w:b/>
              </w:rPr>
              <w:lastRenderedPageBreak/>
              <w:t xml:space="preserve">Uwaga </w:t>
            </w:r>
            <w:r w:rsidR="008F16F2" w:rsidRPr="006A3272">
              <w:rPr>
                <w:rFonts w:ascii="Arial" w:hAnsi="Arial" w:cs="Arial"/>
                <w:b/>
              </w:rPr>
              <w:t>częściowo</w:t>
            </w:r>
            <w:r w:rsidRPr="006A3272">
              <w:rPr>
                <w:rFonts w:ascii="Arial" w:hAnsi="Arial" w:cs="Arial"/>
                <w:b/>
              </w:rPr>
              <w:t xml:space="preserve"> uwzględniona</w:t>
            </w:r>
          </w:p>
          <w:p w14:paraId="7B23BEFA" w14:textId="77777777" w:rsidR="008229F2" w:rsidRPr="006A3272" w:rsidRDefault="008229F2" w:rsidP="00EB31AC">
            <w:pPr>
              <w:autoSpaceDE w:val="0"/>
              <w:autoSpaceDN w:val="0"/>
              <w:jc w:val="both"/>
              <w:rPr>
                <w:rFonts w:ascii="Arial" w:hAnsi="Arial" w:cs="Arial"/>
                <w:b/>
              </w:rPr>
            </w:pPr>
          </w:p>
          <w:p w14:paraId="25626EB7" w14:textId="77777777" w:rsidR="008229F2" w:rsidRDefault="008229F2" w:rsidP="00EB31AC">
            <w:pPr>
              <w:autoSpaceDE w:val="0"/>
              <w:autoSpaceDN w:val="0"/>
              <w:jc w:val="both"/>
              <w:rPr>
                <w:rFonts w:ascii="Arial" w:hAnsi="Arial" w:cs="Arial"/>
              </w:rPr>
            </w:pPr>
            <w:r w:rsidRPr="006A3272">
              <w:rPr>
                <w:rFonts w:ascii="Arial" w:hAnsi="Arial" w:cs="Arial"/>
              </w:rPr>
              <w:t xml:space="preserve">Proponuje się następujące brzmienie </w:t>
            </w:r>
            <w:r w:rsidR="008F16F2" w:rsidRPr="006A3272">
              <w:rPr>
                <w:rFonts w:ascii="Arial" w:hAnsi="Arial" w:cs="Arial"/>
              </w:rPr>
              <w:t>art. 17 ust. 4b ustawy o SIOZ:</w:t>
            </w:r>
          </w:p>
          <w:p w14:paraId="4C3E198D" w14:textId="77777777" w:rsidR="007A597E" w:rsidRPr="006A3272" w:rsidRDefault="007A597E" w:rsidP="00EB31AC">
            <w:pPr>
              <w:autoSpaceDE w:val="0"/>
              <w:autoSpaceDN w:val="0"/>
              <w:jc w:val="both"/>
              <w:rPr>
                <w:rFonts w:ascii="Arial" w:hAnsi="Arial" w:cs="Arial"/>
              </w:rPr>
            </w:pPr>
          </w:p>
          <w:p w14:paraId="05672379" w14:textId="77777777" w:rsidR="007A597E" w:rsidRDefault="007A597E" w:rsidP="00EB31AC">
            <w:pPr>
              <w:autoSpaceDE w:val="0"/>
              <w:autoSpaceDN w:val="0"/>
              <w:jc w:val="both"/>
              <w:rPr>
                <w:rFonts w:ascii="Arial" w:hAnsi="Arial" w:cs="Arial"/>
              </w:rPr>
            </w:pPr>
            <w:r w:rsidRPr="007A597E">
              <w:rPr>
                <w:rFonts w:ascii="Arial" w:hAnsi="Arial" w:cs="Arial"/>
              </w:rPr>
              <w:lastRenderedPageBreak/>
              <w:t>„4b. Administrator danych udostępnia dane, o których mowa w ust. 2 pkt 1, 2, 4, 7 i 9, Zakładowi Ubezpieczeń Społecznych w celu identyfikacji i uwierzytelnienia pracowników medycznych i asystentów medycznych otrzymujących certyfikat, o którym mowa w art. 68b ust. 1 ustawy z dnia 13 października 1998 r. o systemie ubezpieczeń społecznych (Dz. U. z 2019 r. poz. 300, 303 i 730).”,</w:t>
            </w:r>
          </w:p>
          <w:p w14:paraId="07C91B1F" w14:textId="77777777" w:rsidR="00611C06" w:rsidRPr="006A3272" w:rsidRDefault="00611C06" w:rsidP="00EB31AC">
            <w:pPr>
              <w:autoSpaceDE w:val="0"/>
              <w:autoSpaceDN w:val="0"/>
              <w:jc w:val="both"/>
              <w:rPr>
                <w:rFonts w:ascii="Arial" w:hAnsi="Arial" w:cs="Arial"/>
                <w:b/>
              </w:rPr>
            </w:pPr>
          </w:p>
          <w:p w14:paraId="4922306E" w14:textId="37B42BC3" w:rsidR="00611C06" w:rsidRPr="00611C06" w:rsidRDefault="00611C06" w:rsidP="006A3272">
            <w:pPr>
              <w:autoSpaceDE w:val="0"/>
              <w:autoSpaceDN w:val="0"/>
              <w:jc w:val="both"/>
              <w:rPr>
                <w:rFonts w:ascii="Arial" w:hAnsi="Arial" w:cs="Arial"/>
              </w:rPr>
            </w:pPr>
          </w:p>
        </w:tc>
      </w:tr>
      <w:tr w:rsidR="00C843D9" w:rsidRPr="00FE0D73" w14:paraId="3A7A8F88" w14:textId="77777777" w:rsidTr="00D52DEA">
        <w:tc>
          <w:tcPr>
            <w:tcW w:w="704" w:type="dxa"/>
            <w:tcBorders>
              <w:bottom w:val="single" w:sz="4" w:space="0" w:color="auto"/>
            </w:tcBorders>
          </w:tcPr>
          <w:p w14:paraId="47E74496" w14:textId="77777777" w:rsidR="00C843D9" w:rsidRPr="00FE0D73" w:rsidRDefault="00435DDF" w:rsidP="00EB31AC">
            <w:pPr>
              <w:jc w:val="both"/>
              <w:rPr>
                <w:rFonts w:ascii="Arial" w:hAnsi="Arial" w:cs="Arial"/>
              </w:rPr>
            </w:pPr>
            <w:r>
              <w:rPr>
                <w:rFonts w:ascii="Arial" w:hAnsi="Arial" w:cs="Arial"/>
              </w:rPr>
              <w:lastRenderedPageBreak/>
              <w:t>108.</w:t>
            </w:r>
          </w:p>
        </w:tc>
        <w:tc>
          <w:tcPr>
            <w:tcW w:w="1701" w:type="dxa"/>
            <w:tcBorders>
              <w:bottom w:val="single" w:sz="4" w:space="0" w:color="auto"/>
            </w:tcBorders>
          </w:tcPr>
          <w:p w14:paraId="0E3F01D1" w14:textId="77777777" w:rsidR="00C843D9" w:rsidRDefault="00C843D9" w:rsidP="00C843D9">
            <w:pPr>
              <w:jc w:val="both"/>
              <w:rPr>
                <w:rFonts w:ascii="Arial" w:hAnsi="Arial" w:cs="Arial"/>
              </w:rPr>
            </w:pPr>
            <w:r>
              <w:rPr>
                <w:rFonts w:ascii="Arial" w:hAnsi="Arial" w:cs="Arial"/>
              </w:rPr>
              <w:t>art. 6 pkt 13 (dot. art. 17d ustawy o sioz)</w:t>
            </w:r>
          </w:p>
        </w:tc>
        <w:tc>
          <w:tcPr>
            <w:tcW w:w="2835" w:type="dxa"/>
            <w:tcBorders>
              <w:bottom w:val="single" w:sz="4" w:space="0" w:color="auto"/>
            </w:tcBorders>
          </w:tcPr>
          <w:p w14:paraId="223561CE" w14:textId="77777777" w:rsidR="00C843D9" w:rsidRDefault="00C843D9" w:rsidP="00EB31AC">
            <w:pPr>
              <w:jc w:val="both"/>
              <w:rPr>
                <w:rFonts w:ascii="Arial" w:hAnsi="Arial" w:cs="Arial"/>
              </w:rPr>
            </w:pPr>
            <w:r>
              <w:rPr>
                <w:rFonts w:ascii="Arial" w:hAnsi="Arial" w:cs="Arial"/>
              </w:rPr>
              <w:t>PUODO</w:t>
            </w:r>
          </w:p>
        </w:tc>
        <w:tc>
          <w:tcPr>
            <w:tcW w:w="5103" w:type="dxa"/>
            <w:tcBorders>
              <w:bottom w:val="single" w:sz="4" w:space="0" w:color="auto"/>
            </w:tcBorders>
          </w:tcPr>
          <w:p w14:paraId="74F5DC1F" w14:textId="77777777" w:rsidR="00C843D9" w:rsidRPr="00C843D9" w:rsidRDefault="00C843D9" w:rsidP="00C843D9">
            <w:pPr>
              <w:autoSpaceDE w:val="0"/>
              <w:autoSpaceDN w:val="0"/>
              <w:jc w:val="both"/>
              <w:rPr>
                <w:rFonts w:ascii="Arial" w:hAnsi="Arial" w:cs="Arial"/>
              </w:rPr>
            </w:pPr>
            <w:r w:rsidRPr="00C843D9">
              <w:rPr>
                <w:rFonts w:ascii="Arial" w:hAnsi="Arial" w:cs="Arial"/>
              </w:rPr>
              <w:t>Zgodnie z projektowanym przepisem (art. 17d ust. 1) podmiot prowadzący rejestry medyczne</w:t>
            </w:r>
            <w:r>
              <w:rPr>
                <w:rFonts w:ascii="Arial" w:hAnsi="Arial" w:cs="Arial"/>
              </w:rPr>
              <w:t xml:space="preserve"> </w:t>
            </w:r>
            <w:r w:rsidRPr="00C843D9">
              <w:rPr>
                <w:rFonts w:ascii="Arial" w:hAnsi="Arial" w:cs="Arial"/>
              </w:rPr>
              <w:t>zapewnia podmiotowi publicznemu albo podmiotowi niebędącemu podmiotem publicznym,</w:t>
            </w:r>
          </w:p>
          <w:p w14:paraId="170A8B9F" w14:textId="77777777" w:rsidR="00C843D9" w:rsidRPr="00C843D9" w:rsidRDefault="00C843D9" w:rsidP="00C843D9">
            <w:pPr>
              <w:autoSpaceDE w:val="0"/>
              <w:autoSpaceDN w:val="0"/>
              <w:jc w:val="both"/>
              <w:rPr>
                <w:rFonts w:ascii="Arial" w:hAnsi="Arial" w:cs="Arial"/>
              </w:rPr>
            </w:pPr>
            <w:r w:rsidRPr="00C843D9">
              <w:rPr>
                <w:rFonts w:ascii="Arial" w:hAnsi="Arial" w:cs="Arial"/>
              </w:rPr>
              <w:t>realizującym zadania publiczne na podstawie odrębnych przepisów</w:t>
            </w:r>
            <w:r>
              <w:rPr>
                <w:rFonts w:ascii="Arial" w:hAnsi="Arial" w:cs="Arial"/>
              </w:rPr>
              <w:t xml:space="preserve"> albo na skutek powierzenia lub </w:t>
            </w:r>
            <w:r w:rsidRPr="00C843D9">
              <w:rPr>
                <w:rFonts w:ascii="Arial" w:hAnsi="Arial" w:cs="Arial"/>
              </w:rPr>
              <w:t>zlecenia przez podmiot publiczny ich realizacji, nieodpłatny dostęp do danych zgromadz</w:t>
            </w:r>
            <w:r>
              <w:rPr>
                <w:rFonts w:ascii="Arial" w:hAnsi="Arial" w:cs="Arial"/>
              </w:rPr>
              <w:t xml:space="preserve">onych w tych </w:t>
            </w:r>
            <w:r w:rsidRPr="00C843D9">
              <w:rPr>
                <w:rFonts w:ascii="Arial" w:hAnsi="Arial" w:cs="Arial"/>
              </w:rPr>
              <w:t xml:space="preserve">rejestrach, w zakresie niezbędnym do realizacji tych zadań. </w:t>
            </w:r>
            <w:r w:rsidRPr="00B70944">
              <w:rPr>
                <w:rFonts w:ascii="Arial" w:hAnsi="Arial" w:cs="Arial"/>
                <w:u w:val="single"/>
              </w:rPr>
              <w:t>W ocenie Prezesa należy doprecyzować zakres udostępnianych danych, ponieważ w obecnym brzmieniu projektowanego przepisu określone podmioty będą uprawnione do pozyskiwania szerokiego zakresu danych.</w:t>
            </w:r>
            <w:r>
              <w:rPr>
                <w:rFonts w:ascii="Arial" w:hAnsi="Arial" w:cs="Arial"/>
              </w:rPr>
              <w:t xml:space="preserve"> Zaznaczyć należy, że samo </w:t>
            </w:r>
            <w:r w:rsidRPr="00C843D9">
              <w:rPr>
                <w:rFonts w:ascii="Arial" w:hAnsi="Arial" w:cs="Arial"/>
              </w:rPr>
              <w:t>powołanie się na przetwarzanie danych w związku z realizacją zadań</w:t>
            </w:r>
            <w:r>
              <w:rPr>
                <w:rFonts w:ascii="Arial" w:hAnsi="Arial" w:cs="Arial"/>
              </w:rPr>
              <w:t xml:space="preserve"> nie daje ochrony przetwarzania </w:t>
            </w:r>
            <w:r w:rsidRPr="00C843D9">
              <w:rPr>
                <w:rFonts w:ascii="Arial" w:hAnsi="Arial" w:cs="Arial"/>
              </w:rPr>
              <w:t xml:space="preserve">danych </w:t>
            </w:r>
            <w:r w:rsidRPr="00C843D9">
              <w:rPr>
                <w:rFonts w:ascii="Arial" w:hAnsi="Arial" w:cs="Arial"/>
              </w:rPr>
              <w:lastRenderedPageBreak/>
              <w:t>osobowych w zakresie adekwatnym do celu przetwarzania ani nie umożliwi rzetelnej oceny.</w:t>
            </w:r>
          </w:p>
          <w:p w14:paraId="0A9B1E11" w14:textId="77777777" w:rsidR="00C843D9" w:rsidRPr="00C843D9" w:rsidRDefault="00C843D9" w:rsidP="00C843D9">
            <w:pPr>
              <w:autoSpaceDE w:val="0"/>
              <w:autoSpaceDN w:val="0"/>
              <w:jc w:val="both"/>
              <w:rPr>
                <w:rFonts w:ascii="Arial" w:hAnsi="Arial" w:cs="Arial"/>
              </w:rPr>
            </w:pPr>
            <w:r w:rsidRPr="00C843D9">
              <w:rPr>
                <w:rFonts w:ascii="Arial" w:hAnsi="Arial" w:cs="Arial"/>
              </w:rPr>
              <w:t>Wątpliwości organu budzi również sposób, w jaki podmiot prowadzący rejestry medyczne będzie</w:t>
            </w:r>
          </w:p>
          <w:p w14:paraId="7BDD3AB4" w14:textId="77777777" w:rsidR="00C843D9" w:rsidRPr="00C843D9" w:rsidRDefault="00C843D9" w:rsidP="00C843D9">
            <w:pPr>
              <w:autoSpaceDE w:val="0"/>
              <w:autoSpaceDN w:val="0"/>
              <w:jc w:val="both"/>
              <w:rPr>
                <w:rFonts w:ascii="Arial" w:hAnsi="Arial" w:cs="Arial"/>
              </w:rPr>
            </w:pPr>
            <w:r w:rsidRPr="00C843D9">
              <w:rPr>
                <w:rFonts w:ascii="Arial" w:hAnsi="Arial" w:cs="Arial"/>
              </w:rPr>
              <w:t>weryfikował, że podmiot niebędący podmiotem publicznym realizuje</w:t>
            </w:r>
            <w:r>
              <w:rPr>
                <w:rFonts w:ascii="Arial" w:hAnsi="Arial" w:cs="Arial"/>
              </w:rPr>
              <w:t xml:space="preserve"> zadania publiczne na podstawie </w:t>
            </w:r>
            <w:r w:rsidRPr="00C843D9">
              <w:rPr>
                <w:rFonts w:ascii="Arial" w:hAnsi="Arial" w:cs="Arial"/>
              </w:rPr>
              <w:t xml:space="preserve">umowy powierzenia czy </w:t>
            </w:r>
            <w:r>
              <w:rPr>
                <w:rFonts w:ascii="Arial" w:hAnsi="Arial" w:cs="Arial"/>
              </w:rPr>
              <w:t xml:space="preserve">też zlecenia (art. 17d ust. 1). </w:t>
            </w:r>
            <w:r w:rsidRPr="00C843D9">
              <w:rPr>
                <w:rFonts w:ascii="Arial" w:hAnsi="Arial" w:cs="Arial"/>
              </w:rPr>
              <w:t>W projektowanym przepisie (art. 17d ust. 3) proponuje s</w:t>
            </w:r>
            <w:r>
              <w:rPr>
                <w:rFonts w:ascii="Arial" w:hAnsi="Arial" w:cs="Arial"/>
              </w:rPr>
              <w:t xml:space="preserve">ię zamienić sformułowanie „może </w:t>
            </w:r>
            <w:r w:rsidRPr="00C843D9">
              <w:rPr>
                <w:rFonts w:ascii="Arial" w:hAnsi="Arial" w:cs="Arial"/>
              </w:rPr>
              <w:t xml:space="preserve">żądać” na „żąda”, celem zapewnienia większej ochrony </w:t>
            </w:r>
            <w:r>
              <w:rPr>
                <w:rFonts w:ascii="Arial" w:hAnsi="Arial" w:cs="Arial"/>
              </w:rPr>
              <w:t xml:space="preserve">danych osobowych – w tym danych </w:t>
            </w:r>
            <w:r w:rsidRPr="00C843D9">
              <w:rPr>
                <w:rFonts w:ascii="Arial" w:hAnsi="Arial" w:cs="Arial"/>
              </w:rPr>
              <w:t>szczególnej kategorii. Obowiązek żądania wykazania interesu p</w:t>
            </w:r>
            <w:r>
              <w:rPr>
                <w:rFonts w:ascii="Arial" w:hAnsi="Arial" w:cs="Arial"/>
              </w:rPr>
              <w:t xml:space="preserve">rawnego wyeliminuje sytuacje, w </w:t>
            </w:r>
            <w:r w:rsidRPr="00C843D9">
              <w:rPr>
                <w:rFonts w:ascii="Arial" w:hAnsi="Arial" w:cs="Arial"/>
              </w:rPr>
              <w:t>których podmiot prowadzący rejestr nie zażąda wykazania tego intere</w:t>
            </w:r>
            <w:r>
              <w:rPr>
                <w:rFonts w:ascii="Arial" w:hAnsi="Arial" w:cs="Arial"/>
              </w:rPr>
              <w:t xml:space="preserve">su. Ponadto, jedyną przesłanką, </w:t>
            </w:r>
            <w:r w:rsidRPr="00C843D9">
              <w:rPr>
                <w:rFonts w:ascii="Arial" w:hAnsi="Arial" w:cs="Arial"/>
              </w:rPr>
              <w:t xml:space="preserve">która dopuszczałaby udostępnienie danych powinien być tylko i </w:t>
            </w:r>
            <w:r>
              <w:rPr>
                <w:rFonts w:ascii="Arial" w:hAnsi="Arial" w:cs="Arial"/>
              </w:rPr>
              <w:t xml:space="preserve">wyłącznie interes prawny, który </w:t>
            </w:r>
            <w:r w:rsidRPr="00C843D9">
              <w:rPr>
                <w:rFonts w:ascii="Arial" w:hAnsi="Arial" w:cs="Arial"/>
              </w:rPr>
              <w:t>wynika z konkretnej normy prawnej, i która może stanowić podstawę do jego sformułowania.</w:t>
            </w:r>
          </w:p>
          <w:p w14:paraId="712204FF" w14:textId="77777777" w:rsidR="00C843D9" w:rsidRPr="00C843D9" w:rsidRDefault="00C843D9" w:rsidP="00C843D9">
            <w:pPr>
              <w:autoSpaceDE w:val="0"/>
              <w:autoSpaceDN w:val="0"/>
              <w:jc w:val="both"/>
              <w:rPr>
                <w:rFonts w:ascii="Arial" w:hAnsi="Arial" w:cs="Arial"/>
              </w:rPr>
            </w:pPr>
            <w:r w:rsidRPr="00C843D9">
              <w:rPr>
                <w:rFonts w:ascii="Arial" w:hAnsi="Arial" w:cs="Arial"/>
              </w:rPr>
              <w:t>W przypadku interesu faktycznego podmiot nie może wskazać przepisu prawa powszechnie</w:t>
            </w:r>
          </w:p>
          <w:p w14:paraId="4126A359" w14:textId="77777777" w:rsidR="00C843D9" w:rsidRPr="00C843D9" w:rsidRDefault="00C843D9" w:rsidP="00C843D9">
            <w:pPr>
              <w:autoSpaceDE w:val="0"/>
              <w:autoSpaceDN w:val="0"/>
              <w:jc w:val="both"/>
              <w:rPr>
                <w:rFonts w:ascii="Arial" w:hAnsi="Arial" w:cs="Arial"/>
              </w:rPr>
            </w:pPr>
            <w:r w:rsidRPr="00C843D9">
              <w:rPr>
                <w:rFonts w:ascii="Arial" w:hAnsi="Arial" w:cs="Arial"/>
              </w:rPr>
              <w:t>obowiązującego, który stanowiłby podstawę jego żądania, a zatem p</w:t>
            </w:r>
            <w:r>
              <w:rPr>
                <w:rFonts w:ascii="Arial" w:hAnsi="Arial" w:cs="Arial"/>
              </w:rPr>
              <w:t xml:space="preserve">rzetwarzanie danych nastąpiłoby </w:t>
            </w:r>
            <w:r w:rsidRPr="00C843D9">
              <w:rPr>
                <w:rFonts w:ascii="Arial" w:hAnsi="Arial" w:cs="Arial"/>
              </w:rPr>
              <w:t>na podstawie subiektywnej oceny podmiotu niemającej żadnej podstawy prawnej</w:t>
            </w:r>
            <w:r>
              <w:rPr>
                <w:rFonts w:ascii="Arial" w:hAnsi="Arial" w:cs="Arial"/>
              </w:rPr>
              <w:t xml:space="preserve">. Interes prawny </w:t>
            </w:r>
            <w:r w:rsidRPr="00C843D9">
              <w:rPr>
                <w:rFonts w:ascii="Arial" w:hAnsi="Arial" w:cs="Arial"/>
              </w:rPr>
              <w:t>powinien znajdować oparcie w art. 9 ust. 2 RODO z uwagi na szcze</w:t>
            </w:r>
            <w:r>
              <w:rPr>
                <w:rFonts w:ascii="Arial" w:hAnsi="Arial" w:cs="Arial"/>
              </w:rPr>
              <w:t xml:space="preserve">gólny rodzaj danych, które będą </w:t>
            </w:r>
            <w:r w:rsidRPr="00C843D9">
              <w:rPr>
                <w:rFonts w:ascii="Arial" w:hAnsi="Arial" w:cs="Arial"/>
              </w:rPr>
              <w:t>podlegały udostępnieniu.</w:t>
            </w:r>
          </w:p>
        </w:tc>
        <w:tc>
          <w:tcPr>
            <w:tcW w:w="4820" w:type="dxa"/>
            <w:tcBorders>
              <w:bottom w:val="single" w:sz="4" w:space="0" w:color="auto"/>
            </w:tcBorders>
          </w:tcPr>
          <w:p w14:paraId="025558CA" w14:textId="77777777" w:rsidR="00C843D9" w:rsidRPr="00B70944" w:rsidRDefault="00B70944" w:rsidP="00EB31AC">
            <w:pPr>
              <w:autoSpaceDE w:val="0"/>
              <w:autoSpaceDN w:val="0"/>
              <w:jc w:val="both"/>
              <w:rPr>
                <w:rFonts w:ascii="Arial" w:hAnsi="Arial" w:cs="Arial"/>
                <w:b/>
              </w:rPr>
            </w:pPr>
            <w:r w:rsidRPr="00B70944">
              <w:rPr>
                <w:rFonts w:ascii="Arial" w:hAnsi="Arial" w:cs="Arial"/>
                <w:b/>
              </w:rPr>
              <w:lastRenderedPageBreak/>
              <w:t>Uwaga uwzględniona</w:t>
            </w:r>
          </w:p>
          <w:p w14:paraId="1F3BED7D" w14:textId="77777777" w:rsidR="00B70944" w:rsidRDefault="00B70944" w:rsidP="00EB31AC">
            <w:pPr>
              <w:autoSpaceDE w:val="0"/>
              <w:autoSpaceDN w:val="0"/>
              <w:jc w:val="both"/>
              <w:rPr>
                <w:rFonts w:ascii="Arial" w:hAnsi="Arial" w:cs="Arial"/>
              </w:rPr>
            </w:pPr>
          </w:p>
          <w:p w14:paraId="59129F6A" w14:textId="77777777" w:rsidR="00B70944" w:rsidRDefault="008C5C76" w:rsidP="00EB31AC">
            <w:pPr>
              <w:autoSpaceDE w:val="0"/>
              <w:autoSpaceDN w:val="0"/>
              <w:jc w:val="both"/>
              <w:rPr>
                <w:rFonts w:ascii="Arial" w:hAnsi="Arial" w:cs="Arial"/>
              </w:rPr>
            </w:pPr>
            <w:r>
              <w:rPr>
                <w:rFonts w:ascii="Arial" w:hAnsi="Arial" w:cs="Arial"/>
              </w:rPr>
              <w:t>Proponuje się regulację</w:t>
            </w:r>
            <w:r w:rsidR="00B70944">
              <w:rPr>
                <w:rFonts w:ascii="Arial" w:hAnsi="Arial" w:cs="Arial"/>
              </w:rPr>
              <w:t>, że informacje te nie są udostępniane w trybie dostępu do informacji publicznej.</w:t>
            </w:r>
            <w:r w:rsidR="00AD6889" w:rsidRPr="007478A1">
              <w:rPr>
                <w:rFonts w:ascii="Arial" w:hAnsi="Arial" w:cs="Arial"/>
              </w:rPr>
              <w:t>Odstąpiono od regulacji w art. 17d</w:t>
            </w:r>
            <w:r w:rsidR="00B70944">
              <w:rPr>
                <w:rFonts w:ascii="Arial" w:hAnsi="Arial" w:cs="Arial"/>
              </w:rPr>
              <w:t xml:space="preserve"> </w:t>
            </w:r>
          </w:p>
        </w:tc>
      </w:tr>
      <w:tr w:rsidR="00EB31AC" w:rsidRPr="00FE0D73" w14:paraId="2BDAD7BB" w14:textId="77777777" w:rsidTr="00D52DEA">
        <w:tc>
          <w:tcPr>
            <w:tcW w:w="704" w:type="dxa"/>
            <w:tcBorders>
              <w:bottom w:val="single" w:sz="4" w:space="0" w:color="auto"/>
            </w:tcBorders>
          </w:tcPr>
          <w:p w14:paraId="0AE12F13" w14:textId="77777777" w:rsidR="00EB31AC" w:rsidRPr="00FE0D73" w:rsidRDefault="00435DDF" w:rsidP="00EB31AC">
            <w:pPr>
              <w:jc w:val="both"/>
              <w:rPr>
                <w:rFonts w:ascii="Arial" w:hAnsi="Arial" w:cs="Arial"/>
              </w:rPr>
            </w:pPr>
            <w:r>
              <w:rPr>
                <w:rFonts w:ascii="Arial" w:hAnsi="Arial" w:cs="Arial"/>
              </w:rPr>
              <w:t>109.</w:t>
            </w:r>
          </w:p>
        </w:tc>
        <w:tc>
          <w:tcPr>
            <w:tcW w:w="1701" w:type="dxa"/>
            <w:tcBorders>
              <w:bottom w:val="single" w:sz="4" w:space="0" w:color="auto"/>
            </w:tcBorders>
          </w:tcPr>
          <w:p w14:paraId="7BD79722" w14:textId="77777777" w:rsidR="00EB31AC" w:rsidRDefault="00EB31AC" w:rsidP="00EB31AC">
            <w:pPr>
              <w:jc w:val="both"/>
              <w:rPr>
                <w:rFonts w:ascii="Arial" w:hAnsi="Arial" w:cs="Arial"/>
              </w:rPr>
            </w:pPr>
            <w:r>
              <w:rPr>
                <w:rFonts w:ascii="Arial" w:hAnsi="Arial" w:cs="Arial"/>
              </w:rPr>
              <w:t>art. 6 pkt 14 (dot. dodawanego art. 31b ust. 4 ustawy o sioz)</w:t>
            </w:r>
          </w:p>
        </w:tc>
        <w:tc>
          <w:tcPr>
            <w:tcW w:w="2835" w:type="dxa"/>
            <w:tcBorders>
              <w:bottom w:val="single" w:sz="4" w:space="0" w:color="auto"/>
            </w:tcBorders>
          </w:tcPr>
          <w:p w14:paraId="18CDEC24" w14:textId="77777777" w:rsidR="00EB31AC" w:rsidRDefault="00EB31AC" w:rsidP="00EB31AC">
            <w:pPr>
              <w:jc w:val="both"/>
              <w:rPr>
                <w:rFonts w:ascii="Arial" w:hAnsi="Arial" w:cs="Arial"/>
              </w:rPr>
            </w:pPr>
            <w:r>
              <w:rPr>
                <w:rFonts w:ascii="Arial" w:hAnsi="Arial" w:cs="Arial"/>
              </w:rPr>
              <w:t>ZUS</w:t>
            </w:r>
          </w:p>
        </w:tc>
        <w:tc>
          <w:tcPr>
            <w:tcW w:w="5103" w:type="dxa"/>
            <w:tcBorders>
              <w:bottom w:val="single" w:sz="4" w:space="0" w:color="auto"/>
            </w:tcBorders>
          </w:tcPr>
          <w:p w14:paraId="2EE8CD10" w14:textId="77777777" w:rsidR="00EB31AC" w:rsidRPr="00DD0DD5" w:rsidRDefault="00EB31AC" w:rsidP="00EB31AC">
            <w:pPr>
              <w:autoSpaceDE w:val="0"/>
              <w:autoSpaceDN w:val="0"/>
              <w:jc w:val="both"/>
              <w:rPr>
                <w:rFonts w:ascii="Arial" w:hAnsi="Arial" w:cs="Arial"/>
                <w:u w:val="single"/>
              </w:rPr>
            </w:pPr>
            <w:r w:rsidRPr="00B01F68">
              <w:rPr>
                <w:rFonts w:ascii="Arial" w:hAnsi="Arial" w:cs="Arial"/>
              </w:rPr>
              <w:t>Projektowany ust. 4 zakłada, że w przypadku istnienia</w:t>
            </w:r>
            <w:r>
              <w:rPr>
                <w:rFonts w:ascii="Arial" w:hAnsi="Arial" w:cs="Arial"/>
              </w:rPr>
              <w:t xml:space="preserve"> konta w RAM drugiego konta nie </w:t>
            </w:r>
            <w:r w:rsidRPr="00B01F68">
              <w:rPr>
                <w:rFonts w:ascii="Arial" w:hAnsi="Arial" w:cs="Arial"/>
              </w:rPr>
              <w:t>zakłada się. Z takiego sformułowania nie wynika jednoznacznie, czy konto pracownik</w:t>
            </w:r>
            <w:r>
              <w:rPr>
                <w:rFonts w:ascii="Arial" w:hAnsi="Arial" w:cs="Arial"/>
              </w:rPr>
              <w:t xml:space="preserve">a </w:t>
            </w:r>
            <w:r w:rsidRPr="00B01F68">
              <w:rPr>
                <w:rFonts w:ascii="Arial" w:hAnsi="Arial" w:cs="Arial"/>
              </w:rPr>
              <w:t xml:space="preserve">medycznego będzie założone tylko raz, czy też kilka </w:t>
            </w:r>
            <w:r>
              <w:rPr>
                <w:rFonts w:ascii="Arial" w:hAnsi="Arial" w:cs="Arial"/>
              </w:rPr>
              <w:t xml:space="preserve">razy w </w:t>
            </w:r>
            <w:r>
              <w:rPr>
                <w:rFonts w:ascii="Arial" w:hAnsi="Arial" w:cs="Arial"/>
              </w:rPr>
              <w:lastRenderedPageBreak/>
              <w:t xml:space="preserve">przypadku różnych miejsc </w:t>
            </w:r>
            <w:r w:rsidRPr="00B01F68">
              <w:rPr>
                <w:rFonts w:ascii="Arial" w:hAnsi="Arial" w:cs="Arial"/>
              </w:rPr>
              <w:t>zatrudnienia, czy też w przypadku pełnienia ró</w:t>
            </w:r>
            <w:r>
              <w:rPr>
                <w:rFonts w:ascii="Arial" w:hAnsi="Arial" w:cs="Arial"/>
              </w:rPr>
              <w:t xml:space="preserve">żnych ról, biorąc pod uwagę, że </w:t>
            </w:r>
            <w:r w:rsidRPr="00B01F68">
              <w:rPr>
                <w:rFonts w:ascii="Arial" w:hAnsi="Arial" w:cs="Arial"/>
              </w:rPr>
              <w:t>certyfikowane są osoby fizy</w:t>
            </w:r>
            <w:r>
              <w:rPr>
                <w:rFonts w:ascii="Arial" w:hAnsi="Arial" w:cs="Arial"/>
              </w:rPr>
              <w:t xml:space="preserve">czne. Wymaga to doprecyzowania. </w:t>
            </w:r>
            <w:r w:rsidRPr="00C457E9">
              <w:rPr>
                <w:rFonts w:ascii="Arial" w:hAnsi="Arial" w:cs="Arial"/>
                <w:u w:val="single"/>
              </w:rPr>
              <w:t>Zakład proponuje również uregulowanie kwestii unieważniania certyfikatów. Zakład zwraca również uwagę, że w ustawie o świadczeniach pieniężnych z ubezpieczenia społecznego w razie choroby i macierzyństwa w obecnym brzmieniu osobą tworzącą upoważnienie w RAM jest również lekarz. W projektowanych przepisach brak lekarza, jak również informacji</w:t>
            </w:r>
            <w:r w:rsidR="00DD0DD5">
              <w:rPr>
                <w:rFonts w:ascii="Arial" w:hAnsi="Arial" w:cs="Arial"/>
                <w:u w:val="single"/>
              </w:rPr>
              <w:t xml:space="preserve"> o uzasadnieniu jego usunięcia.</w:t>
            </w:r>
          </w:p>
        </w:tc>
        <w:tc>
          <w:tcPr>
            <w:tcW w:w="4820" w:type="dxa"/>
            <w:tcBorders>
              <w:bottom w:val="single" w:sz="4" w:space="0" w:color="auto"/>
            </w:tcBorders>
          </w:tcPr>
          <w:p w14:paraId="340FAA31" w14:textId="77777777" w:rsidR="00EB31AC" w:rsidRDefault="00DD0DD5" w:rsidP="00EB31AC">
            <w:pPr>
              <w:autoSpaceDE w:val="0"/>
              <w:autoSpaceDN w:val="0"/>
              <w:jc w:val="both"/>
              <w:rPr>
                <w:rFonts w:ascii="Arial" w:hAnsi="Arial" w:cs="Arial"/>
                <w:b/>
              </w:rPr>
            </w:pPr>
            <w:r>
              <w:rPr>
                <w:rFonts w:ascii="Arial" w:hAnsi="Arial" w:cs="Arial"/>
                <w:b/>
              </w:rPr>
              <w:lastRenderedPageBreak/>
              <w:t>Wyjaśnienia</w:t>
            </w:r>
          </w:p>
          <w:p w14:paraId="5800E94C" w14:textId="77777777" w:rsidR="00DD0DD5" w:rsidRDefault="00DD0DD5" w:rsidP="00EB31AC">
            <w:pPr>
              <w:autoSpaceDE w:val="0"/>
              <w:autoSpaceDN w:val="0"/>
              <w:jc w:val="both"/>
              <w:rPr>
                <w:rFonts w:ascii="Arial" w:hAnsi="Arial" w:cs="Arial"/>
                <w:b/>
              </w:rPr>
            </w:pPr>
          </w:p>
          <w:p w14:paraId="3602FE19" w14:textId="77777777" w:rsidR="00DD0DD5" w:rsidRPr="008C5C76" w:rsidRDefault="00DD0DD5" w:rsidP="00EB31AC">
            <w:pPr>
              <w:autoSpaceDE w:val="0"/>
              <w:autoSpaceDN w:val="0"/>
              <w:jc w:val="both"/>
              <w:rPr>
                <w:rFonts w:ascii="Arial" w:hAnsi="Arial" w:cs="Arial"/>
              </w:rPr>
            </w:pPr>
            <w:r w:rsidRPr="008C5C76">
              <w:rPr>
                <w:rFonts w:ascii="Arial" w:hAnsi="Arial" w:cs="Arial"/>
              </w:rPr>
              <w:t>Zasady zakładania konta w R</w:t>
            </w:r>
            <w:r w:rsidR="008C5C76" w:rsidRPr="008C5C76">
              <w:rPr>
                <w:rFonts w:ascii="Arial" w:hAnsi="Arial" w:cs="Arial"/>
              </w:rPr>
              <w:t>AM</w:t>
            </w:r>
            <w:r w:rsidRPr="008C5C76">
              <w:rPr>
                <w:rFonts w:ascii="Arial" w:hAnsi="Arial" w:cs="Arial"/>
              </w:rPr>
              <w:t xml:space="preserve"> będą analogiczne jak w chwili obecnej w przypadku upoważnień do podpisywania e-zwolnień. </w:t>
            </w:r>
          </w:p>
        </w:tc>
      </w:tr>
      <w:tr w:rsidR="00EB31AC" w:rsidRPr="00FE0D73" w14:paraId="7C8D9DE8" w14:textId="77777777" w:rsidTr="00D52DEA">
        <w:tc>
          <w:tcPr>
            <w:tcW w:w="704" w:type="dxa"/>
            <w:tcBorders>
              <w:bottom w:val="single" w:sz="4" w:space="0" w:color="auto"/>
            </w:tcBorders>
          </w:tcPr>
          <w:p w14:paraId="0592E1D3" w14:textId="77777777" w:rsidR="00EB31AC" w:rsidRPr="00FE0D73" w:rsidRDefault="00435DDF" w:rsidP="00EB31AC">
            <w:pPr>
              <w:jc w:val="both"/>
              <w:rPr>
                <w:rFonts w:ascii="Arial" w:hAnsi="Arial" w:cs="Arial"/>
              </w:rPr>
            </w:pPr>
            <w:r>
              <w:rPr>
                <w:rFonts w:ascii="Arial" w:hAnsi="Arial" w:cs="Arial"/>
              </w:rPr>
              <w:t>110.</w:t>
            </w:r>
          </w:p>
        </w:tc>
        <w:tc>
          <w:tcPr>
            <w:tcW w:w="1701" w:type="dxa"/>
            <w:tcBorders>
              <w:bottom w:val="single" w:sz="4" w:space="0" w:color="auto"/>
            </w:tcBorders>
          </w:tcPr>
          <w:p w14:paraId="6EEE1AAA" w14:textId="77777777" w:rsidR="00EB31AC" w:rsidRDefault="00EB31AC" w:rsidP="00EB31AC">
            <w:pPr>
              <w:jc w:val="both"/>
              <w:rPr>
                <w:rFonts w:ascii="Arial" w:hAnsi="Arial" w:cs="Arial"/>
              </w:rPr>
            </w:pPr>
            <w:r>
              <w:rPr>
                <w:rFonts w:ascii="Arial" w:hAnsi="Arial" w:cs="Arial"/>
              </w:rPr>
              <w:t>art. 6 pkt 14 (dot. dodawanego art. 31b ust. 6 ustawy o sioz)</w:t>
            </w:r>
          </w:p>
        </w:tc>
        <w:tc>
          <w:tcPr>
            <w:tcW w:w="2835" w:type="dxa"/>
            <w:tcBorders>
              <w:bottom w:val="single" w:sz="4" w:space="0" w:color="auto"/>
            </w:tcBorders>
          </w:tcPr>
          <w:p w14:paraId="3F81E2BF" w14:textId="77777777" w:rsidR="00EB31AC" w:rsidRDefault="00EB31AC" w:rsidP="00EB31AC">
            <w:pPr>
              <w:jc w:val="both"/>
              <w:rPr>
                <w:rFonts w:ascii="Arial" w:hAnsi="Arial" w:cs="Arial"/>
              </w:rPr>
            </w:pPr>
            <w:r>
              <w:rPr>
                <w:rFonts w:ascii="Arial" w:hAnsi="Arial" w:cs="Arial"/>
              </w:rPr>
              <w:t>ZUS</w:t>
            </w:r>
          </w:p>
        </w:tc>
        <w:tc>
          <w:tcPr>
            <w:tcW w:w="5103" w:type="dxa"/>
            <w:tcBorders>
              <w:bottom w:val="single" w:sz="4" w:space="0" w:color="auto"/>
            </w:tcBorders>
          </w:tcPr>
          <w:p w14:paraId="74E47DF1" w14:textId="77777777" w:rsidR="00EB31AC" w:rsidRPr="00311CB5" w:rsidRDefault="00EB31AC" w:rsidP="00EB31AC">
            <w:pPr>
              <w:autoSpaceDE w:val="0"/>
              <w:autoSpaceDN w:val="0"/>
              <w:jc w:val="both"/>
              <w:rPr>
                <w:rFonts w:ascii="Arial" w:hAnsi="Arial" w:cs="Arial"/>
              </w:rPr>
            </w:pPr>
            <w:r w:rsidRPr="00B01F68">
              <w:rPr>
                <w:rFonts w:ascii="Arial" w:hAnsi="Arial" w:cs="Arial"/>
              </w:rPr>
              <w:t xml:space="preserve">W uzasadnieniu do projektu </w:t>
            </w:r>
            <w:r w:rsidRPr="00C457E9">
              <w:rPr>
                <w:rFonts w:ascii="Arial" w:hAnsi="Arial" w:cs="Arial"/>
                <w:u w:val="single"/>
              </w:rPr>
              <w:t>brak jest wskazania dlaczego do udzielania upoważnień i zakładania kont została upo</w:t>
            </w:r>
            <w:r w:rsidR="00CA5F34" w:rsidRPr="00C457E9">
              <w:rPr>
                <w:rFonts w:ascii="Arial" w:hAnsi="Arial" w:cs="Arial"/>
                <w:u w:val="single"/>
              </w:rPr>
              <w:t>ważniona Okręgowa Izba lekarska.</w:t>
            </w:r>
          </w:p>
        </w:tc>
        <w:tc>
          <w:tcPr>
            <w:tcW w:w="4820" w:type="dxa"/>
            <w:tcBorders>
              <w:bottom w:val="single" w:sz="4" w:space="0" w:color="auto"/>
            </w:tcBorders>
          </w:tcPr>
          <w:p w14:paraId="7CC08E78" w14:textId="77777777" w:rsidR="00EB31AC" w:rsidRDefault="00EB31AC" w:rsidP="00EB31AC">
            <w:pPr>
              <w:autoSpaceDE w:val="0"/>
              <w:autoSpaceDN w:val="0"/>
              <w:jc w:val="both"/>
              <w:rPr>
                <w:rFonts w:ascii="Arial" w:hAnsi="Arial" w:cs="Arial"/>
                <w:b/>
              </w:rPr>
            </w:pPr>
            <w:r w:rsidRPr="00B023DD">
              <w:rPr>
                <w:rFonts w:ascii="Arial" w:hAnsi="Arial" w:cs="Arial"/>
                <w:b/>
              </w:rPr>
              <w:t xml:space="preserve">Uwaga </w:t>
            </w:r>
            <w:r w:rsidR="00C457E9">
              <w:rPr>
                <w:rFonts w:ascii="Arial" w:hAnsi="Arial" w:cs="Arial"/>
                <w:b/>
              </w:rPr>
              <w:t>uwzględniona</w:t>
            </w:r>
          </w:p>
          <w:p w14:paraId="02267E9E" w14:textId="77777777" w:rsidR="00C457E9" w:rsidRDefault="00C457E9" w:rsidP="00EB31AC">
            <w:pPr>
              <w:autoSpaceDE w:val="0"/>
              <w:autoSpaceDN w:val="0"/>
              <w:jc w:val="both"/>
              <w:rPr>
                <w:rFonts w:ascii="Arial" w:hAnsi="Arial" w:cs="Arial"/>
                <w:b/>
              </w:rPr>
            </w:pPr>
          </w:p>
          <w:p w14:paraId="19D431F7" w14:textId="1408E8DD" w:rsidR="00C457E9" w:rsidRPr="00C457E9" w:rsidRDefault="00C457E9" w:rsidP="00EB31AC">
            <w:pPr>
              <w:autoSpaceDE w:val="0"/>
              <w:autoSpaceDN w:val="0"/>
              <w:jc w:val="both"/>
              <w:rPr>
                <w:rFonts w:ascii="Arial" w:hAnsi="Arial" w:cs="Arial"/>
              </w:rPr>
            </w:pPr>
            <w:r w:rsidRPr="00C457E9">
              <w:rPr>
                <w:rFonts w:ascii="Arial" w:hAnsi="Arial" w:cs="Arial"/>
              </w:rPr>
              <w:t>Uzasadnienie zosta</w:t>
            </w:r>
            <w:r w:rsidR="005B4506">
              <w:rPr>
                <w:rFonts w:ascii="Arial" w:hAnsi="Arial" w:cs="Arial"/>
              </w:rPr>
              <w:t>ło</w:t>
            </w:r>
            <w:r w:rsidRPr="00C457E9">
              <w:rPr>
                <w:rFonts w:ascii="Arial" w:hAnsi="Arial" w:cs="Arial"/>
              </w:rPr>
              <w:t xml:space="preserve"> doprecyzowane. </w:t>
            </w:r>
          </w:p>
        </w:tc>
      </w:tr>
      <w:tr w:rsidR="00EB31AC" w:rsidRPr="00FE0D73" w14:paraId="37953615" w14:textId="77777777" w:rsidTr="00D52DEA">
        <w:trPr>
          <w:trHeight w:val="2743"/>
        </w:trPr>
        <w:tc>
          <w:tcPr>
            <w:tcW w:w="704" w:type="dxa"/>
            <w:tcBorders>
              <w:bottom w:val="single" w:sz="4" w:space="0" w:color="auto"/>
            </w:tcBorders>
          </w:tcPr>
          <w:p w14:paraId="5FEFC191" w14:textId="77777777" w:rsidR="00EB31AC" w:rsidRPr="00FE0D73" w:rsidRDefault="00435DDF" w:rsidP="00EB31AC">
            <w:pPr>
              <w:jc w:val="both"/>
              <w:rPr>
                <w:rFonts w:ascii="Arial" w:hAnsi="Arial" w:cs="Arial"/>
              </w:rPr>
            </w:pPr>
            <w:r>
              <w:rPr>
                <w:rFonts w:ascii="Arial" w:hAnsi="Arial" w:cs="Arial"/>
              </w:rPr>
              <w:t>111.</w:t>
            </w:r>
          </w:p>
        </w:tc>
        <w:tc>
          <w:tcPr>
            <w:tcW w:w="1701" w:type="dxa"/>
            <w:tcBorders>
              <w:bottom w:val="single" w:sz="4" w:space="0" w:color="auto"/>
            </w:tcBorders>
          </w:tcPr>
          <w:p w14:paraId="0BE1D449" w14:textId="77777777" w:rsidR="00EB31AC" w:rsidRDefault="00EB31AC" w:rsidP="00EB31AC">
            <w:pPr>
              <w:jc w:val="both"/>
              <w:rPr>
                <w:rFonts w:ascii="Arial" w:hAnsi="Arial" w:cs="Arial"/>
              </w:rPr>
            </w:pPr>
            <w:r>
              <w:rPr>
                <w:rFonts w:ascii="Arial" w:hAnsi="Arial" w:cs="Arial"/>
              </w:rPr>
              <w:t>art. 6 pkt 14 (dot. dodawanego art. 31b ust. 9 ustawy o sioz)</w:t>
            </w:r>
          </w:p>
        </w:tc>
        <w:tc>
          <w:tcPr>
            <w:tcW w:w="2835" w:type="dxa"/>
            <w:tcBorders>
              <w:bottom w:val="single" w:sz="4" w:space="0" w:color="auto"/>
            </w:tcBorders>
          </w:tcPr>
          <w:p w14:paraId="7199AA9D" w14:textId="77777777" w:rsidR="00EB31AC" w:rsidRDefault="00EB31AC" w:rsidP="00EB31AC">
            <w:pPr>
              <w:jc w:val="both"/>
              <w:rPr>
                <w:rFonts w:ascii="Arial" w:hAnsi="Arial" w:cs="Arial"/>
              </w:rPr>
            </w:pPr>
            <w:r>
              <w:rPr>
                <w:rFonts w:ascii="Arial" w:hAnsi="Arial" w:cs="Arial"/>
              </w:rPr>
              <w:t>ZUS</w:t>
            </w:r>
          </w:p>
        </w:tc>
        <w:tc>
          <w:tcPr>
            <w:tcW w:w="5103" w:type="dxa"/>
            <w:tcBorders>
              <w:bottom w:val="single" w:sz="4" w:space="0" w:color="auto"/>
            </w:tcBorders>
          </w:tcPr>
          <w:p w14:paraId="2F334EC9" w14:textId="77777777" w:rsidR="00EB31AC" w:rsidRPr="00311CB5" w:rsidRDefault="00EB31AC" w:rsidP="00EB31AC">
            <w:pPr>
              <w:autoSpaceDE w:val="0"/>
              <w:autoSpaceDN w:val="0"/>
              <w:jc w:val="both"/>
              <w:rPr>
                <w:rFonts w:ascii="Arial" w:hAnsi="Arial" w:cs="Arial"/>
              </w:rPr>
            </w:pPr>
            <w:r w:rsidRPr="00B01F68">
              <w:rPr>
                <w:rFonts w:ascii="Arial" w:hAnsi="Arial" w:cs="Arial"/>
              </w:rPr>
              <w:t>Z projektowanego ust. 9 nie wynika, czy lekarz może upow</w:t>
            </w:r>
            <w:r>
              <w:rPr>
                <w:rFonts w:ascii="Arial" w:hAnsi="Arial" w:cs="Arial"/>
              </w:rPr>
              <w:t xml:space="preserve">ażnić asystenta np. tylko do e- </w:t>
            </w:r>
            <w:r w:rsidRPr="00B01F68">
              <w:rPr>
                <w:rFonts w:ascii="Arial" w:hAnsi="Arial" w:cs="Arial"/>
              </w:rPr>
              <w:t>recept i e-skierowań, a do e-zwolnień nie. Przepis w pro</w:t>
            </w:r>
            <w:r>
              <w:rPr>
                <w:rFonts w:ascii="Arial" w:hAnsi="Arial" w:cs="Arial"/>
              </w:rPr>
              <w:t xml:space="preserve">ponowanym brzmieniu nie pozwala </w:t>
            </w:r>
            <w:r w:rsidRPr="00B01F68">
              <w:rPr>
                <w:rFonts w:ascii="Arial" w:hAnsi="Arial" w:cs="Arial"/>
              </w:rPr>
              <w:t>Zakładowi na rozróżnienie zakresu pełnomocn</w:t>
            </w:r>
            <w:r>
              <w:rPr>
                <w:rFonts w:ascii="Arial" w:hAnsi="Arial" w:cs="Arial"/>
              </w:rPr>
              <w:t xml:space="preserve">ictwa, przez co można uznać, że </w:t>
            </w:r>
            <w:r w:rsidRPr="00B01F68">
              <w:rPr>
                <w:rFonts w:ascii="Arial" w:hAnsi="Arial" w:cs="Arial"/>
              </w:rPr>
              <w:t xml:space="preserve">upoważnienie będzie również do e-zwolnień. </w:t>
            </w:r>
            <w:r w:rsidRPr="00C457E9">
              <w:rPr>
                <w:rFonts w:ascii="Arial" w:hAnsi="Arial" w:cs="Arial"/>
                <w:u w:val="single"/>
              </w:rPr>
              <w:t>Do Zakładu powinny być przekazywane wyłącznie dane asystentów upoważnionych do wystawiania e-ZLA, zatem przepis należałoby doprecyzować.</w:t>
            </w:r>
          </w:p>
        </w:tc>
        <w:tc>
          <w:tcPr>
            <w:tcW w:w="4820" w:type="dxa"/>
            <w:tcBorders>
              <w:bottom w:val="single" w:sz="4" w:space="0" w:color="auto"/>
            </w:tcBorders>
          </w:tcPr>
          <w:p w14:paraId="5E623156" w14:textId="77777777" w:rsidR="00EB31AC" w:rsidRDefault="00EB31AC" w:rsidP="00EB31AC">
            <w:pPr>
              <w:autoSpaceDE w:val="0"/>
              <w:autoSpaceDN w:val="0"/>
              <w:jc w:val="both"/>
              <w:rPr>
                <w:rFonts w:ascii="Arial" w:hAnsi="Arial" w:cs="Arial"/>
                <w:b/>
              </w:rPr>
            </w:pPr>
            <w:r w:rsidRPr="00B023DD">
              <w:rPr>
                <w:rFonts w:ascii="Arial" w:hAnsi="Arial" w:cs="Arial"/>
                <w:b/>
              </w:rPr>
              <w:t xml:space="preserve">Uwaga </w:t>
            </w:r>
            <w:r w:rsidR="00C457E9">
              <w:rPr>
                <w:rFonts w:ascii="Arial" w:hAnsi="Arial" w:cs="Arial"/>
                <w:b/>
              </w:rPr>
              <w:t>uwzględniona</w:t>
            </w:r>
          </w:p>
          <w:p w14:paraId="780B928C" w14:textId="77777777" w:rsidR="00BC40F0" w:rsidRDefault="00BC40F0" w:rsidP="00EB31AC">
            <w:pPr>
              <w:autoSpaceDE w:val="0"/>
              <w:autoSpaceDN w:val="0"/>
              <w:jc w:val="both"/>
              <w:rPr>
                <w:rFonts w:ascii="Arial" w:hAnsi="Arial" w:cs="Arial"/>
                <w:b/>
              </w:rPr>
            </w:pPr>
          </w:p>
          <w:p w14:paraId="6F01EAAF" w14:textId="77777777" w:rsidR="00BC40F0" w:rsidRPr="00611C06" w:rsidRDefault="00BC40F0" w:rsidP="00EB31AC">
            <w:pPr>
              <w:autoSpaceDE w:val="0"/>
              <w:autoSpaceDN w:val="0"/>
              <w:jc w:val="both"/>
              <w:rPr>
                <w:rFonts w:ascii="Arial" w:hAnsi="Arial" w:cs="Arial"/>
              </w:rPr>
            </w:pPr>
            <w:r w:rsidRPr="00611C06">
              <w:rPr>
                <w:rFonts w:ascii="Arial" w:hAnsi="Arial" w:cs="Arial"/>
              </w:rPr>
              <w:t>Do ZUS przekazywane będą wyłącznie dane asystentów upoważnionych do wystawiania e-ZLA. Art. 31b ust. 9 ustawy o systemie zostanie odpowiednio doprecyzowany</w:t>
            </w:r>
            <w:r w:rsidR="00611C06">
              <w:rPr>
                <w:rFonts w:ascii="Arial" w:hAnsi="Arial" w:cs="Arial"/>
              </w:rPr>
              <w:t>, aby nie budziło to wątpliwości</w:t>
            </w:r>
            <w:r w:rsidRPr="00611C06">
              <w:rPr>
                <w:rFonts w:ascii="Arial" w:hAnsi="Arial" w:cs="Arial"/>
              </w:rPr>
              <w:t xml:space="preserve">. </w:t>
            </w:r>
            <w:r w:rsidR="00611C06" w:rsidRPr="00611C06">
              <w:rPr>
                <w:rFonts w:ascii="Arial" w:hAnsi="Arial" w:cs="Arial"/>
              </w:rPr>
              <w:t>Jednocześnie</w:t>
            </w:r>
            <w:r w:rsidRPr="00611C06">
              <w:rPr>
                <w:rFonts w:ascii="Arial" w:hAnsi="Arial" w:cs="Arial"/>
              </w:rPr>
              <w:t xml:space="preserve"> podkreślić należy, że </w:t>
            </w:r>
            <w:r w:rsidR="00611C06" w:rsidRPr="00611C06">
              <w:rPr>
                <w:rFonts w:ascii="Arial" w:hAnsi="Arial" w:cs="Arial"/>
              </w:rPr>
              <w:t xml:space="preserve">z samej istoty upoważnienia wynika, że może ono obejmować </w:t>
            </w:r>
            <w:r w:rsidR="00611C06">
              <w:rPr>
                <w:rFonts w:ascii="Arial" w:hAnsi="Arial" w:cs="Arial"/>
              </w:rPr>
              <w:t xml:space="preserve">zarówno </w:t>
            </w:r>
            <w:r w:rsidR="00611C06" w:rsidRPr="00611C06">
              <w:rPr>
                <w:rFonts w:ascii="Arial" w:hAnsi="Arial" w:cs="Arial"/>
              </w:rPr>
              <w:t>wszystkie elementy, tj. e-zwolnienia, e-recepty i e-skierowania</w:t>
            </w:r>
            <w:r w:rsidR="00611C06">
              <w:rPr>
                <w:rFonts w:ascii="Arial" w:hAnsi="Arial" w:cs="Arial"/>
              </w:rPr>
              <w:t>, jak i</w:t>
            </w:r>
            <w:r w:rsidR="00611C06" w:rsidRPr="00611C06">
              <w:rPr>
                <w:rFonts w:ascii="Arial" w:hAnsi="Arial" w:cs="Arial"/>
              </w:rPr>
              <w:t xml:space="preserve"> może ograniczać się do jednego z tych elementów. </w:t>
            </w:r>
          </w:p>
        </w:tc>
      </w:tr>
      <w:tr w:rsidR="00EB31AC" w:rsidRPr="00FE0D73" w14:paraId="0C8D5EF9" w14:textId="77777777" w:rsidTr="00D52DEA">
        <w:trPr>
          <w:trHeight w:val="2743"/>
        </w:trPr>
        <w:tc>
          <w:tcPr>
            <w:tcW w:w="704" w:type="dxa"/>
            <w:tcBorders>
              <w:bottom w:val="single" w:sz="4" w:space="0" w:color="auto"/>
            </w:tcBorders>
          </w:tcPr>
          <w:p w14:paraId="72489CDE" w14:textId="77777777" w:rsidR="00EB31AC" w:rsidRPr="00FE0D73" w:rsidRDefault="00435DDF" w:rsidP="00EB31AC">
            <w:pPr>
              <w:jc w:val="both"/>
              <w:rPr>
                <w:rFonts w:ascii="Arial" w:hAnsi="Arial" w:cs="Arial"/>
              </w:rPr>
            </w:pPr>
            <w:r>
              <w:rPr>
                <w:rFonts w:ascii="Arial" w:hAnsi="Arial" w:cs="Arial"/>
              </w:rPr>
              <w:lastRenderedPageBreak/>
              <w:t>112.</w:t>
            </w:r>
          </w:p>
        </w:tc>
        <w:tc>
          <w:tcPr>
            <w:tcW w:w="1701" w:type="dxa"/>
            <w:tcBorders>
              <w:bottom w:val="single" w:sz="4" w:space="0" w:color="auto"/>
            </w:tcBorders>
          </w:tcPr>
          <w:p w14:paraId="66B6D74C" w14:textId="77777777" w:rsidR="00EB31AC" w:rsidRDefault="00EB31AC" w:rsidP="00EB31AC">
            <w:pPr>
              <w:jc w:val="both"/>
              <w:rPr>
                <w:rFonts w:ascii="Arial" w:hAnsi="Arial" w:cs="Arial"/>
              </w:rPr>
            </w:pPr>
            <w:r w:rsidRPr="00FE1D94">
              <w:rPr>
                <w:rFonts w:ascii="Arial" w:hAnsi="Arial" w:cs="Arial"/>
              </w:rPr>
              <w:t>art. 6 pkt 14 (</w:t>
            </w:r>
            <w:r>
              <w:rPr>
                <w:rFonts w:ascii="Arial" w:hAnsi="Arial" w:cs="Arial"/>
              </w:rPr>
              <w:t xml:space="preserve">w zw. z </w:t>
            </w:r>
            <w:r w:rsidRPr="00FE1D94">
              <w:rPr>
                <w:rFonts w:ascii="Arial" w:hAnsi="Arial" w:cs="Arial"/>
              </w:rPr>
              <w:t xml:space="preserve"> dodawan</w:t>
            </w:r>
            <w:r>
              <w:rPr>
                <w:rFonts w:ascii="Arial" w:hAnsi="Arial" w:cs="Arial"/>
              </w:rPr>
              <w:t>ym</w:t>
            </w:r>
            <w:r w:rsidRPr="00FE1D94">
              <w:rPr>
                <w:rFonts w:ascii="Arial" w:hAnsi="Arial" w:cs="Arial"/>
              </w:rPr>
              <w:t xml:space="preserve"> art. 31b ustawy o sioz)</w:t>
            </w:r>
          </w:p>
        </w:tc>
        <w:tc>
          <w:tcPr>
            <w:tcW w:w="2835" w:type="dxa"/>
            <w:tcBorders>
              <w:bottom w:val="single" w:sz="4" w:space="0" w:color="auto"/>
            </w:tcBorders>
          </w:tcPr>
          <w:p w14:paraId="0F6E791F" w14:textId="77777777" w:rsidR="00EB31AC" w:rsidRDefault="00EB31AC" w:rsidP="00EB31AC">
            <w:pPr>
              <w:jc w:val="both"/>
              <w:rPr>
                <w:rFonts w:ascii="Arial" w:hAnsi="Arial" w:cs="Arial"/>
              </w:rPr>
            </w:pPr>
            <w:r>
              <w:rPr>
                <w:rFonts w:ascii="Arial" w:hAnsi="Arial" w:cs="Arial"/>
              </w:rPr>
              <w:t>CSIOZ</w:t>
            </w:r>
          </w:p>
        </w:tc>
        <w:tc>
          <w:tcPr>
            <w:tcW w:w="5103" w:type="dxa"/>
            <w:tcBorders>
              <w:bottom w:val="single" w:sz="4" w:space="0" w:color="auto"/>
            </w:tcBorders>
          </w:tcPr>
          <w:p w14:paraId="1C294D11" w14:textId="77777777" w:rsidR="00EB31AC" w:rsidRDefault="00EB31AC" w:rsidP="00EB31AC">
            <w:pPr>
              <w:autoSpaceDE w:val="0"/>
              <w:autoSpaceDN w:val="0"/>
              <w:jc w:val="both"/>
              <w:rPr>
                <w:rFonts w:ascii="Arial" w:hAnsi="Arial" w:cs="Arial"/>
              </w:rPr>
            </w:pPr>
            <w:r>
              <w:rPr>
                <w:rFonts w:ascii="Arial" w:hAnsi="Arial" w:cs="Arial"/>
              </w:rPr>
              <w:t xml:space="preserve">W </w:t>
            </w:r>
            <w:r w:rsidRPr="00FE1D94">
              <w:rPr>
                <w:rFonts w:ascii="Arial" w:hAnsi="Arial" w:cs="Arial"/>
              </w:rPr>
              <w:t xml:space="preserve"> związku ze zmianą dotyczącą pkt 4 oraz pkt 14 (w zakresie dodania art. 31b) polegającą na umocowaniu w ustawie sioz Systemu Rejestru Asystentów Medycznych należy również </w:t>
            </w:r>
            <w:r w:rsidRPr="00C457E9">
              <w:rPr>
                <w:rFonts w:ascii="Arial" w:hAnsi="Arial" w:cs="Arial"/>
                <w:u w:val="single"/>
              </w:rPr>
              <w:t>wprowadzić zmiany polegające na modyfikacji art. 9a ust. 1.</w:t>
            </w:r>
            <w:r w:rsidRPr="00FE1D94">
              <w:rPr>
                <w:rFonts w:ascii="Arial" w:hAnsi="Arial" w:cs="Arial"/>
              </w:rPr>
              <w:t xml:space="preserve"> Przywołany bowiem art. 9a ust. 1 wprowadza możliwość aby administrator danych mógł upoważnić administratora systemu do powierzania przetwarzania danych przetwarzanych w tych systemach podmiotom wyspecjalizowanym w zapewnianiu obsługi technicznej systemów teleinformatycznych w związku z czym należy umożliwić realizacje tego uprawnienia w zakresie Systemu</w:t>
            </w:r>
            <w:r w:rsidR="00C843D9">
              <w:rPr>
                <w:rFonts w:ascii="Arial" w:hAnsi="Arial" w:cs="Arial"/>
              </w:rPr>
              <w:t xml:space="preserve"> Rejestru Asystentów Medycznych.</w:t>
            </w:r>
          </w:p>
          <w:p w14:paraId="777E3E7E" w14:textId="77777777" w:rsidR="00C843D9" w:rsidRPr="00B01F68" w:rsidRDefault="00C843D9" w:rsidP="00EB31AC">
            <w:pPr>
              <w:autoSpaceDE w:val="0"/>
              <w:autoSpaceDN w:val="0"/>
              <w:jc w:val="both"/>
              <w:rPr>
                <w:rFonts w:ascii="Arial" w:hAnsi="Arial" w:cs="Arial"/>
              </w:rPr>
            </w:pPr>
          </w:p>
        </w:tc>
        <w:tc>
          <w:tcPr>
            <w:tcW w:w="4820" w:type="dxa"/>
            <w:tcBorders>
              <w:bottom w:val="single" w:sz="4" w:space="0" w:color="auto"/>
            </w:tcBorders>
          </w:tcPr>
          <w:p w14:paraId="41306641" w14:textId="77777777" w:rsidR="00EB31AC" w:rsidRDefault="00C457E9" w:rsidP="00EB31AC">
            <w:pPr>
              <w:autoSpaceDE w:val="0"/>
              <w:autoSpaceDN w:val="0"/>
              <w:jc w:val="both"/>
              <w:rPr>
                <w:rFonts w:ascii="Arial" w:hAnsi="Arial" w:cs="Arial"/>
                <w:b/>
              </w:rPr>
            </w:pPr>
            <w:r>
              <w:rPr>
                <w:rFonts w:ascii="Arial" w:hAnsi="Arial" w:cs="Arial"/>
                <w:b/>
              </w:rPr>
              <w:t>Uwaga uwzględniona</w:t>
            </w:r>
          </w:p>
          <w:p w14:paraId="78CF9677" w14:textId="77777777" w:rsidR="00C457E9" w:rsidRDefault="00C457E9" w:rsidP="00EB31AC">
            <w:pPr>
              <w:autoSpaceDE w:val="0"/>
              <w:autoSpaceDN w:val="0"/>
              <w:jc w:val="both"/>
              <w:rPr>
                <w:rFonts w:ascii="Arial" w:hAnsi="Arial" w:cs="Arial"/>
                <w:b/>
              </w:rPr>
            </w:pPr>
          </w:p>
          <w:p w14:paraId="4ECC3EAD" w14:textId="2E771B60" w:rsidR="00C457E9" w:rsidRPr="007478A1" w:rsidRDefault="005B4506" w:rsidP="00EB31AC">
            <w:pPr>
              <w:autoSpaceDE w:val="0"/>
              <w:autoSpaceDN w:val="0"/>
              <w:jc w:val="both"/>
              <w:rPr>
                <w:rFonts w:ascii="Arial" w:hAnsi="Arial" w:cs="Arial"/>
              </w:rPr>
            </w:pPr>
            <w:r w:rsidRPr="007478A1">
              <w:rPr>
                <w:rFonts w:ascii="Arial" w:hAnsi="Arial" w:cs="Arial"/>
              </w:rPr>
              <w:t xml:space="preserve">Przez zmianę art. 31b ust. 2 zd. </w:t>
            </w:r>
            <w:r>
              <w:rPr>
                <w:rFonts w:ascii="Arial" w:hAnsi="Arial" w:cs="Arial"/>
              </w:rPr>
              <w:t>d</w:t>
            </w:r>
            <w:r w:rsidRPr="007478A1">
              <w:rPr>
                <w:rFonts w:ascii="Arial" w:hAnsi="Arial" w:cs="Arial"/>
              </w:rPr>
              <w:t>rugie ustawy o systemie.</w:t>
            </w:r>
          </w:p>
        </w:tc>
      </w:tr>
      <w:tr w:rsidR="00C843D9" w:rsidRPr="00FE0D73" w14:paraId="01DCA85C" w14:textId="77777777" w:rsidTr="00D52DEA">
        <w:trPr>
          <w:trHeight w:val="2743"/>
        </w:trPr>
        <w:tc>
          <w:tcPr>
            <w:tcW w:w="704" w:type="dxa"/>
            <w:tcBorders>
              <w:bottom w:val="single" w:sz="4" w:space="0" w:color="auto"/>
            </w:tcBorders>
          </w:tcPr>
          <w:p w14:paraId="26812E0E" w14:textId="77777777" w:rsidR="00C843D9" w:rsidRPr="00FE0D73" w:rsidRDefault="00435DDF" w:rsidP="00EB31AC">
            <w:pPr>
              <w:jc w:val="both"/>
              <w:rPr>
                <w:rFonts w:ascii="Arial" w:hAnsi="Arial" w:cs="Arial"/>
              </w:rPr>
            </w:pPr>
            <w:r>
              <w:rPr>
                <w:rFonts w:ascii="Arial" w:hAnsi="Arial" w:cs="Arial"/>
              </w:rPr>
              <w:t>113.</w:t>
            </w:r>
          </w:p>
        </w:tc>
        <w:tc>
          <w:tcPr>
            <w:tcW w:w="1701" w:type="dxa"/>
            <w:tcBorders>
              <w:bottom w:val="single" w:sz="4" w:space="0" w:color="auto"/>
            </w:tcBorders>
          </w:tcPr>
          <w:p w14:paraId="44D0A062" w14:textId="77777777" w:rsidR="00C843D9" w:rsidRPr="00FE1D94" w:rsidRDefault="00C843D9" w:rsidP="00C843D9">
            <w:pPr>
              <w:jc w:val="both"/>
              <w:rPr>
                <w:rFonts w:ascii="Arial" w:hAnsi="Arial" w:cs="Arial"/>
              </w:rPr>
            </w:pPr>
            <w:r w:rsidRPr="00C843D9">
              <w:rPr>
                <w:rFonts w:ascii="Arial" w:hAnsi="Arial" w:cs="Arial"/>
              </w:rPr>
              <w:t>art. 6 pkt 14</w:t>
            </w:r>
            <w:r>
              <w:rPr>
                <w:rFonts w:ascii="Arial" w:hAnsi="Arial" w:cs="Arial"/>
              </w:rPr>
              <w:t xml:space="preserve"> lit. b</w:t>
            </w:r>
            <w:r w:rsidRPr="00C843D9">
              <w:rPr>
                <w:rFonts w:ascii="Arial" w:hAnsi="Arial" w:cs="Arial"/>
              </w:rPr>
              <w:t xml:space="preserve"> </w:t>
            </w:r>
          </w:p>
        </w:tc>
        <w:tc>
          <w:tcPr>
            <w:tcW w:w="2835" w:type="dxa"/>
            <w:tcBorders>
              <w:bottom w:val="single" w:sz="4" w:space="0" w:color="auto"/>
            </w:tcBorders>
          </w:tcPr>
          <w:p w14:paraId="12A5AC84" w14:textId="77777777" w:rsidR="00C843D9" w:rsidRDefault="00C843D9" w:rsidP="00EB31AC">
            <w:pPr>
              <w:jc w:val="both"/>
              <w:rPr>
                <w:rFonts w:ascii="Arial" w:hAnsi="Arial" w:cs="Arial"/>
              </w:rPr>
            </w:pPr>
            <w:r>
              <w:rPr>
                <w:rFonts w:ascii="Arial" w:hAnsi="Arial" w:cs="Arial"/>
              </w:rPr>
              <w:t>PUODO</w:t>
            </w:r>
          </w:p>
        </w:tc>
        <w:tc>
          <w:tcPr>
            <w:tcW w:w="5103" w:type="dxa"/>
            <w:tcBorders>
              <w:bottom w:val="single" w:sz="4" w:space="0" w:color="auto"/>
            </w:tcBorders>
          </w:tcPr>
          <w:p w14:paraId="78D8006B" w14:textId="77777777" w:rsidR="00C843D9" w:rsidRPr="00C843D9" w:rsidRDefault="00C843D9" w:rsidP="00C843D9">
            <w:pPr>
              <w:autoSpaceDE w:val="0"/>
              <w:autoSpaceDN w:val="0"/>
              <w:jc w:val="both"/>
              <w:rPr>
                <w:rFonts w:ascii="Arial" w:hAnsi="Arial" w:cs="Arial"/>
              </w:rPr>
            </w:pPr>
            <w:r w:rsidRPr="00C843D9">
              <w:rPr>
                <w:rFonts w:ascii="Arial" w:hAnsi="Arial" w:cs="Arial"/>
              </w:rPr>
              <w:t>Zgodnie z dodawanym ust. 12a dane będą przetwarzane przez Agencję Oceny Technologii</w:t>
            </w:r>
          </w:p>
          <w:p w14:paraId="1194F91E" w14:textId="77777777" w:rsidR="00C843D9" w:rsidRPr="00C843D9" w:rsidRDefault="00C843D9" w:rsidP="00C843D9">
            <w:pPr>
              <w:autoSpaceDE w:val="0"/>
              <w:autoSpaceDN w:val="0"/>
              <w:jc w:val="both"/>
              <w:rPr>
                <w:rFonts w:ascii="Arial" w:hAnsi="Arial" w:cs="Arial"/>
              </w:rPr>
            </w:pPr>
            <w:r w:rsidRPr="00C843D9">
              <w:rPr>
                <w:rFonts w:ascii="Arial" w:hAnsi="Arial" w:cs="Arial"/>
              </w:rPr>
              <w:t>Medycznych i Taryfikacji w celu realizacji zadań określonych w art. 31n ustawy o świadczeniach</w:t>
            </w:r>
          </w:p>
          <w:p w14:paraId="1B25AB46" w14:textId="77777777" w:rsidR="00C843D9" w:rsidRDefault="00C843D9" w:rsidP="00C843D9">
            <w:pPr>
              <w:autoSpaceDE w:val="0"/>
              <w:autoSpaceDN w:val="0"/>
              <w:jc w:val="both"/>
              <w:rPr>
                <w:rFonts w:ascii="Arial" w:hAnsi="Arial" w:cs="Arial"/>
              </w:rPr>
            </w:pPr>
            <w:r w:rsidRPr="00C843D9">
              <w:rPr>
                <w:rFonts w:ascii="Arial" w:hAnsi="Arial" w:cs="Arial"/>
              </w:rPr>
              <w:t xml:space="preserve">opieki zdrowotnej finansowanych ze środków publicznych. Zastosowane </w:t>
            </w:r>
            <w:r w:rsidRPr="00C457E9">
              <w:rPr>
                <w:rFonts w:ascii="Arial" w:hAnsi="Arial" w:cs="Arial"/>
                <w:u w:val="single"/>
              </w:rPr>
              <w:t>odwołanie do art. 31n ww. ustawy jest zbyt ogólne, ponieważ katalog zadań Agencji ma charakter otwarty</w:t>
            </w:r>
            <w:r>
              <w:rPr>
                <w:rFonts w:ascii="Arial" w:hAnsi="Arial" w:cs="Arial"/>
              </w:rPr>
              <w:t xml:space="preserve"> – zgodnie z art. 31n </w:t>
            </w:r>
            <w:r w:rsidRPr="00C843D9">
              <w:rPr>
                <w:rFonts w:ascii="Arial" w:hAnsi="Arial" w:cs="Arial"/>
              </w:rPr>
              <w:t>pkt 5 do zadań Agencji należy realizacja innych zadań zleconych pr</w:t>
            </w:r>
            <w:r>
              <w:rPr>
                <w:rFonts w:ascii="Arial" w:hAnsi="Arial" w:cs="Arial"/>
              </w:rPr>
              <w:t xml:space="preserve">zez ministra właściwego do spraw </w:t>
            </w:r>
            <w:r w:rsidRPr="00C843D9">
              <w:rPr>
                <w:rFonts w:ascii="Arial" w:hAnsi="Arial" w:cs="Arial"/>
              </w:rPr>
              <w:t xml:space="preserve">zdrowia. Oznacza to, że projektowany przepis nie doprecyzowuje w </w:t>
            </w:r>
            <w:r>
              <w:rPr>
                <w:rFonts w:ascii="Arial" w:hAnsi="Arial" w:cs="Arial"/>
              </w:rPr>
              <w:t xml:space="preserve">ramach jakich konkretnych zadań </w:t>
            </w:r>
            <w:r w:rsidRPr="00C843D9">
              <w:rPr>
                <w:rFonts w:ascii="Arial" w:hAnsi="Arial" w:cs="Arial"/>
              </w:rPr>
              <w:t>Agencji będą przetwarzane dane osobowe. Mając na uwadze zasady</w:t>
            </w:r>
            <w:r>
              <w:rPr>
                <w:rFonts w:ascii="Arial" w:hAnsi="Arial" w:cs="Arial"/>
              </w:rPr>
              <w:t xml:space="preserve"> określone w art. 5 ust. 1 RODO </w:t>
            </w:r>
            <w:r w:rsidRPr="00C843D9">
              <w:rPr>
                <w:rFonts w:ascii="Arial" w:hAnsi="Arial" w:cs="Arial"/>
              </w:rPr>
              <w:t>należy zmienić proponowany przepis tak, aby dane osobowe były pr</w:t>
            </w:r>
            <w:r>
              <w:rPr>
                <w:rFonts w:ascii="Arial" w:hAnsi="Arial" w:cs="Arial"/>
              </w:rPr>
              <w:t xml:space="preserve">zetwarzane w ściśle określonych </w:t>
            </w:r>
            <w:r w:rsidRPr="00C843D9">
              <w:rPr>
                <w:rFonts w:ascii="Arial" w:hAnsi="Arial" w:cs="Arial"/>
              </w:rPr>
              <w:t>celach oraz w zakresi</w:t>
            </w:r>
            <w:r w:rsidR="0081289A">
              <w:rPr>
                <w:rFonts w:ascii="Arial" w:hAnsi="Arial" w:cs="Arial"/>
              </w:rPr>
              <w:t>e niezbędnym do ich realizacji.</w:t>
            </w:r>
          </w:p>
        </w:tc>
        <w:tc>
          <w:tcPr>
            <w:tcW w:w="4820" w:type="dxa"/>
            <w:tcBorders>
              <w:bottom w:val="single" w:sz="4" w:space="0" w:color="auto"/>
            </w:tcBorders>
          </w:tcPr>
          <w:p w14:paraId="0F2858D3" w14:textId="77777777" w:rsidR="00C843D9" w:rsidRDefault="00C457E9" w:rsidP="00C457E9">
            <w:pPr>
              <w:autoSpaceDE w:val="0"/>
              <w:autoSpaceDN w:val="0"/>
              <w:jc w:val="both"/>
              <w:rPr>
                <w:rFonts w:ascii="Arial" w:hAnsi="Arial" w:cs="Arial"/>
                <w:b/>
              </w:rPr>
            </w:pPr>
            <w:r>
              <w:rPr>
                <w:rFonts w:ascii="Arial" w:hAnsi="Arial" w:cs="Arial"/>
                <w:b/>
              </w:rPr>
              <w:t>Uwaga uwzględniona</w:t>
            </w:r>
          </w:p>
          <w:p w14:paraId="19E45991" w14:textId="77777777" w:rsidR="0081289A" w:rsidRDefault="0081289A" w:rsidP="0081289A">
            <w:pPr>
              <w:autoSpaceDE w:val="0"/>
              <w:autoSpaceDN w:val="0"/>
              <w:jc w:val="both"/>
              <w:rPr>
                <w:rFonts w:ascii="Arial" w:hAnsi="Arial" w:cs="Arial"/>
              </w:rPr>
            </w:pPr>
          </w:p>
          <w:p w14:paraId="684CCB04" w14:textId="77777777" w:rsidR="0081289A" w:rsidRDefault="0081289A" w:rsidP="0081289A">
            <w:pPr>
              <w:autoSpaceDE w:val="0"/>
              <w:autoSpaceDN w:val="0"/>
              <w:jc w:val="both"/>
              <w:rPr>
                <w:rFonts w:ascii="Arial" w:hAnsi="Arial" w:cs="Arial"/>
              </w:rPr>
            </w:pPr>
            <w:r>
              <w:rPr>
                <w:rFonts w:ascii="Arial" w:hAnsi="Arial" w:cs="Arial"/>
              </w:rPr>
              <w:t>Proponuje się następujące brzmienie ust. 12a:</w:t>
            </w:r>
          </w:p>
          <w:p w14:paraId="65155342" w14:textId="77777777" w:rsidR="0081289A" w:rsidRPr="00CE2D1F" w:rsidRDefault="0081289A" w:rsidP="0081289A">
            <w:pPr>
              <w:autoSpaceDE w:val="0"/>
              <w:autoSpaceDN w:val="0"/>
              <w:jc w:val="both"/>
              <w:rPr>
                <w:rFonts w:ascii="Arial" w:hAnsi="Arial" w:cs="Arial"/>
              </w:rPr>
            </w:pPr>
          </w:p>
          <w:p w14:paraId="7E280003" w14:textId="77777777" w:rsidR="0081289A" w:rsidRPr="00CE2D1F" w:rsidRDefault="0081289A" w:rsidP="0081289A">
            <w:pPr>
              <w:autoSpaceDE w:val="0"/>
              <w:autoSpaceDN w:val="0"/>
              <w:jc w:val="both"/>
              <w:rPr>
                <w:rFonts w:ascii="Arial" w:hAnsi="Arial" w:cs="Arial"/>
              </w:rPr>
            </w:pPr>
            <w:r w:rsidRPr="00CE2D1F">
              <w:rPr>
                <w:rFonts w:ascii="Arial" w:hAnsi="Arial" w:cs="Arial"/>
              </w:rPr>
              <w:t>„</w:t>
            </w:r>
            <w:r w:rsidRPr="00BC40F0">
              <w:rPr>
                <w:rFonts w:ascii="Arial" w:hAnsi="Arial" w:cs="Arial"/>
                <w:i/>
              </w:rPr>
              <w:t>12a. Dane, o których mowa w ust. 11, są przetwarzane przez Agencję Oceny Technologii Medycznych i Taryfikacji  w celu realizacji zadań określonych w art. 31n pkt 1-4</w:t>
            </w:r>
            <w:r w:rsidR="00DC5907">
              <w:rPr>
                <w:rFonts w:ascii="Arial" w:hAnsi="Arial" w:cs="Arial"/>
                <w:i/>
              </w:rPr>
              <w:t>3b, 4a i 4</w:t>
            </w:r>
            <w:r w:rsidRPr="00BC40F0">
              <w:rPr>
                <w:rFonts w:ascii="Arial" w:hAnsi="Arial" w:cs="Arial"/>
                <w:i/>
              </w:rPr>
              <w:t>b ustawy o świadczeniach opieki zdrowotnej finansowanych ze środków publicznych (Dz. U. z 2018 r., poz. 1510 z późn. zm.)</w:t>
            </w:r>
            <w:r>
              <w:rPr>
                <w:rFonts w:ascii="Arial" w:hAnsi="Arial" w:cs="Arial"/>
              </w:rPr>
              <w:t>.”.</w:t>
            </w:r>
          </w:p>
          <w:p w14:paraId="5F9568A7" w14:textId="77777777" w:rsidR="0081289A" w:rsidRPr="00B023DD" w:rsidRDefault="0081289A" w:rsidP="00C457E9">
            <w:pPr>
              <w:autoSpaceDE w:val="0"/>
              <w:autoSpaceDN w:val="0"/>
              <w:jc w:val="both"/>
              <w:rPr>
                <w:rFonts w:ascii="Arial" w:hAnsi="Arial" w:cs="Arial"/>
                <w:b/>
              </w:rPr>
            </w:pPr>
          </w:p>
        </w:tc>
      </w:tr>
      <w:tr w:rsidR="00C843D9" w:rsidRPr="00FE0D73" w14:paraId="3B6A4645" w14:textId="77777777" w:rsidTr="00D52DEA">
        <w:trPr>
          <w:trHeight w:val="2743"/>
        </w:trPr>
        <w:tc>
          <w:tcPr>
            <w:tcW w:w="704" w:type="dxa"/>
            <w:tcBorders>
              <w:bottom w:val="single" w:sz="4" w:space="0" w:color="auto"/>
            </w:tcBorders>
          </w:tcPr>
          <w:p w14:paraId="09339529" w14:textId="77777777" w:rsidR="00C843D9" w:rsidRPr="00FE0D73" w:rsidRDefault="00435DDF" w:rsidP="00EB31AC">
            <w:pPr>
              <w:jc w:val="both"/>
              <w:rPr>
                <w:rFonts w:ascii="Arial" w:hAnsi="Arial" w:cs="Arial"/>
              </w:rPr>
            </w:pPr>
            <w:r>
              <w:rPr>
                <w:rFonts w:ascii="Arial" w:hAnsi="Arial" w:cs="Arial"/>
              </w:rPr>
              <w:lastRenderedPageBreak/>
              <w:t>114.</w:t>
            </w:r>
          </w:p>
        </w:tc>
        <w:tc>
          <w:tcPr>
            <w:tcW w:w="1701" w:type="dxa"/>
            <w:tcBorders>
              <w:bottom w:val="single" w:sz="4" w:space="0" w:color="auto"/>
            </w:tcBorders>
          </w:tcPr>
          <w:p w14:paraId="1AEE012B" w14:textId="77777777" w:rsidR="00C843D9" w:rsidRPr="00C843D9" w:rsidRDefault="00C843D9" w:rsidP="00C843D9">
            <w:pPr>
              <w:jc w:val="both"/>
              <w:rPr>
                <w:rFonts w:ascii="Arial" w:hAnsi="Arial" w:cs="Arial"/>
              </w:rPr>
            </w:pPr>
            <w:r w:rsidRPr="00C843D9">
              <w:rPr>
                <w:rFonts w:ascii="Arial" w:hAnsi="Arial" w:cs="Arial"/>
              </w:rPr>
              <w:t>art. 6 pkt 14</w:t>
            </w:r>
            <w:r>
              <w:rPr>
                <w:rFonts w:ascii="Arial" w:hAnsi="Arial" w:cs="Arial"/>
              </w:rPr>
              <w:t xml:space="preserve"> lit. d</w:t>
            </w:r>
          </w:p>
        </w:tc>
        <w:tc>
          <w:tcPr>
            <w:tcW w:w="2835" w:type="dxa"/>
            <w:tcBorders>
              <w:bottom w:val="single" w:sz="4" w:space="0" w:color="auto"/>
            </w:tcBorders>
          </w:tcPr>
          <w:p w14:paraId="37AF8CBA" w14:textId="77777777" w:rsidR="00C843D9" w:rsidRDefault="00C843D9" w:rsidP="00EB31AC">
            <w:pPr>
              <w:jc w:val="both"/>
              <w:rPr>
                <w:rFonts w:ascii="Arial" w:hAnsi="Arial" w:cs="Arial"/>
              </w:rPr>
            </w:pPr>
            <w:r>
              <w:rPr>
                <w:rFonts w:ascii="Arial" w:hAnsi="Arial" w:cs="Arial"/>
              </w:rPr>
              <w:t>PUODO</w:t>
            </w:r>
          </w:p>
          <w:p w14:paraId="64B69C6A" w14:textId="77777777" w:rsidR="00DD03F2" w:rsidRDefault="00DD03F2" w:rsidP="00EB31AC">
            <w:pPr>
              <w:jc w:val="both"/>
              <w:rPr>
                <w:rFonts w:ascii="Arial" w:hAnsi="Arial" w:cs="Arial"/>
              </w:rPr>
            </w:pPr>
          </w:p>
          <w:p w14:paraId="4C9B72C3" w14:textId="77777777" w:rsidR="00DD03F2" w:rsidRDefault="00DD03F2" w:rsidP="00EB31AC">
            <w:pPr>
              <w:jc w:val="both"/>
              <w:rPr>
                <w:rFonts w:ascii="Arial" w:hAnsi="Arial" w:cs="Arial"/>
              </w:rPr>
            </w:pPr>
          </w:p>
        </w:tc>
        <w:tc>
          <w:tcPr>
            <w:tcW w:w="5103" w:type="dxa"/>
            <w:tcBorders>
              <w:bottom w:val="single" w:sz="4" w:space="0" w:color="auto"/>
            </w:tcBorders>
          </w:tcPr>
          <w:p w14:paraId="028E7E08" w14:textId="77777777" w:rsidR="00C843D9" w:rsidRPr="00C843D9" w:rsidRDefault="00C843D9" w:rsidP="00C843D9">
            <w:pPr>
              <w:autoSpaceDE w:val="0"/>
              <w:autoSpaceDN w:val="0"/>
              <w:jc w:val="both"/>
              <w:rPr>
                <w:rFonts w:ascii="Arial" w:hAnsi="Arial" w:cs="Arial"/>
              </w:rPr>
            </w:pPr>
            <w:r w:rsidRPr="00C843D9">
              <w:rPr>
                <w:rFonts w:ascii="Arial" w:hAnsi="Arial" w:cs="Arial"/>
              </w:rPr>
              <w:t>Przepis stanowi, że podmiot prowadzący rejestr medyczny określony w przepisach wydanych na</w:t>
            </w:r>
          </w:p>
          <w:p w14:paraId="2F85AE8E" w14:textId="77777777" w:rsidR="00C843D9" w:rsidRPr="00C843D9" w:rsidRDefault="00C843D9" w:rsidP="00C843D9">
            <w:pPr>
              <w:autoSpaceDE w:val="0"/>
              <w:autoSpaceDN w:val="0"/>
              <w:jc w:val="both"/>
              <w:rPr>
                <w:rFonts w:ascii="Arial" w:hAnsi="Arial" w:cs="Arial"/>
              </w:rPr>
            </w:pPr>
            <w:r w:rsidRPr="00C843D9">
              <w:rPr>
                <w:rFonts w:ascii="Arial" w:hAnsi="Arial" w:cs="Arial"/>
              </w:rPr>
              <w:t>podstawie art. 20 ust. 1 nieodpłatnie udostępnia Narodowemu Instytutowi Zdrowia Publicznego -</w:t>
            </w:r>
          </w:p>
          <w:p w14:paraId="36865987" w14:textId="77777777" w:rsidR="00C843D9" w:rsidRPr="00C843D9" w:rsidRDefault="00C843D9" w:rsidP="00C843D9">
            <w:pPr>
              <w:autoSpaceDE w:val="0"/>
              <w:autoSpaceDN w:val="0"/>
              <w:jc w:val="both"/>
              <w:rPr>
                <w:rFonts w:ascii="Arial" w:hAnsi="Arial" w:cs="Arial"/>
              </w:rPr>
            </w:pPr>
            <w:r w:rsidRPr="00C843D9">
              <w:rPr>
                <w:rFonts w:ascii="Arial" w:hAnsi="Arial" w:cs="Arial"/>
              </w:rPr>
              <w:t xml:space="preserve">Państwowemu Zakładowi Higieny dane o charakterze epidemiologicznym gromadzone w </w:t>
            </w:r>
            <w:r>
              <w:rPr>
                <w:rFonts w:ascii="Arial" w:hAnsi="Arial" w:cs="Arial"/>
              </w:rPr>
              <w:t xml:space="preserve">rejestrze na </w:t>
            </w:r>
            <w:r w:rsidRPr="00C843D9">
              <w:rPr>
                <w:rFonts w:ascii="Arial" w:hAnsi="Arial" w:cs="Arial"/>
              </w:rPr>
              <w:t>potrzeby oceny monitorowania zapotrzebowania na świ</w:t>
            </w:r>
            <w:r>
              <w:rPr>
                <w:rFonts w:ascii="Arial" w:hAnsi="Arial" w:cs="Arial"/>
              </w:rPr>
              <w:t xml:space="preserve">adczenia opieki zdrowotnej oraz </w:t>
            </w:r>
            <w:r w:rsidRPr="00C843D9">
              <w:rPr>
                <w:rFonts w:ascii="Arial" w:hAnsi="Arial" w:cs="Arial"/>
              </w:rPr>
              <w:t xml:space="preserve">monitorowania stanu zdrowia usługobiorców. </w:t>
            </w:r>
            <w:r w:rsidRPr="00C457E9">
              <w:rPr>
                <w:rFonts w:ascii="Arial" w:hAnsi="Arial" w:cs="Arial"/>
                <w:u w:val="single"/>
              </w:rPr>
              <w:t>Należy doprecyzować pojęcie „dane epidemiologiczne” wskazując, czy będą zawierały dane osobowe.</w:t>
            </w:r>
            <w:r w:rsidRPr="00C843D9">
              <w:rPr>
                <w:rFonts w:ascii="Arial" w:hAnsi="Arial" w:cs="Arial"/>
              </w:rPr>
              <w:t xml:space="preserve"> Mając natomiast na uw</w:t>
            </w:r>
            <w:r>
              <w:rPr>
                <w:rFonts w:ascii="Arial" w:hAnsi="Arial" w:cs="Arial"/>
              </w:rPr>
              <w:t xml:space="preserve">adze cel przetwarzania – </w:t>
            </w:r>
            <w:r w:rsidRPr="00C843D9">
              <w:rPr>
                <w:rFonts w:ascii="Arial" w:hAnsi="Arial" w:cs="Arial"/>
              </w:rPr>
              <w:t>monitorowanie stanu zdrowia usługobiorców jako zbiorowości, należy rozważyć przetwarzanie</w:t>
            </w:r>
            <w:r>
              <w:rPr>
                <w:rFonts w:ascii="Arial" w:hAnsi="Arial" w:cs="Arial"/>
              </w:rPr>
              <w:t xml:space="preserve"> </w:t>
            </w:r>
            <w:r w:rsidRPr="00C843D9">
              <w:rPr>
                <w:rFonts w:ascii="Arial" w:hAnsi="Arial" w:cs="Arial"/>
              </w:rPr>
              <w:t>danych w formie zanonimizowanej.</w:t>
            </w:r>
          </w:p>
        </w:tc>
        <w:tc>
          <w:tcPr>
            <w:tcW w:w="4820" w:type="dxa"/>
            <w:tcBorders>
              <w:bottom w:val="single" w:sz="4" w:space="0" w:color="auto"/>
            </w:tcBorders>
          </w:tcPr>
          <w:p w14:paraId="5B2555A6" w14:textId="77777777" w:rsidR="00C457E9" w:rsidRDefault="00F405CE" w:rsidP="00EB31AC">
            <w:pPr>
              <w:autoSpaceDE w:val="0"/>
              <w:autoSpaceDN w:val="0"/>
              <w:jc w:val="both"/>
              <w:rPr>
                <w:rFonts w:ascii="Arial" w:hAnsi="Arial" w:cs="Arial"/>
                <w:b/>
              </w:rPr>
            </w:pPr>
            <w:r>
              <w:rPr>
                <w:rFonts w:ascii="Arial" w:hAnsi="Arial" w:cs="Arial"/>
                <w:b/>
              </w:rPr>
              <w:t>Wyjaśnienia</w:t>
            </w:r>
          </w:p>
          <w:p w14:paraId="4253B7B1" w14:textId="77777777" w:rsidR="00F405CE" w:rsidRDefault="00F405CE" w:rsidP="00EB31AC">
            <w:pPr>
              <w:autoSpaceDE w:val="0"/>
              <w:autoSpaceDN w:val="0"/>
              <w:jc w:val="both"/>
              <w:rPr>
                <w:rFonts w:ascii="Arial" w:hAnsi="Arial" w:cs="Arial"/>
                <w:b/>
              </w:rPr>
            </w:pPr>
          </w:p>
          <w:p w14:paraId="20BADAD8" w14:textId="77777777" w:rsidR="00F405CE" w:rsidRPr="00F405CE" w:rsidRDefault="00F405CE" w:rsidP="00EB31AC">
            <w:pPr>
              <w:autoSpaceDE w:val="0"/>
              <w:autoSpaceDN w:val="0"/>
              <w:jc w:val="both"/>
              <w:rPr>
                <w:rFonts w:ascii="Arial" w:hAnsi="Arial" w:cs="Arial"/>
              </w:rPr>
            </w:pPr>
            <w:r w:rsidRPr="00F405CE">
              <w:rPr>
                <w:rFonts w:ascii="Arial" w:hAnsi="Arial" w:cs="Arial"/>
              </w:rPr>
              <w:t>Dane o charakterze epidemiologicznym będą danymi osobowymi. W przeciwnym razie, brak był</w:t>
            </w:r>
            <w:r>
              <w:rPr>
                <w:rFonts w:ascii="Arial" w:hAnsi="Arial" w:cs="Arial"/>
              </w:rPr>
              <w:t>o</w:t>
            </w:r>
            <w:r w:rsidRPr="00F405CE">
              <w:rPr>
                <w:rFonts w:ascii="Arial" w:hAnsi="Arial" w:cs="Arial"/>
              </w:rPr>
              <w:t xml:space="preserve">by uzasadnienia </w:t>
            </w:r>
            <w:r>
              <w:rPr>
                <w:rFonts w:ascii="Arial" w:hAnsi="Arial" w:cs="Arial"/>
              </w:rPr>
              <w:t xml:space="preserve">dla wprowadzania przedmiotowej regulacji. Cel przekazywania przedmiotowych danych również został określony w sposób adekwatny. Monitorowanie stanu zdrowia usługobiorców nie oznacza monitorowania wyłącznie zanonimizowanych danych zbiorowości. </w:t>
            </w:r>
          </w:p>
        </w:tc>
      </w:tr>
      <w:tr w:rsidR="00DD03F2" w:rsidRPr="00FE0D73" w14:paraId="3DBB142A" w14:textId="77777777" w:rsidTr="00D52DEA">
        <w:trPr>
          <w:trHeight w:val="2743"/>
        </w:trPr>
        <w:tc>
          <w:tcPr>
            <w:tcW w:w="704" w:type="dxa"/>
            <w:tcBorders>
              <w:bottom w:val="single" w:sz="4" w:space="0" w:color="auto"/>
            </w:tcBorders>
          </w:tcPr>
          <w:p w14:paraId="77168893" w14:textId="77777777" w:rsidR="00DD03F2" w:rsidRPr="00FE0D73" w:rsidRDefault="00435DDF" w:rsidP="00EB31AC">
            <w:pPr>
              <w:jc w:val="both"/>
              <w:rPr>
                <w:rFonts w:ascii="Arial" w:hAnsi="Arial" w:cs="Arial"/>
              </w:rPr>
            </w:pPr>
            <w:r>
              <w:rPr>
                <w:rFonts w:ascii="Arial" w:hAnsi="Arial" w:cs="Arial"/>
              </w:rPr>
              <w:t>115.</w:t>
            </w:r>
          </w:p>
        </w:tc>
        <w:tc>
          <w:tcPr>
            <w:tcW w:w="1701" w:type="dxa"/>
            <w:tcBorders>
              <w:bottom w:val="single" w:sz="4" w:space="0" w:color="auto"/>
            </w:tcBorders>
          </w:tcPr>
          <w:p w14:paraId="3682627E" w14:textId="77777777" w:rsidR="00DD03F2" w:rsidRPr="00C843D9" w:rsidRDefault="00DD03F2" w:rsidP="00C843D9">
            <w:pPr>
              <w:jc w:val="both"/>
              <w:rPr>
                <w:rFonts w:ascii="Arial" w:hAnsi="Arial" w:cs="Arial"/>
              </w:rPr>
            </w:pPr>
            <w:r w:rsidRPr="00C843D9">
              <w:rPr>
                <w:rFonts w:ascii="Arial" w:hAnsi="Arial" w:cs="Arial"/>
              </w:rPr>
              <w:t>art. 6 pkt 14</w:t>
            </w:r>
            <w:r>
              <w:rPr>
                <w:rFonts w:ascii="Arial" w:hAnsi="Arial" w:cs="Arial"/>
              </w:rPr>
              <w:t xml:space="preserve"> lit. d</w:t>
            </w:r>
          </w:p>
        </w:tc>
        <w:tc>
          <w:tcPr>
            <w:tcW w:w="2835" w:type="dxa"/>
            <w:tcBorders>
              <w:bottom w:val="single" w:sz="4" w:space="0" w:color="auto"/>
            </w:tcBorders>
          </w:tcPr>
          <w:p w14:paraId="4309559D" w14:textId="77777777" w:rsidR="00DD03F2" w:rsidRDefault="00DD03F2" w:rsidP="00DD03F2">
            <w:pPr>
              <w:jc w:val="both"/>
              <w:rPr>
                <w:rFonts w:ascii="Arial" w:hAnsi="Arial" w:cs="Arial"/>
              </w:rPr>
            </w:pPr>
            <w:r w:rsidRPr="00DD03F2">
              <w:rPr>
                <w:rFonts w:ascii="Arial" w:hAnsi="Arial" w:cs="Arial"/>
              </w:rPr>
              <w:t>Pracodawc</w:t>
            </w:r>
            <w:r>
              <w:rPr>
                <w:rFonts w:ascii="Arial" w:hAnsi="Arial" w:cs="Arial"/>
              </w:rPr>
              <w:t xml:space="preserve">y </w:t>
            </w:r>
            <w:r w:rsidRPr="00DD03F2">
              <w:rPr>
                <w:rFonts w:ascii="Arial" w:hAnsi="Arial" w:cs="Arial"/>
              </w:rPr>
              <w:t>Rzeczypospolitej Polskiej oraz fundacj</w:t>
            </w:r>
            <w:r>
              <w:rPr>
                <w:rFonts w:ascii="Arial" w:hAnsi="Arial" w:cs="Arial"/>
              </w:rPr>
              <w:t>a</w:t>
            </w:r>
            <w:r w:rsidRPr="00DD03F2">
              <w:rPr>
                <w:rFonts w:ascii="Arial" w:hAnsi="Arial" w:cs="Arial"/>
              </w:rPr>
              <w:t xml:space="preserve"> Telemedyczna Grupa Robocza</w:t>
            </w:r>
          </w:p>
        </w:tc>
        <w:tc>
          <w:tcPr>
            <w:tcW w:w="5103" w:type="dxa"/>
            <w:tcBorders>
              <w:bottom w:val="single" w:sz="4" w:space="0" w:color="auto"/>
            </w:tcBorders>
          </w:tcPr>
          <w:p w14:paraId="582639B5" w14:textId="77777777" w:rsidR="00DD03F2" w:rsidRPr="00C843D9" w:rsidRDefault="00DD03F2" w:rsidP="00C843D9">
            <w:pPr>
              <w:autoSpaceDE w:val="0"/>
              <w:autoSpaceDN w:val="0"/>
              <w:jc w:val="both"/>
              <w:rPr>
                <w:rFonts w:ascii="Arial" w:hAnsi="Arial" w:cs="Arial"/>
              </w:rPr>
            </w:pPr>
            <w:r>
              <w:rPr>
                <w:rFonts w:ascii="Arial" w:hAnsi="Arial" w:cs="Arial"/>
              </w:rPr>
              <w:t>A</w:t>
            </w:r>
            <w:r w:rsidRPr="00DD03F2">
              <w:rPr>
                <w:rFonts w:ascii="Arial" w:hAnsi="Arial" w:cs="Arial"/>
              </w:rPr>
              <w:t xml:space="preserve">ktualnie obowiązujące przepisy dotyczące udostępniania danych medycznych niewystarczająco wspierają działalność naukową i badawczo-rozwojową. Proponujemy </w:t>
            </w:r>
            <w:r w:rsidRPr="00C457E9">
              <w:rPr>
                <w:rFonts w:ascii="Arial" w:hAnsi="Arial" w:cs="Arial"/>
                <w:u w:val="single"/>
              </w:rPr>
              <w:t>rozszerzenie kręgu podmiotów uprawnionych do dostępu do zanonimizowanych lub pseudonimizowanych danych zawartych w dokumentacji medycznej w celach naukowych i badawczo-rozwojowych.</w:t>
            </w:r>
          </w:p>
        </w:tc>
        <w:tc>
          <w:tcPr>
            <w:tcW w:w="4820" w:type="dxa"/>
            <w:tcBorders>
              <w:bottom w:val="single" w:sz="4" w:space="0" w:color="auto"/>
            </w:tcBorders>
          </w:tcPr>
          <w:p w14:paraId="4D80AE25" w14:textId="77777777" w:rsidR="009C5CEB" w:rsidRDefault="009C5CEB" w:rsidP="009C5CEB">
            <w:pPr>
              <w:autoSpaceDE w:val="0"/>
              <w:autoSpaceDN w:val="0"/>
              <w:jc w:val="both"/>
              <w:rPr>
                <w:rFonts w:ascii="Arial" w:hAnsi="Arial" w:cs="Arial"/>
                <w:b/>
              </w:rPr>
            </w:pPr>
            <w:r>
              <w:rPr>
                <w:rFonts w:ascii="Arial" w:hAnsi="Arial" w:cs="Arial"/>
                <w:b/>
              </w:rPr>
              <w:t>Uwaga nieuwzględniona</w:t>
            </w:r>
          </w:p>
          <w:p w14:paraId="5CA58FAA" w14:textId="77777777" w:rsidR="009C5CEB" w:rsidRDefault="009C5CEB" w:rsidP="009C5CEB">
            <w:pPr>
              <w:autoSpaceDE w:val="0"/>
              <w:autoSpaceDN w:val="0"/>
              <w:jc w:val="both"/>
              <w:rPr>
                <w:rFonts w:ascii="Arial" w:hAnsi="Arial" w:cs="Arial"/>
                <w:b/>
              </w:rPr>
            </w:pPr>
          </w:p>
          <w:p w14:paraId="56855EDF" w14:textId="77777777" w:rsidR="009C5CEB" w:rsidRDefault="009C5CEB" w:rsidP="009C5CEB">
            <w:pPr>
              <w:autoSpaceDE w:val="0"/>
              <w:autoSpaceDN w:val="0"/>
              <w:jc w:val="both"/>
              <w:rPr>
                <w:rFonts w:ascii="Arial" w:hAnsi="Arial" w:cs="Arial"/>
                <w:b/>
              </w:rPr>
            </w:pPr>
            <w:r>
              <w:rPr>
                <w:rFonts w:ascii="Arial" w:hAnsi="Arial" w:cs="Arial"/>
                <w:b/>
              </w:rPr>
              <w:t xml:space="preserve">Uwaga poza zakresem regulacji </w:t>
            </w:r>
          </w:p>
          <w:p w14:paraId="5595835A" w14:textId="77777777" w:rsidR="009C5CEB" w:rsidRDefault="009C5CEB" w:rsidP="009C5CEB">
            <w:pPr>
              <w:autoSpaceDE w:val="0"/>
              <w:autoSpaceDN w:val="0"/>
              <w:jc w:val="both"/>
              <w:rPr>
                <w:rFonts w:ascii="Arial" w:hAnsi="Arial" w:cs="Arial"/>
                <w:b/>
              </w:rPr>
            </w:pPr>
          </w:p>
          <w:p w14:paraId="63DCF493" w14:textId="77777777" w:rsidR="009C5CEB" w:rsidRDefault="009C5CEB" w:rsidP="009C5CEB">
            <w:pPr>
              <w:jc w:val="both"/>
              <w:rPr>
                <w:rFonts w:ascii="Arial" w:hAnsi="Arial" w:cs="Arial"/>
                <w:b/>
              </w:rPr>
            </w:pPr>
            <w:r w:rsidRPr="003436C8">
              <w:rPr>
                <w:rFonts w:ascii="Arial" w:hAnsi="Arial" w:cs="Arial"/>
              </w:rPr>
              <w:t>Przedmiotowa kwestia zostanie rozważona podczas nowelizacji ustawy o prawach pacjenta</w:t>
            </w:r>
            <w:r>
              <w:rPr>
                <w:rFonts w:ascii="Arial" w:hAnsi="Arial" w:cs="Arial"/>
              </w:rPr>
              <w:t xml:space="preserve"> i Rzeczniku Praw Pacjenta</w:t>
            </w:r>
            <w:r w:rsidRPr="003436C8">
              <w:rPr>
                <w:rFonts w:ascii="Arial" w:hAnsi="Arial" w:cs="Arial"/>
              </w:rPr>
              <w:t>.</w:t>
            </w:r>
          </w:p>
          <w:p w14:paraId="2E9FA649" w14:textId="77777777" w:rsidR="00DD03F2" w:rsidRPr="00B023DD" w:rsidRDefault="00DD03F2" w:rsidP="00EB31AC">
            <w:pPr>
              <w:autoSpaceDE w:val="0"/>
              <w:autoSpaceDN w:val="0"/>
              <w:jc w:val="both"/>
              <w:rPr>
                <w:rFonts w:ascii="Arial" w:hAnsi="Arial" w:cs="Arial"/>
                <w:b/>
              </w:rPr>
            </w:pPr>
          </w:p>
        </w:tc>
      </w:tr>
      <w:tr w:rsidR="005E545E" w:rsidRPr="00FE0D73" w14:paraId="39500EBD" w14:textId="77777777" w:rsidTr="00D52DEA">
        <w:trPr>
          <w:trHeight w:val="2743"/>
        </w:trPr>
        <w:tc>
          <w:tcPr>
            <w:tcW w:w="704" w:type="dxa"/>
            <w:tcBorders>
              <w:bottom w:val="single" w:sz="4" w:space="0" w:color="auto"/>
            </w:tcBorders>
          </w:tcPr>
          <w:p w14:paraId="4D015A56" w14:textId="77777777" w:rsidR="005E545E" w:rsidRPr="00FE0D73" w:rsidRDefault="00435DDF" w:rsidP="00EB31AC">
            <w:pPr>
              <w:jc w:val="both"/>
              <w:rPr>
                <w:rFonts w:ascii="Arial" w:hAnsi="Arial" w:cs="Arial"/>
              </w:rPr>
            </w:pPr>
            <w:r>
              <w:rPr>
                <w:rFonts w:ascii="Arial" w:hAnsi="Arial" w:cs="Arial"/>
              </w:rPr>
              <w:lastRenderedPageBreak/>
              <w:t>116.</w:t>
            </w:r>
          </w:p>
        </w:tc>
        <w:tc>
          <w:tcPr>
            <w:tcW w:w="1701" w:type="dxa"/>
            <w:tcBorders>
              <w:bottom w:val="single" w:sz="4" w:space="0" w:color="auto"/>
            </w:tcBorders>
          </w:tcPr>
          <w:p w14:paraId="47F36F3B" w14:textId="77777777" w:rsidR="005E545E" w:rsidRPr="00C843D9" w:rsidRDefault="005E545E" w:rsidP="00C843D9">
            <w:pPr>
              <w:jc w:val="both"/>
              <w:rPr>
                <w:rFonts w:ascii="Arial" w:hAnsi="Arial" w:cs="Arial"/>
              </w:rPr>
            </w:pPr>
            <w:r w:rsidRPr="00C843D9">
              <w:rPr>
                <w:rFonts w:ascii="Arial" w:hAnsi="Arial" w:cs="Arial"/>
              </w:rPr>
              <w:t>art. 6 pkt 14</w:t>
            </w:r>
            <w:r>
              <w:rPr>
                <w:rFonts w:ascii="Arial" w:hAnsi="Arial" w:cs="Arial"/>
              </w:rPr>
              <w:t xml:space="preserve"> </w:t>
            </w:r>
          </w:p>
        </w:tc>
        <w:tc>
          <w:tcPr>
            <w:tcW w:w="2835" w:type="dxa"/>
            <w:tcBorders>
              <w:bottom w:val="single" w:sz="4" w:space="0" w:color="auto"/>
            </w:tcBorders>
          </w:tcPr>
          <w:p w14:paraId="60FF0A0A" w14:textId="77777777" w:rsidR="005E545E" w:rsidRDefault="005E545E" w:rsidP="00EB31AC">
            <w:pPr>
              <w:jc w:val="both"/>
              <w:rPr>
                <w:rFonts w:ascii="Arial" w:hAnsi="Arial" w:cs="Arial"/>
              </w:rPr>
            </w:pPr>
            <w:r>
              <w:rPr>
                <w:rFonts w:ascii="Arial" w:hAnsi="Arial" w:cs="Arial"/>
              </w:rPr>
              <w:t>PUODO</w:t>
            </w:r>
          </w:p>
        </w:tc>
        <w:tc>
          <w:tcPr>
            <w:tcW w:w="5103" w:type="dxa"/>
            <w:tcBorders>
              <w:bottom w:val="single" w:sz="4" w:space="0" w:color="auto"/>
            </w:tcBorders>
          </w:tcPr>
          <w:p w14:paraId="33311925" w14:textId="77777777" w:rsidR="005E545E" w:rsidRPr="005E545E" w:rsidRDefault="005E545E" w:rsidP="005E545E">
            <w:pPr>
              <w:autoSpaceDE w:val="0"/>
              <w:autoSpaceDN w:val="0"/>
              <w:jc w:val="both"/>
              <w:rPr>
                <w:rFonts w:ascii="Arial" w:hAnsi="Arial" w:cs="Arial"/>
              </w:rPr>
            </w:pPr>
            <w:r w:rsidRPr="005E545E">
              <w:rPr>
                <w:rFonts w:ascii="Arial" w:hAnsi="Arial" w:cs="Arial"/>
              </w:rPr>
              <w:t>W projektowanym art. 31b ust. 7 pkt 1 ustawodawca wskazał</w:t>
            </w:r>
            <w:r>
              <w:rPr>
                <w:rFonts w:ascii="Arial" w:hAnsi="Arial" w:cs="Arial"/>
              </w:rPr>
              <w:t xml:space="preserve">, że RAM zawiera dane dotyczące </w:t>
            </w:r>
            <w:r w:rsidRPr="005E545E">
              <w:rPr>
                <w:rFonts w:ascii="Arial" w:hAnsi="Arial" w:cs="Arial"/>
              </w:rPr>
              <w:t>pracownika medycznego w postaci imienia i nazwiska, numer</w:t>
            </w:r>
            <w:r>
              <w:rPr>
                <w:rFonts w:ascii="Arial" w:hAnsi="Arial" w:cs="Arial"/>
              </w:rPr>
              <w:t xml:space="preserve">u prawa wykonywania zawodu oraz </w:t>
            </w:r>
            <w:r w:rsidRPr="005E545E">
              <w:rPr>
                <w:rFonts w:ascii="Arial" w:hAnsi="Arial" w:cs="Arial"/>
              </w:rPr>
              <w:t xml:space="preserve">numeru PESEL. W ocenie Prezesa, </w:t>
            </w:r>
            <w:r w:rsidRPr="00C457E9">
              <w:rPr>
                <w:rFonts w:ascii="Arial" w:hAnsi="Arial" w:cs="Arial"/>
                <w:u w:val="single"/>
              </w:rPr>
              <w:t>nadmiarowe jest przetwarzanie zarówno numeru prawa wykonywania zawodu, jak i numeru PESEL.</w:t>
            </w:r>
            <w:r w:rsidRPr="005E545E">
              <w:rPr>
                <w:rFonts w:ascii="Arial" w:hAnsi="Arial" w:cs="Arial"/>
              </w:rPr>
              <w:t xml:space="preserve"> Numer prawa wykonywania zawodu stanowi</w:t>
            </w:r>
          </w:p>
          <w:p w14:paraId="7D9E6F6A" w14:textId="77777777" w:rsidR="005E545E" w:rsidRPr="005E545E" w:rsidRDefault="005E545E" w:rsidP="005E545E">
            <w:pPr>
              <w:autoSpaceDE w:val="0"/>
              <w:autoSpaceDN w:val="0"/>
              <w:jc w:val="both"/>
              <w:rPr>
                <w:rFonts w:ascii="Arial" w:hAnsi="Arial" w:cs="Arial"/>
              </w:rPr>
            </w:pPr>
            <w:r w:rsidRPr="005E545E">
              <w:rPr>
                <w:rFonts w:ascii="Arial" w:hAnsi="Arial" w:cs="Arial"/>
              </w:rPr>
              <w:t>identyfikator, który jednoznacznie wskazuje na konkretną osobę fiz</w:t>
            </w:r>
            <w:r>
              <w:rPr>
                <w:rFonts w:ascii="Arial" w:hAnsi="Arial" w:cs="Arial"/>
              </w:rPr>
              <w:t xml:space="preserve">yczną. Prezes wnioskuje zatem o </w:t>
            </w:r>
            <w:r w:rsidRPr="005E545E">
              <w:rPr>
                <w:rFonts w:ascii="Arial" w:hAnsi="Arial" w:cs="Arial"/>
              </w:rPr>
              <w:t xml:space="preserve">usunięcie numeru PESEL z katalogu przetwarzanych danych z </w:t>
            </w:r>
            <w:r>
              <w:rPr>
                <w:rFonts w:ascii="Arial" w:hAnsi="Arial" w:cs="Arial"/>
              </w:rPr>
              <w:t xml:space="preserve">uwagi na minimalizację danych – </w:t>
            </w:r>
            <w:r w:rsidRPr="005E545E">
              <w:rPr>
                <w:rFonts w:ascii="Arial" w:hAnsi="Arial" w:cs="Arial"/>
              </w:rPr>
              <w:t>zgodnie z art. 5 RODO.</w:t>
            </w:r>
          </w:p>
          <w:p w14:paraId="42252095" w14:textId="77777777" w:rsidR="005E545E" w:rsidRPr="005E545E" w:rsidRDefault="005E545E" w:rsidP="005E545E">
            <w:pPr>
              <w:autoSpaceDE w:val="0"/>
              <w:autoSpaceDN w:val="0"/>
              <w:jc w:val="both"/>
              <w:rPr>
                <w:rFonts w:ascii="Arial" w:hAnsi="Arial" w:cs="Arial"/>
              </w:rPr>
            </w:pPr>
            <w:r w:rsidRPr="005E545E">
              <w:rPr>
                <w:rFonts w:ascii="Arial" w:hAnsi="Arial" w:cs="Arial"/>
              </w:rPr>
              <w:t>Powyższa uwaga dotyczy również dodawanego art. 31 ust. 1 pkt 2, w którym również wskazano,</w:t>
            </w:r>
          </w:p>
          <w:p w14:paraId="255FBD56" w14:textId="77777777" w:rsidR="005E545E" w:rsidRPr="005E545E" w:rsidRDefault="005E545E" w:rsidP="005E545E">
            <w:pPr>
              <w:autoSpaceDE w:val="0"/>
              <w:autoSpaceDN w:val="0"/>
              <w:jc w:val="both"/>
              <w:rPr>
                <w:rFonts w:ascii="Arial" w:hAnsi="Arial" w:cs="Arial"/>
              </w:rPr>
            </w:pPr>
            <w:r w:rsidRPr="005E545E">
              <w:rPr>
                <w:rFonts w:ascii="Arial" w:hAnsi="Arial" w:cs="Arial"/>
              </w:rPr>
              <w:t>że przetwarzany będzie zarówno numer PESEL, jak i numer prawa wykonywania zawodu (jeśli</w:t>
            </w:r>
          </w:p>
          <w:p w14:paraId="64EF5179" w14:textId="77777777" w:rsidR="005E545E" w:rsidRPr="005E545E" w:rsidRDefault="005E545E" w:rsidP="005E545E">
            <w:pPr>
              <w:autoSpaceDE w:val="0"/>
              <w:autoSpaceDN w:val="0"/>
              <w:jc w:val="both"/>
              <w:rPr>
                <w:rFonts w:ascii="Arial" w:hAnsi="Arial" w:cs="Arial"/>
              </w:rPr>
            </w:pPr>
            <w:r w:rsidRPr="005E545E">
              <w:rPr>
                <w:rFonts w:ascii="Arial" w:hAnsi="Arial" w:cs="Arial"/>
              </w:rPr>
              <w:t xml:space="preserve">posiada) asystenta medycznego. W sytuacji, </w:t>
            </w:r>
            <w:r w:rsidRPr="00C457E9">
              <w:rPr>
                <w:rFonts w:ascii="Arial" w:hAnsi="Arial" w:cs="Arial"/>
                <w:u w:val="single"/>
              </w:rPr>
              <w:t>kiedy asystent medyczny posiada numer prawa wykonywania to przetwarzanie jego numeru PESEL jest nadmiarowe.</w:t>
            </w:r>
            <w:r w:rsidRPr="005E545E">
              <w:rPr>
                <w:rFonts w:ascii="Arial" w:hAnsi="Arial" w:cs="Arial"/>
              </w:rPr>
              <w:t xml:space="preserve"> Ustawodawca powinien</w:t>
            </w:r>
          </w:p>
          <w:p w14:paraId="4C1588DD" w14:textId="77777777" w:rsidR="005E545E" w:rsidRPr="005E545E" w:rsidRDefault="005E545E" w:rsidP="005E545E">
            <w:pPr>
              <w:autoSpaceDE w:val="0"/>
              <w:autoSpaceDN w:val="0"/>
              <w:jc w:val="both"/>
              <w:rPr>
                <w:rFonts w:ascii="Arial" w:hAnsi="Arial" w:cs="Arial"/>
              </w:rPr>
            </w:pPr>
            <w:r w:rsidRPr="005E545E">
              <w:rPr>
                <w:rFonts w:ascii="Arial" w:hAnsi="Arial" w:cs="Arial"/>
              </w:rPr>
              <w:t>dokonać zmiany brzmienia projektowanych przepisów, tak aby jednocześnie nie następowało</w:t>
            </w:r>
          </w:p>
          <w:p w14:paraId="7130746D" w14:textId="77777777" w:rsidR="005E545E" w:rsidRPr="005E545E" w:rsidRDefault="005E545E" w:rsidP="005E545E">
            <w:pPr>
              <w:autoSpaceDE w:val="0"/>
              <w:autoSpaceDN w:val="0"/>
              <w:jc w:val="both"/>
              <w:rPr>
                <w:rFonts w:ascii="Arial" w:hAnsi="Arial" w:cs="Arial"/>
              </w:rPr>
            </w:pPr>
            <w:r w:rsidRPr="005E545E">
              <w:rPr>
                <w:rFonts w:ascii="Arial" w:hAnsi="Arial" w:cs="Arial"/>
              </w:rPr>
              <w:t>przetwarzania zarówno numeru prawa wykonywania zawodu, jak i</w:t>
            </w:r>
            <w:r>
              <w:rPr>
                <w:rFonts w:ascii="Arial" w:hAnsi="Arial" w:cs="Arial"/>
              </w:rPr>
              <w:t xml:space="preserve"> numeru PESEL. Prezes </w:t>
            </w:r>
            <w:r w:rsidRPr="00C457E9">
              <w:rPr>
                <w:rFonts w:ascii="Arial" w:hAnsi="Arial" w:cs="Arial"/>
                <w:u w:val="single"/>
              </w:rPr>
              <w:t>wnioskuje również o rozważenie przez projektodawcę wprowadzenia innego identyfikatora dla asystenta medycznego, który będzie jednoznacznie identyfikował danego pracownika, a który nie będzie numerem PESEL</w:t>
            </w:r>
            <w:r w:rsidRPr="005E545E">
              <w:rPr>
                <w:rFonts w:ascii="Arial" w:hAnsi="Arial" w:cs="Arial"/>
              </w:rPr>
              <w:t xml:space="preserve">, mając na uwadze, że numer PESEL jest daną </w:t>
            </w:r>
            <w:r>
              <w:rPr>
                <w:rFonts w:ascii="Arial" w:hAnsi="Arial" w:cs="Arial"/>
              </w:rPr>
              <w:t xml:space="preserve">osobową, która w ocenie Prezesa </w:t>
            </w:r>
            <w:r w:rsidRPr="005E545E">
              <w:rPr>
                <w:rFonts w:ascii="Arial" w:hAnsi="Arial" w:cs="Arial"/>
              </w:rPr>
              <w:t>powinna podlegać większej ochronie.</w:t>
            </w:r>
          </w:p>
          <w:p w14:paraId="6AEF7A3F" w14:textId="77777777" w:rsidR="005E545E" w:rsidRPr="00C843D9" w:rsidRDefault="005E545E" w:rsidP="005E545E">
            <w:pPr>
              <w:autoSpaceDE w:val="0"/>
              <w:autoSpaceDN w:val="0"/>
              <w:jc w:val="both"/>
              <w:rPr>
                <w:rFonts w:ascii="Arial" w:hAnsi="Arial" w:cs="Arial"/>
              </w:rPr>
            </w:pPr>
          </w:p>
        </w:tc>
        <w:tc>
          <w:tcPr>
            <w:tcW w:w="4820" w:type="dxa"/>
            <w:tcBorders>
              <w:bottom w:val="single" w:sz="4" w:space="0" w:color="auto"/>
            </w:tcBorders>
          </w:tcPr>
          <w:p w14:paraId="0031BE73" w14:textId="77777777" w:rsidR="005E545E" w:rsidRDefault="009C5CEB" w:rsidP="00EB31AC">
            <w:pPr>
              <w:autoSpaceDE w:val="0"/>
              <w:autoSpaceDN w:val="0"/>
              <w:jc w:val="both"/>
              <w:rPr>
                <w:rFonts w:ascii="Arial" w:hAnsi="Arial" w:cs="Arial"/>
                <w:b/>
              </w:rPr>
            </w:pPr>
            <w:r>
              <w:rPr>
                <w:rFonts w:ascii="Arial" w:hAnsi="Arial" w:cs="Arial"/>
                <w:b/>
              </w:rPr>
              <w:t>Uwaga nie</w:t>
            </w:r>
            <w:r w:rsidR="00C457E9">
              <w:rPr>
                <w:rFonts w:ascii="Arial" w:hAnsi="Arial" w:cs="Arial"/>
                <w:b/>
              </w:rPr>
              <w:t>uwzględniona</w:t>
            </w:r>
          </w:p>
          <w:p w14:paraId="0F63E320" w14:textId="77777777" w:rsidR="00C457E9" w:rsidRDefault="00C457E9" w:rsidP="00EB31AC">
            <w:pPr>
              <w:autoSpaceDE w:val="0"/>
              <w:autoSpaceDN w:val="0"/>
              <w:jc w:val="both"/>
              <w:rPr>
                <w:rFonts w:ascii="Arial" w:hAnsi="Arial" w:cs="Arial"/>
                <w:b/>
              </w:rPr>
            </w:pPr>
          </w:p>
          <w:p w14:paraId="060CEF96" w14:textId="77777777" w:rsidR="00C457E9" w:rsidRPr="009C5CEB" w:rsidRDefault="009C5CEB" w:rsidP="00EB31AC">
            <w:pPr>
              <w:autoSpaceDE w:val="0"/>
              <w:autoSpaceDN w:val="0"/>
              <w:jc w:val="both"/>
              <w:rPr>
                <w:rFonts w:ascii="Arial" w:hAnsi="Arial" w:cs="Arial"/>
              </w:rPr>
            </w:pPr>
            <w:r w:rsidRPr="009C5CEB">
              <w:rPr>
                <w:rFonts w:ascii="Arial" w:hAnsi="Arial" w:cs="Arial"/>
              </w:rPr>
              <w:t>System identyfikacji pracowników medycznych został określony w art.</w:t>
            </w:r>
            <w:r>
              <w:rPr>
                <w:rFonts w:ascii="Arial" w:hAnsi="Arial" w:cs="Arial"/>
              </w:rPr>
              <w:t xml:space="preserve"> 17c ustawy o systemie</w:t>
            </w:r>
            <w:r w:rsidRPr="009C5CEB">
              <w:rPr>
                <w:rFonts w:ascii="Arial" w:hAnsi="Arial" w:cs="Arial"/>
              </w:rPr>
              <w:t xml:space="preserve">. Identyfikatorem pracownika medycznego może być zarówno numer prawa wykonywania zawodu, jak i numer PESEL. Podkreślić również należy, że oba te numery stanowią element Centralnego Wykazu Pracowników Medycznych. </w:t>
            </w:r>
          </w:p>
        </w:tc>
      </w:tr>
      <w:tr w:rsidR="00EB31AC" w:rsidRPr="00FE0D73" w14:paraId="55DC9D58" w14:textId="77777777" w:rsidTr="00D52DEA">
        <w:tc>
          <w:tcPr>
            <w:tcW w:w="704" w:type="dxa"/>
            <w:tcBorders>
              <w:bottom w:val="single" w:sz="4" w:space="0" w:color="auto"/>
            </w:tcBorders>
          </w:tcPr>
          <w:p w14:paraId="4F522C00" w14:textId="77777777" w:rsidR="00EB31AC" w:rsidRPr="00FE0D73" w:rsidRDefault="00435DDF" w:rsidP="00EB31AC">
            <w:pPr>
              <w:jc w:val="both"/>
              <w:rPr>
                <w:rFonts w:ascii="Arial" w:hAnsi="Arial" w:cs="Arial"/>
              </w:rPr>
            </w:pPr>
            <w:r>
              <w:rPr>
                <w:rFonts w:ascii="Arial" w:hAnsi="Arial" w:cs="Arial"/>
              </w:rPr>
              <w:lastRenderedPageBreak/>
              <w:t>117.</w:t>
            </w:r>
          </w:p>
        </w:tc>
        <w:tc>
          <w:tcPr>
            <w:tcW w:w="1701" w:type="dxa"/>
            <w:tcBorders>
              <w:bottom w:val="single" w:sz="4" w:space="0" w:color="auto"/>
            </w:tcBorders>
          </w:tcPr>
          <w:p w14:paraId="1E6EE906" w14:textId="77777777" w:rsidR="00EB31AC" w:rsidRDefault="00EB31AC" w:rsidP="00EB31AC">
            <w:pPr>
              <w:jc w:val="both"/>
              <w:rPr>
                <w:rFonts w:ascii="Arial" w:hAnsi="Arial" w:cs="Arial"/>
              </w:rPr>
            </w:pPr>
            <w:r>
              <w:rPr>
                <w:rFonts w:ascii="Arial" w:hAnsi="Arial" w:cs="Arial"/>
              </w:rPr>
              <w:t>art. 6 pkt 15 (dot. dodawanego art. 35 ustawy o sioz)</w:t>
            </w:r>
          </w:p>
        </w:tc>
        <w:tc>
          <w:tcPr>
            <w:tcW w:w="2835" w:type="dxa"/>
            <w:tcBorders>
              <w:bottom w:val="single" w:sz="4" w:space="0" w:color="auto"/>
            </w:tcBorders>
          </w:tcPr>
          <w:p w14:paraId="1FEE49AC" w14:textId="77777777" w:rsidR="00EB31AC" w:rsidRDefault="00EB31AC" w:rsidP="00EB31AC">
            <w:pPr>
              <w:jc w:val="both"/>
              <w:rPr>
                <w:rFonts w:ascii="Arial" w:hAnsi="Arial" w:cs="Arial"/>
              </w:rPr>
            </w:pPr>
            <w:r>
              <w:rPr>
                <w:rFonts w:ascii="Arial" w:hAnsi="Arial" w:cs="Arial"/>
              </w:rPr>
              <w:t>NIA</w:t>
            </w:r>
          </w:p>
        </w:tc>
        <w:tc>
          <w:tcPr>
            <w:tcW w:w="5103" w:type="dxa"/>
            <w:tcBorders>
              <w:bottom w:val="single" w:sz="4" w:space="0" w:color="auto"/>
            </w:tcBorders>
          </w:tcPr>
          <w:p w14:paraId="138D11B2" w14:textId="77777777" w:rsidR="00EB31AC" w:rsidRPr="001362D7" w:rsidRDefault="00EB31AC" w:rsidP="00EB31AC">
            <w:pPr>
              <w:autoSpaceDE w:val="0"/>
              <w:autoSpaceDN w:val="0"/>
              <w:jc w:val="both"/>
              <w:rPr>
                <w:rFonts w:ascii="Arial" w:hAnsi="Arial" w:cs="Arial"/>
              </w:rPr>
            </w:pPr>
            <w:r w:rsidRPr="001362D7">
              <w:rPr>
                <w:rFonts w:ascii="Arial" w:hAnsi="Arial" w:cs="Arial"/>
              </w:rPr>
              <w:t>W projektowanym przepisie w art. 35 ustawy z dnia 28 kwietnia 2011 r. o systemie</w:t>
            </w:r>
            <w:r w:rsidRPr="001362D7">
              <w:rPr>
                <w:rFonts w:ascii="Arial" w:hAnsi="Arial" w:cs="Arial"/>
              </w:rPr>
              <w:br/>
              <w:t xml:space="preserve">informacji w ochronie zdrowia (Dz. U. z 2019 r. poz. 408) po ust. </w:t>
            </w:r>
            <w:r>
              <w:rPr>
                <w:rFonts w:ascii="Arial" w:hAnsi="Arial" w:cs="Arial"/>
              </w:rPr>
              <w:t>1</w:t>
            </w:r>
            <w:r w:rsidRPr="001362D7">
              <w:rPr>
                <w:rFonts w:ascii="Arial" w:hAnsi="Arial" w:cs="Arial"/>
              </w:rPr>
              <w:t xml:space="preserve">a dodaje się ust. </w:t>
            </w:r>
            <w:r>
              <w:rPr>
                <w:rFonts w:ascii="Arial" w:hAnsi="Arial" w:cs="Arial"/>
              </w:rPr>
              <w:t>1</w:t>
            </w:r>
            <w:r w:rsidRPr="001362D7">
              <w:rPr>
                <w:rFonts w:ascii="Arial" w:hAnsi="Arial" w:cs="Arial"/>
              </w:rPr>
              <w:t>b-</w:t>
            </w:r>
            <w:r>
              <w:rPr>
                <w:rFonts w:ascii="Arial" w:hAnsi="Arial" w:cs="Arial"/>
              </w:rPr>
              <w:t>1</w:t>
            </w:r>
            <w:r w:rsidRPr="001362D7">
              <w:rPr>
                <w:rFonts w:ascii="Arial" w:hAnsi="Arial" w:cs="Arial"/>
              </w:rPr>
              <w:t>d.</w:t>
            </w:r>
            <w:r w:rsidRPr="001362D7">
              <w:rPr>
                <w:rFonts w:ascii="Arial" w:hAnsi="Arial" w:cs="Arial"/>
              </w:rPr>
              <w:br/>
              <w:t xml:space="preserve">Wątpliwości Naczelnej Izby Aptekarskiej budzi projektowane brzmienie art. 35 ust. </w:t>
            </w:r>
            <w:r>
              <w:rPr>
                <w:rFonts w:ascii="Arial" w:hAnsi="Arial" w:cs="Arial"/>
              </w:rPr>
              <w:t>1</w:t>
            </w:r>
            <w:r w:rsidRPr="001362D7">
              <w:rPr>
                <w:rFonts w:ascii="Arial" w:hAnsi="Arial" w:cs="Arial"/>
              </w:rPr>
              <w:t>d ustawy.</w:t>
            </w:r>
            <w:r w:rsidRPr="001362D7">
              <w:rPr>
                <w:rFonts w:ascii="Arial" w:hAnsi="Arial" w:cs="Arial"/>
              </w:rPr>
              <w:br/>
              <w:t xml:space="preserve">W ocenie Naczelnej Izby Aptekarskiej </w:t>
            </w:r>
            <w:r w:rsidRPr="005E5F0C">
              <w:rPr>
                <w:rFonts w:ascii="Arial" w:hAnsi="Arial" w:cs="Arial"/>
                <w:u w:val="single"/>
              </w:rPr>
              <w:t>informację o możliwościach wniesienia sprzeciwu</w:t>
            </w:r>
            <w:r w:rsidRPr="005E5F0C">
              <w:rPr>
                <w:rFonts w:ascii="Arial" w:hAnsi="Arial" w:cs="Arial"/>
                <w:u w:val="single"/>
              </w:rPr>
              <w:br/>
              <w:t>pacjent powinien otrzymywać w formie pisemnej, jak również winien złożyć podpis, iż wie o</w:t>
            </w:r>
            <w:r w:rsidRPr="005E5F0C">
              <w:rPr>
                <w:rFonts w:ascii="Arial" w:hAnsi="Arial" w:cs="Arial"/>
                <w:u w:val="single"/>
              </w:rPr>
              <w:br/>
              <w:t xml:space="preserve">możliwości jego złożenia. </w:t>
            </w:r>
            <w:r w:rsidRPr="001362D7">
              <w:rPr>
                <w:rFonts w:ascii="Arial" w:hAnsi="Arial" w:cs="Arial"/>
              </w:rPr>
              <w:t>Ponadto, oddziały ZUS lub NFZ powinny mieć możliwość</w:t>
            </w:r>
            <w:r w:rsidRPr="001362D7">
              <w:rPr>
                <w:rFonts w:ascii="Arial" w:hAnsi="Arial" w:cs="Arial"/>
              </w:rPr>
              <w:br/>
              <w:t>świadczenia pomocy przy wniesieniu sprzeciwu. Intencja ustawodawcy w tym zakresie jest</w:t>
            </w:r>
            <w:r w:rsidRPr="001362D7">
              <w:rPr>
                <w:rFonts w:ascii="Arial" w:hAnsi="Arial" w:cs="Arial"/>
              </w:rPr>
              <w:br/>
              <w:t>słuszna, jednak w ocenie Naczelnej Izby Aptekarskiej pacjent powinien wiedzieć, jakie</w:t>
            </w:r>
            <w:r w:rsidRPr="001362D7">
              <w:rPr>
                <w:rFonts w:ascii="Arial" w:hAnsi="Arial" w:cs="Arial"/>
              </w:rPr>
              <w:br/>
              <w:t>obowiązki są na niego nakładane i na co powinien wyrazić zgodę, zaś informowanie winno</w:t>
            </w:r>
            <w:r w:rsidRPr="001362D7">
              <w:rPr>
                <w:rFonts w:ascii="Arial" w:hAnsi="Arial" w:cs="Arial"/>
              </w:rPr>
              <w:br/>
              <w:t>następować w formie pisemnej, aniżeli ustnej.</w:t>
            </w:r>
          </w:p>
          <w:p w14:paraId="25EC94B6" w14:textId="77777777" w:rsidR="00EB31AC" w:rsidRPr="00A62931" w:rsidRDefault="00EB31AC" w:rsidP="00EB31AC">
            <w:pPr>
              <w:autoSpaceDE w:val="0"/>
              <w:autoSpaceDN w:val="0"/>
              <w:jc w:val="both"/>
              <w:rPr>
                <w:rFonts w:ascii="Arial" w:hAnsi="Arial" w:cs="Arial"/>
              </w:rPr>
            </w:pPr>
          </w:p>
        </w:tc>
        <w:tc>
          <w:tcPr>
            <w:tcW w:w="4820" w:type="dxa"/>
            <w:tcBorders>
              <w:bottom w:val="single" w:sz="4" w:space="0" w:color="auto"/>
            </w:tcBorders>
          </w:tcPr>
          <w:p w14:paraId="0011C2B1" w14:textId="77777777" w:rsidR="009C5CEB" w:rsidRDefault="009C5CEB" w:rsidP="009C5CEB">
            <w:pPr>
              <w:autoSpaceDE w:val="0"/>
              <w:autoSpaceDN w:val="0"/>
              <w:jc w:val="both"/>
              <w:rPr>
                <w:rFonts w:ascii="Arial" w:hAnsi="Arial" w:cs="Arial"/>
                <w:b/>
              </w:rPr>
            </w:pPr>
            <w:r>
              <w:rPr>
                <w:rFonts w:ascii="Arial" w:hAnsi="Arial" w:cs="Arial"/>
                <w:b/>
              </w:rPr>
              <w:t>Wyjaśnienia</w:t>
            </w:r>
          </w:p>
          <w:p w14:paraId="4466B919" w14:textId="77777777" w:rsidR="009C5CEB" w:rsidRDefault="009C5CEB" w:rsidP="009C5CEB">
            <w:pPr>
              <w:autoSpaceDE w:val="0"/>
              <w:autoSpaceDN w:val="0"/>
              <w:jc w:val="both"/>
              <w:rPr>
                <w:rFonts w:ascii="Arial" w:hAnsi="Arial" w:cs="Arial"/>
              </w:rPr>
            </w:pPr>
          </w:p>
          <w:p w14:paraId="7A7D4488" w14:textId="77777777" w:rsidR="005B567B" w:rsidRDefault="005B567B" w:rsidP="005B567B">
            <w:pPr>
              <w:autoSpaceDE w:val="0"/>
              <w:autoSpaceDN w:val="0"/>
              <w:jc w:val="both"/>
              <w:rPr>
                <w:rFonts w:ascii="Arial" w:hAnsi="Arial" w:cs="Arial"/>
              </w:rPr>
            </w:pPr>
            <w:r>
              <w:rPr>
                <w:rFonts w:ascii="Arial" w:hAnsi="Arial" w:cs="Arial"/>
              </w:rPr>
              <w:t>Zaproponowano</w:t>
            </w:r>
            <w:r w:rsidRPr="00A3489E">
              <w:rPr>
                <w:rFonts w:ascii="Arial" w:hAnsi="Arial" w:cs="Arial"/>
              </w:rPr>
              <w:t xml:space="preserve"> </w:t>
            </w:r>
            <w:r>
              <w:rPr>
                <w:rFonts w:ascii="Arial" w:hAnsi="Arial" w:cs="Arial"/>
              </w:rPr>
              <w:t>zmianę art. 35 ustawy o systemie polegającą na odstąpieniu</w:t>
            </w:r>
            <w:r w:rsidRPr="00A3489E">
              <w:rPr>
                <w:rFonts w:ascii="Arial" w:hAnsi="Arial" w:cs="Arial"/>
              </w:rPr>
              <w:t xml:space="preserve"> od instytucji sprzeciwu </w:t>
            </w:r>
            <w:r>
              <w:rPr>
                <w:rFonts w:ascii="Arial" w:hAnsi="Arial" w:cs="Arial"/>
              </w:rPr>
              <w:t xml:space="preserve">w przypadku lekarzy POZ </w:t>
            </w:r>
            <w:r w:rsidRPr="00A3489E">
              <w:rPr>
                <w:rFonts w:ascii="Arial" w:hAnsi="Arial" w:cs="Arial"/>
              </w:rPr>
              <w:t xml:space="preserve">oraz </w:t>
            </w:r>
            <w:r>
              <w:rPr>
                <w:rFonts w:ascii="Arial" w:hAnsi="Arial" w:cs="Arial"/>
              </w:rPr>
              <w:t xml:space="preserve">regulację wskazującą, w których przypadkach dostęp następuje na mocy przepisu prawa, a w których na podstawie zgody pacjenta. </w:t>
            </w:r>
            <w:r w:rsidRPr="00D32956">
              <w:rPr>
                <w:rStyle w:val="Teksttreci"/>
                <w:rFonts w:ascii="Arial" w:hAnsi="Arial" w:cs="Arial"/>
                <w:color w:val="000000"/>
              </w:rPr>
              <w:t xml:space="preserve">Taki sposób </w:t>
            </w:r>
            <w:r>
              <w:rPr>
                <w:rStyle w:val="Teksttreci"/>
                <w:rFonts w:ascii="Arial" w:hAnsi="Arial" w:cs="Arial"/>
                <w:color w:val="000000"/>
              </w:rPr>
              <w:t>regulacji odzwierciedla systematykę</w:t>
            </w:r>
            <w:r w:rsidRPr="00D32956">
              <w:rPr>
                <w:rStyle w:val="Teksttreci"/>
                <w:rFonts w:ascii="Arial" w:hAnsi="Arial" w:cs="Arial"/>
                <w:color w:val="000000"/>
              </w:rPr>
              <w:t xml:space="preserve"> podstaw prawnych przetwarzania danych w świetle </w:t>
            </w:r>
            <w:r>
              <w:rPr>
                <w:rStyle w:val="Teksttreci"/>
                <w:rFonts w:ascii="Arial" w:hAnsi="Arial" w:cs="Arial"/>
                <w:color w:val="000000"/>
              </w:rPr>
              <w:t xml:space="preserve">rozporządzenia </w:t>
            </w:r>
            <w:r w:rsidRPr="00D32956">
              <w:rPr>
                <w:rStyle w:val="Teksttreci"/>
                <w:rFonts w:ascii="Arial" w:hAnsi="Arial" w:cs="Arial"/>
                <w:color w:val="000000"/>
              </w:rPr>
              <w:t>RODO. Jeśli zgoda nie jest wymagana to w istocie podstawą prz</w:t>
            </w:r>
            <w:r>
              <w:rPr>
                <w:rStyle w:val="Teksttreci"/>
                <w:rFonts w:ascii="Arial" w:hAnsi="Arial" w:cs="Arial"/>
                <w:color w:val="000000"/>
              </w:rPr>
              <w:t>etwarzania danych osobowych jest</w:t>
            </w:r>
            <w:r w:rsidRPr="00D32956">
              <w:rPr>
                <w:rStyle w:val="Teksttreci"/>
                <w:rFonts w:ascii="Arial" w:hAnsi="Arial" w:cs="Arial"/>
                <w:color w:val="000000"/>
              </w:rPr>
              <w:t xml:space="preserve"> inna podstawa przetwarzania danych </w:t>
            </w:r>
            <w:r>
              <w:rPr>
                <w:rStyle w:val="Teksttreci"/>
                <w:rFonts w:ascii="Arial" w:hAnsi="Arial" w:cs="Arial"/>
                <w:color w:val="000000"/>
              </w:rPr>
              <w:t xml:space="preserve">określona w art. 9 rozporządzenia RODO. </w:t>
            </w:r>
            <w:r>
              <w:rPr>
                <w:rFonts w:ascii="Arial" w:hAnsi="Arial" w:cs="Arial"/>
              </w:rPr>
              <w:t xml:space="preserve"> </w:t>
            </w:r>
          </w:p>
          <w:p w14:paraId="32BB0E57" w14:textId="77777777" w:rsidR="005B567B" w:rsidRDefault="005B567B" w:rsidP="005B567B">
            <w:pPr>
              <w:autoSpaceDE w:val="0"/>
              <w:autoSpaceDN w:val="0"/>
              <w:jc w:val="both"/>
              <w:rPr>
                <w:rFonts w:ascii="Arial" w:hAnsi="Arial" w:cs="Arial"/>
              </w:rPr>
            </w:pPr>
            <w:r>
              <w:rPr>
                <w:rFonts w:ascii="Arial" w:hAnsi="Arial" w:cs="Arial"/>
              </w:rPr>
              <w:t>W projekcie zaproponowano zatem rozwiązanie polegające na wskazaniu w art. 35 ust. 1 ustawy o systemie podmiotów, które będą miały prawnie zagwarantowany dostęp do danych medycznych usługobiorców.</w:t>
            </w:r>
          </w:p>
          <w:p w14:paraId="4D22000A" w14:textId="77777777" w:rsidR="005B567B" w:rsidRDefault="005B567B" w:rsidP="005B567B">
            <w:pPr>
              <w:autoSpaceDE w:val="0"/>
              <w:autoSpaceDN w:val="0"/>
              <w:jc w:val="both"/>
              <w:rPr>
                <w:rFonts w:ascii="Arial" w:hAnsi="Arial" w:cs="Arial"/>
                <w:b/>
              </w:rPr>
            </w:pPr>
            <w:r>
              <w:rPr>
                <w:rFonts w:ascii="Arial" w:hAnsi="Arial" w:cs="Arial"/>
              </w:rPr>
              <w:t>Jednocześnie w ust. 1a tego przepisu wprowadza się regulację, zgodnie z którą w innych przypadkach, udostępnienie danych będzie następowało na podstawie zgody usługobiorcy.</w:t>
            </w:r>
          </w:p>
          <w:p w14:paraId="77320AFE" w14:textId="77777777" w:rsidR="00EB31AC" w:rsidRPr="00FE0D73" w:rsidRDefault="00EB31AC" w:rsidP="005B567B">
            <w:pPr>
              <w:autoSpaceDE w:val="0"/>
              <w:autoSpaceDN w:val="0"/>
              <w:jc w:val="both"/>
              <w:rPr>
                <w:rFonts w:ascii="Arial" w:hAnsi="Arial" w:cs="Arial"/>
              </w:rPr>
            </w:pPr>
          </w:p>
        </w:tc>
      </w:tr>
      <w:tr w:rsidR="00DD03F2" w:rsidRPr="00FE0D73" w14:paraId="014CE00B" w14:textId="77777777" w:rsidTr="00D52DEA">
        <w:tc>
          <w:tcPr>
            <w:tcW w:w="704" w:type="dxa"/>
            <w:tcBorders>
              <w:bottom w:val="single" w:sz="4" w:space="0" w:color="auto"/>
            </w:tcBorders>
          </w:tcPr>
          <w:p w14:paraId="0B8D288A" w14:textId="77777777" w:rsidR="00DD03F2" w:rsidRPr="00FE0D73" w:rsidRDefault="00435DDF" w:rsidP="00EB31AC">
            <w:pPr>
              <w:jc w:val="both"/>
              <w:rPr>
                <w:rFonts w:ascii="Arial" w:hAnsi="Arial" w:cs="Arial"/>
              </w:rPr>
            </w:pPr>
            <w:r>
              <w:rPr>
                <w:rFonts w:ascii="Arial" w:hAnsi="Arial" w:cs="Arial"/>
              </w:rPr>
              <w:t>118.</w:t>
            </w:r>
          </w:p>
        </w:tc>
        <w:tc>
          <w:tcPr>
            <w:tcW w:w="1701" w:type="dxa"/>
            <w:tcBorders>
              <w:bottom w:val="single" w:sz="4" w:space="0" w:color="auto"/>
            </w:tcBorders>
          </w:tcPr>
          <w:p w14:paraId="4158FB5E" w14:textId="77777777" w:rsidR="00DD03F2" w:rsidRDefault="00DD03F2" w:rsidP="00EB31AC">
            <w:pPr>
              <w:jc w:val="both"/>
              <w:rPr>
                <w:rFonts w:ascii="Arial" w:hAnsi="Arial" w:cs="Arial"/>
              </w:rPr>
            </w:pPr>
            <w:r>
              <w:rPr>
                <w:rFonts w:ascii="Arial" w:hAnsi="Arial" w:cs="Arial"/>
              </w:rPr>
              <w:t>art. 6 pkt 15 (dot. dodawanego art. 35 ustawy o sioz)</w:t>
            </w:r>
          </w:p>
        </w:tc>
        <w:tc>
          <w:tcPr>
            <w:tcW w:w="2835" w:type="dxa"/>
            <w:tcBorders>
              <w:bottom w:val="single" w:sz="4" w:space="0" w:color="auto"/>
            </w:tcBorders>
          </w:tcPr>
          <w:p w14:paraId="0DB018B2" w14:textId="77777777" w:rsidR="00DD03F2" w:rsidRDefault="00DD03F2" w:rsidP="00DD03F2">
            <w:pPr>
              <w:jc w:val="both"/>
              <w:rPr>
                <w:rFonts w:ascii="Arial" w:hAnsi="Arial" w:cs="Arial"/>
              </w:rPr>
            </w:pPr>
            <w:r w:rsidRPr="00DD03F2">
              <w:rPr>
                <w:rFonts w:ascii="Arial" w:hAnsi="Arial" w:cs="Arial"/>
              </w:rPr>
              <w:t>Pracodawc</w:t>
            </w:r>
            <w:r>
              <w:rPr>
                <w:rFonts w:ascii="Arial" w:hAnsi="Arial" w:cs="Arial"/>
              </w:rPr>
              <w:t xml:space="preserve">y </w:t>
            </w:r>
            <w:r w:rsidRPr="00DD03F2">
              <w:rPr>
                <w:rFonts w:ascii="Arial" w:hAnsi="Arial" w:cs="Arial"/>
              </w:rPr>
              <w:t>Rzeczypospolitej Polskiej oraz fundacj</w:t>
            </w:r>
            <w:r>
              <w:rPr>
                <w:rFonts w:ascii="Arial" w:hAnsi="Arial" w:cs="Arial"/>
              </w:rPr>
              <w:t>a</w:t>
            </w:r>
            <w:r w:rsidRPr="00DD03F2">
              <w:rPr>
                <w:rFonts w:ascii="Arial" w:hAnsi="Arial" w:cs="Arial"/>
              </w:rPr>
              <w:t xml:space="preserve"> Telemedyczna Grupa Robocza</w:t>
            </w:r>
          </w:p>
        </w:tc>
        <w:tc>
          <w:tcPr>
            <w:tcW w:w="5103" w:type="dxa"/>
            <w:tcBorders>
              <w:bottom w:val="single" w:sz="4" w:space="0" w:color="auto"/>
            </w:tcBorders>
          </w:tcPr>
          <w:p w14:paraId="37B02C72" w14:textId="77777777" w:rsidR="00DD03F2" w:rsidRDefault="00DD03F2" w:rsidP="00EB31AC">
            <w:pPr>
              <w:autoSpaceDE w:val="0"/>
              <w:autoSpaceDN w:val="0"/>
              <w:jc w:val="both"/>
              <w:rPr>
                <w:rFonts w:ascii="Arial" w:hAnsi="Arial" w:cs="Arial"/>
              </w:rPr>
            </w:pPr>
            <w:r>
              <w:rPr>
                <w:rFonts w:ascii="Arial" w:hAnsi="Arial" w:cs="Arial"/>
              </w:rPr>
              <w:t>Z</w:t>
            </w:r>
            <w:r w:rsidRPr="00DD03F2">
              <w:rPr>
                <w:rFonts w:ascii="Arial" w:hAnsi="Arial" w:cs="Arial"/>
              </w:rPr>
              <w:t>asady przekazywania informacji o prawie wniesienia sprzeciwu względem dostępu lekarza POZ do danych medycznych można uelastycznić co do sposobu oraz zobowiązanych osób, co umożliwi oszczędność czasu specjalistów.</w:t>
            </w:r>
          </w:p>
          <w:p w14:paraId="7CA5EBB3" w14:textId="77777777" w:rsidR="006F49A2" w:rsidRDefault="006F49A2" w:rsidP="00EB31AC">
            <w:pPr>
              <w:autoSpaceDE w:val="0"/>
              <w:autoSpaceDN w:val="0"/>
              <w:jc w:val="both"/>
              <w:rPr>
                <w:rFonts w:ascii="Arial" w:hAnsi="Arial" w:cs="Arial"/>
              </w:rPr>
            </w:pPr>
          </w:p>
          <w:p w14:paraId="04502D83" w14:textId="77777777" w:rsidR="006F49A2" w:rsidRDefault="006F49A2" w:rsidP="00EB31AC">
            <w:pPr>
              <w:autoSpaceDE w:val="0"/>
              <w:autoSpaceDN w:val="0"/>
              <w:jc w:val="both"/>
              <w:rPr>
                <w:rFonts w:ascii="Arial" w:hAnsi="Arial" w:cs="Arial"/>
              </w:rPr>
            </w:pPr>
            <w:r w:rsidRPr="006F49A2">
              <w:rPr>
                <w:rFonts w:ascii="Arial" w:hAnsi="Arial" w:cs="Arial"/>
              </w:rPr>
              <w:lastRenderedPageBreak/>
              <w:t xml:space="preserve">Proponujemy </w:t>
            </w:r>
            <w:r w:rsidRPr="005E5F0C">
              <w:rPr>
                <w:rFonts w:ascii="Arial" w:hAnsi="Arial" w:cs="Arial"/>
                <w:u w:val="single"/>
              </w:rPr>
              <w:t>przenieść obowiązek informowania pacjenta o możliwości wniesienia sprzeciwu na proces składania deklaracji wyboru</w:t>
            </w:r>
            <w:r w:rsidRPr="006F49A2">
              <w:rPr>
                <w:rFonts w:ascii="Arial" w:hAnsi="Arial" w:cs="Arial"/>
              </w:rPr>
              <w:t>, w szczególności odpowiednia informacja może być zawarta we wzorze dokumentu deklaracji wyboru. Jeżeli zaś informacja miałaby być zamiast tego lub dodatkowo przekazywana ustnie, zasadne jest bardziej elastyczne określenie warunków jej przekazania, w szczególności nie widzimy potrzeby zobowiązania do tego lekarzy — informacja ta równie skutecznie może zostać przekazana np. przez asystenta medycznego, sekretarkę czy rejestratorkę medyczną, co umożliwi oszczędność cennego czasu specjalisty.</w:t>
            </w:r>
          </w:p>
          <w:p w14:paraId="12EEBB42" w14:textId="77777777" w:rsidR="006F49A2" w:rsidRPr="001362D7" w:rsidRDefault="006F49A2" w:rsidP="00EB31AC">
            <w:pPr>
              <w:autoSpaceDE w:val="0"/>
              <w:autoSpaceDN w:val="0"/>
              <w:jc w:val="both"/>
              <w:rPr>
                <w:rFonts w:ascii="Arial" w:hAnsi="Arial" w:cs="Arial"/>
              </w:rPr>
            </w:pPr>
          </w:p>
        </w:tc>
        <w:tc>
          <w:tcPr>
            <w:tcW w:w="4820" w:type="dxa"/>
            <w:tcBorders>
              <w:bottom w:val="single" w:sz="4" w:space="0" w:color="auto"/>
            </w:tcBorders>
          </w:tcPr>
          <w:p w14:paraId="6B927D15" w14:textId="77777777" w:rsidR="00FA2E49" w:rsidRDefault="00FA2E49" w:rsidP="00FA2E49">
            <w:pPr>
              <w:autoSpaceDE w:val="0"/>
              <w:autoSpaceDN w:val="0"/>
              <w:jc w:val="both"/>
              <w:rPr>
                <w:rFonts w:ascii="Arial" w:hAnsi="Arial" w:cs="Arial"/>
                <w:b/>
              </w:rPr>
            </w:pPr>
            <w:r>
              <w:rPr>
                <w:rFonts w:ascii="Arial" w:hAnsi="Arial" w:cs="Arial"/>
                <w:b/>
              </w:rPr>
              <w:lastRenderedPageBreak/>
              <w:t>Wyjaśnienia</w:t>
            </w:r>
          </w:p>
          <w:p w14:paraId="6DD591FA" w14:textId="77777777" w:rsidR="00FA2E49" w:rsidRDefault="00FA2E49" w:rsidP="00FA2E49">
            <w:pPr>
              <w:autoSpaceDE w:val="0"/>
              <w:autoSpaceDN w:val="0"/>
              <w:jc w:val="both"/>
              <w:rPr>
                <w:rFonts w:ascii="Arial" w:hAnsi="Arial" w:cs="Arial"/>
              </w:rPr>
            </w:pPr>
          </w:p>
          <w:p w14:paraId="297F567C" w14:textId="77777777" w:rsidR="005B567B" w:rsidRDefault="005B567B" w:rsidP="005B567B">
            <w:pPr>
              <w:autoSpaceDE w:val="0"/>
              <w:autoSpaceDN w:val="0"/>
              <w:jc w:val="both"/>
              <w:rPr>
                <w:rFonts w:ascii="Arial" w:hAnsi="Arial" w:cs="Arial"/>
              </w:rPr>
            </w:pPr>
            <w:r>
              <w:rPr>
                <w:rFonts w:ascii="Arial" w:hAnsi="Arial" w:cs="Arial"/>
              </w:rPr>
              <w:t>Zaproponowano</w:t>
            </w:r>
            <w:r w:rsidRPr="00A3489E">
              <w:rPr>
                <w:rFonts w:ascii="Arial" w:hAnsi="Arial" w:cs="Arial"/>
              </w:rPr>
              <w:t xml:space="preserve"> </w:t>
            </w:r>
            <w:r>
              <w:rPr>
                <w:rFonts w:ascii="Arial" w:hAnsi="Arial" w:cs="Arial"/>
              </w:rPr>
              <w:t>zmianę art. 35 ustawy o systemie polegającą na odstąpieniu</w:t>
            </w:r>
            <w:r w:rsidRPr="00A3489E">
              <w:rPr>
                <w:rFonts w:ascii="Arial" w:hAnsi="Arial" w:cs="Arial"/>
              </w:rPr>
              <w:t xml:space="preserve"> od instytucji sprzeciwu </w:t>
            </w:r>
            <w:r>
              <w:rPr>
                <w:rFonts w:ascii="Arial" w:hAnsi="Arial" w:cs="Arial"/>
              </w:rPr>
              <w:t xml:space="preserve">w przypadku lekarzy POZ </w:t>
            </w:r>
            <w:r w:rsidRPr="00A3489E">
              <w:rPr>
                <w:rFonts w:ascii="Arial" w:hAnsi="Arial" w:cs="Arial"/>
              </w:rPr>
              <w:t xml:space="preserve">oraz </w:t>
            </w:r>
            <w:r>
              <w:rPr>
                <w:rFonts w:ascii="Arial" w:hAnsi="Arial" w:cs="Arial"/>
              </w:rPr>
              <w:t xml:space="preserve">regulację wskazującą, w których przypadkach dostęp następuje na mocy </w:t>
            </w:r>
            <w:r>
              <w:rPr>
                <w:rFonts w:ascii="Arial" w:hAnsi="Arial" w:cs="Arial"/>
              </w:rPr>
              <w:lastRenderedPageBreak/>
              <w:t xml:space="preserve">przepisu prawa, a w których na podstawie zgody pacjenta. </w:t>
            </w:r>
            <w:r w:rsidRPr="00D32956">
              <w:rPr>
                <w:rStyle w:val="Teksttreci"/>
                <w:rFonts w:ascii="Arial" w:hAnsi="Arial" w:cs="Arial"/>
                <w:color w:val="000000"/>
              </w:rPr>
              <w:t xml:space="preserve">Taki sposób </w:t>
            </w:r>
            <w:r>
              <w:rPr>
                <w:rStyle w:val="Teksttreci"/>
                <w:rFonts w:ascii="Arial" w:hAnsi="Arial" w:cs="Arial"/>
                <w:color w:val="000000"/>
              </w:rPr>
              <w:t>regulacji odzwierciedla systematykę</w:t>
            </w:r>
            <w:r w:rsidRPr="00D32956">
              <w:rPr>
                <w:rStyle w:val="Teksttreci"/>
                <w:rFonts w:ascii="Arial" w:hAnsi="Arial" w:cs="Arial"/>
                <w:color w:val="000000"/>
              </w:rPr>
              <w:t xml:space="preserve"> podstaw prawnych przetwarzania danych w świetle </w:t>
            </w:r>
            <w:r>
              <w:rPr>
                <w:rStyle w:val="Teksttreci"/>
                <w:rFonts w:ascii="Arial" w:hAnsi="Arial" w:cs="Arial"/>
                <w:color w:val="000000"/>
              </w:rPr>
              <w:t xml:space="preserve">rozporządzenia </w:t>
            </w:r>
            <w:r w:rsidRPr="00D32956">
              <w:rPr>
                <w:rStyle w:val="Teksttreci"/>
                <w:rFonts w:ascii="Arial" w:hAnsi="Arial" w:cs="Arial"/>
                <w:color w:val="000000"/>
              </w:rPr>
              <w:t>RODO. Jeśli zgoda nie jest wymagana to w istocie podstawą prz</w:t>
            </w:r>
            <w:r>
              <w:rPr>
                <w:rStyle w:val="Teksttreci"/>
                <w:rFonts w:ascii="Arial" w:hAnsi="Arial" w:cs="Arial"/>
                <w:color w:val="000000"/>
              </w:rPr>
              <w:t>etwarzania danych osobowych jest</w:t>
            </w:r>
            <w:r w:rsidRPr="00D32956">
              <w:rPr>
                <w:rStyle w:val="Teksttreci"/>
                <w:rFonts w:ascii="Arial" w:hAnsi="Arial" w:cs="Arial"/>
                <w:color w:val="000000"/>
              </w:rPr>
              <w:t xml:space="preserve"> inna podstawa przetwarzania danych </w:t>
            </w:r>
            <w:r>
              <w:rPr>
                <w:rStyle w:val="Teksttreci"/>
                <w:rFonts w:ascii="Arial" w:hAnsi="Arial" w:cs="Arial"/>
                <w:color w:val="000000"/>
              </w:rPr>
              <w:t xml:space="preserve">określona w art. 9 rozporządzenia RODO. </w:t>
            </w:r>
            <w:r>
              <w:rPr>
                <w:rFonts w:ascii="Arial" w:hAnsi="Arial" w:cs="Arial"/>
              </w:rPr>
              <w:t xml:space="preserve"> </w:t>
            </w:r>
          </w:p>
          <w:p w14:paraId="1525AAF1" w14:textId="77777777" w:rsidR="005B567B" w:rsidRDefault="005B567B" w:rsidP="005B567B">
            <w:pPr>
              <w:autoSpaceDE w:val="0"/>
              <w:autoSpaceDN w:val="0"/>
              <w:jc w:val="both"/>
              <w:rPr>
                <w:rFonts w:ascii="Arial" w:hAnsi="Arial" w:cs="Arial"/>
              </w:rPr>
            </w:pPr>
            <w:r>
              <w:rPr>
                <w:rFonts w:ascii="Arial" w:hAnsi="Arial" w:cs="Arial"/>
              </w:rPr>
              <w:t>W projekcie zaproponowano zatem rozwiązanie polegające na wskazaniu w art. 35 ust. 1 ustawy o systemie podmiotów, które będą miały prawnie zagwarantowany dostęp do danych medycznych usługobiorców.</w:t>
            </w:r>
          </w:p>
          <w:p w14:paraId="611B957F" w14:textId="77777777" w:rsidR="005B567B" w:rsidRDefault="005B567B" w:rsidP="005B567B">
            <w:pPr>
              <w:autoSpaceDE w:val="0"/>
              <w:autoSpaceDN w:val="0"/>
              <w:jc w:val="both"/>
              <w:rPr>
                <w:rFonts w:ascii="Arial" w:hAnsi="Arial" w:cs="Arial"/>
                <w:b/>
              </w:rPr>
            </w:pPr>
            <w:r>
              <w:rPr>
                <w:rFonts w:ascii="Arial" w:hAnsi="Arial" w:cs="Arial"/>
              </w:rPr>
              <w:t>Jednocześnie w ust. 1a tego przepisu wprowadza się regulację, zgodnie z którą w innych przypadkach, udostępnienie danych będzie następowało na podstawie zgody usługobiorcy.</w:t>
            </w:r>
          </w:p>
          <w:p w14:paraId="0E703278" w14:textId="77777777" w:rsidR="00DD03F2" w:rsidRPr="00B023DD" w:rsidRDefault="00DD03F2" w:rsidP="005B567B">
            <w:pPr>
              <w:autoSpaceDE w:val="0"/>
              <w:autoSpaceDN w:val="0"/>
              <w:jc w:val="both"/>
              <w:rPr>
                <w:rFonts w:ascii="Arial" w:hAnsi="Arial" w:cs="Arial"/>
                <w:b/>
              </w:rPr>
            </w:pPr>
          </w:p>
        </w:tc>
      </w:tr>
      <w:tr w:rsidR="006F49A2" w:rsidRPr="00FE0D73" w14:paraId="3D8ACD28" w14:textId="77777777" w:rsidTr="00D52DEA">
        <w:tc>
          <w:tcPr>
            <w:tcW w:w="704" w:type="dxa"/>
            <w:tcBorders>
              <w:bottom w:val="single" w:sz="4" w:space="0" w:color="auto"/>
            </w:tcBorders>
          </w:tcPr>
          <w:p w14:paraId="7D3BAD2E" w14:textId="77777777" w:rsidR="006F49A2" w:rsidRPr="00FE0D73" w:rsidRDefault="00435DDF" w:rsidP="00EB31AC">
            <w:pPr>
              <w:jc w:val="both"/>
              <w:rPr>
                <w:rFonts w:ascii="Arial" w:hAnsi="Arial" w:cs="Arial"/>
              </w:rPr>
            </w:pPr>
            <w:r>
              <w:rPr>
                <w:rFonts w:ascii="Arial" w:hAnsi="Arial" w:cs="Arial"/>
              </w:rPr>
              <w:lastRenderedPageBreak/>
              <w:t>119.</w:t>
            </w:r>
          </w:p>
        </w:tc>
        <w:tc>
          <w:tcPr>
            <w:tcW w:w="1701" w:type="dxa"/>
            <w:tcBorders>
              <w:bottom w:val="single" w:sz="4" w:space="0" w:color="auto"/>
            </w:tcBorders>
          </w:tcPr>
          <w:p w14:paraId="756FBDD6" w14:textId="77777777" w:rsidR="006F49A2" w:rsidRDefault="006F49A2" w:rsidP="00EB31AC">
            <w:pPr>
              <w:jc w:val="both"/>
              <w:rPr>
                <w:rFonts w:ascii="Arial" w:hAnsi="Arial" w:cs="Arial"/>
              </w:rPr>
            </w:pPr>
            <w:r>
              <w:rPr>
                <w:rFonts w:ascii="Arial" w:hAnsi="Arial" w:cs="Arial"/>
              </w:rPr>
              <w:t>art. 6 pkt 15 (dot. dodawanego art. 35 ustawy o sioz)</w:t>
            </w:r>
          </w:p>
        </w:tc>
        <w:tc>
          <w:tcPr>
            <w:tcW w:w="2835" w:type="dxa"/>
            <w:tcBorders>
              <w:bottom w:val="single" w:sz="4" w:space="0" w:color="auto"/>
            </w:tcBorders>
          </w:tcPr>
          <w:p w14:paraId="5AD2B759" w14:textId="77777777" w:rsidR="006F49A2" w:rsidRPr="00DD03F2" w:rsidRDefault="006F49A2" w:rsidP="00DD03F2">
            <w:pPr>
              <w:jc w:val="both"/>
              <w:rPr>
                <w:rFonts w:ascii="Arial" w:hAnsi="Arial" w:cs="Arial"/>
              </w:rPr>
            </w:pPr>
            <w:r w:rsidRPr="00DD03F2">
              <w:rPr>
                <w:rFonts w:ascii="Arial" w:hAnsi="Arial" w:cs="Arial"/>
              </w:rPr>
              <w:t>Pracodawc</w:t>
            </w:r>
            <w:r>
              <w:rPr>
                <w:rFonts w:ascii="Arial" w:hAnsi="Arial" w:cs="Arial"/>
              </w:rPr>
              <w:t xml:space="preserve">y </w:t>
            </w:r>
            <w:r w:rsidRPr="00DD03F2">
              <w:rPr>
                <w:rFonts w:ascii="Arial" w:hAnsi="Arial" w:cs="Arial"/>
              </w:rPr>
              <w:t>Rzeczypospolitej Polskiej oraz fundacj</w:t>
            </w:r>
            <w:r>
              <w:rPr>
                <w:rFonts w:ascii="Arial" w:hAnsi="Arial" w:cs="Arial"/>
              </w:rPr>
              <w:t>a</w:t>
            </w:r>
            <w:r w:rsidRPr="00DD03F2">
              <w:rPr>
                <w:rFonts w:ascii="Arial" w:hAnsi="Arial" w:cs="Arial"/>
              </w:rPr>
              <w:t xml:space="preserve"> Telemedyczna Grupa Robocza</w:t>
            </w:r>
          </w:p>
        </w:tc>
        <w:tc>
          <w:tcPr>
            <w:tcW w:w="5103" w:type="dxa"/>
            <w:tcBorders>
              <w:bottom w:val="single" w:sz="4" w:space="0" w:color="auto"/>
            </w:tcBorders>
          </w:tcPr>
          <w:p w14:paraId="60D0ADDE" w14:textId="77777777" w:rsidR="006F49A2" w:rsidRPr="006F49A2" w:rsidRDefault="006F49A2" w:rsidP="006F49A2">
            <w:pPr>
              <w:autoSpaceDE w:val="0"/>
              <w:autoSpaceDN w:val="0"/>
              <w:jc w:val="both"/>
              <w:rPr>
                <w:rFonts w:ascii="Arial" w:hAnsi="Arial" w:cs="Arial"/>
              </w:rPr>
            </w:pPr>
            <w:r w:rsidRPr="006F49A2">
              <w:rPr>
                <w:rFonts w:ascii="Arial" w:hAnsi="Arial" w:cs="Arial"/>
              </w:rPr>
              <w:t xml:space="preserve">Pewne </w:t>
            </w:r>
            <w:r w:rsidRPr="005E5F0C">
              <w:rPr>
                <w:rFonts w:ascii="Arial" w:hAnsi="Arial" w:cs="Arial"/>
                <w:u w:val="single"/>
              </w:rPr>
              <w:t>wątpliwości interpretacyjne może budzić posłużenie się przez projektodawcę pojęciem danych osobowych lub jednostkowych danych medycznych, a nie elektronicznej dokumentacji medycznej.</w:t>
            </w:r>
            <w:r w:rsidRPr="006F49A2">
              <w:rPr>
                <w:rFonts w:ascii="Arial" w:hAnsi="Arial" w:cs="Arial"/>
              </w:rPr>
              <w:t xml:space="preserve"> Czy należy rozumieć, że dane osobowe, jako pojęcie szersze, obejmuje m. in. elektroniczną dokumentację medyczną?</w:t>
            </w:r>
          </w:p>
          <w:p w14:paraId="40AB0400" w14:textId="77777777" w:rsidR="006F49A2" w:rsidRPr="006F49A2" w:rsidRDefault="006F49A2" w:rsidP="006F49A2">
            <w:pPr>
              <w:autoSpaceDE w:val="0"/>
              <w:autoSpaceDN w:val="0"/>
              <w:jc w:val="both"/>
              <w:rPr>
                <w:rFonts w:ascii="Arial" w:hAnsi="Arial" w:cs="Arial"/>
              </w:rPr>
            </w:pPr>
            <w:r w:rsidRPr="006F49A2">
              <w:rPr>
                <w:rFonts w:ascii="Arial" w:hAnsi="Arial" w:cs="Arial"/>
              </w:rPr>
              <w:t xml:space="preserve">Prosimy o wyjaśnienie, jak projektodawca rozumie wzajemne relacje pomiędzy pojęciami danych osobowych, jednostkowych danych medycznych, dokumentacji medycznej (w tym dokumentacji medycznej w postaci elektronicznej) oraz elektronicznej dokumentacji medycznej, a także podstawy udostępniania poszczególnych kategorii </w:t>
            </w:r>
            <w:r w:rsidRPr="006F49A2">
              <w:rPr>
                <w:rFonts w:ascii="Arial" w:hAnsi="Arial" w:cs="Arial"/>
              </w:rPr>
              <w:lastRenderedPageBreak/>
              <w:t>danych lub dokumentów. Pozwoli to mi.in. odpowiedzieć na pytanie, czy zgoda na dostęp do danych jednostkowych danych medycznych upoważnia też do dostępu do dokumentacji medycznej w określonej ustawowo formie.</w:t>
            </w:r>
          </w:p>
          <w:p w14:paraId="7BC5527B" w14:textId="77777777" w:rsidR="006F49A2" w:rsidRPr="006F49A2" w:rsidRDefault="006F49A2" w:rsidP="006F49A2">
            <w:pPr>
              <w:autoSpaceDE w:val="0"/>
              <w:autoSpaceDN w:val="0"/>
              <w:jc w:val="both"/>
              <w:rPr>
                <w:rFonts w:ascii="Arial" w:hAnsi="Arial" w:cs="Arial"/>
              </w:rPr>
            </w:pPr>
            <w:r w:rsidRPr="006F49A2">
              <w:rPr>
                <w:rFonts w:ascii="Arial" w:hAnsi="Arial" w:cs="Arial"/>
              </w:rPr>
              <w:t xml:space="preserve">Dalsze wątpliwości interpretacyjne może budzić </w:t>
            </w:r>
            <w:r w:rsidRPr="005E5F0C">
              <w:rPr>
                <w:rFonts w:ascii="Arial" w:hAnsi="Arial" w:cs="Arial"/>
                <w:u w:val="single"/>
              </w:rPr>
              <w:t>relacja powyższej zgody względem upoważnienia do dostępu do dokumentacji</w:t>
            </w:r>
            <w:r w:rsidRPr="006F49A2">
              <w:rPr>
                <w:rFonts w:ascii="Arial" w:hAnsi="Arial" w:cs="Arial"/>
              </w:rPr>
              <w:t xml:space="preserve"> medycznej, które może być składane za pośrednictwem Internetowego Konta Pacjenta. Czy mogą być one stosowane zamiennie? Jakie jest uzasadnienie przyjęcia takiego rozróżnienia? Ponadto jak ma wyglądać relacja proponowanej zgody względem art. 26 ust. 3 pkt 1 ustawy o prawach pacjenta, zgodnie z którym dokumentację medyczną udostępnia się (bez zgody pacjenta) podmiotom udzielającym świadczeń zdrowotnych, jeżeli dokumentacja ta jest niezbędna do zapewnienia ciągłości świadczeń zdrowotnych? Zwracamy na to szczególną uwagę ze względu na znaczenie tych zapisów w sytuacjach wymagających kontynuacji leczenia, a przez to odpowiedniego dostępu do dokumentacji medycznej.</w:t>
            </w:r>
          </w:p>
          <w:p w14:paraId="5BFA3AC2" w14:textId="77777777" w:rsidR="006F49A2" w:rsidRPr="006F49A2" w:rsidRDefault="006F49A2" w:rsidP="006F49A2">
            <w:pPr>
              <w:autoSpaceDE w:val="0"/>
              <w:autoSpaceDN w:val="0"/>
              <w:jc w:val="both"/>
              <w:rPr>
                <w:rFonts w:ascii="Arial" w:hAnsi="Arial" w:cs="Arial"/>
              </w:rPr>
            </w:pPr>
            <w:r w:rsidRPr="006F49A2">
              <w:rPr>
                <w:rFonts w:ascii="Arial" w:hAnsi="Arial" w:cs="Arial"/>
              </w:rPr>
              <w:t>Jak w wymiarze organizacyjnym i technicznym będzie wyglądać weryfikacja i przyznanie dostępu w sytuacji, gdy dostęp do danych jest związany z prowadzeniem diagnostyki lub zapewnienia ciągłości leczenia albo sytuacją zagrożenia utraty życia? Czy wnioskowanie o przyznanie dostępu będzie mieć charakter deklaratywny?</w:t>
            </w:r>
          </w:p>
          <w:p w14:paraId="29AD0AE8" w14:textId="77777777" w:rsidR="006F49A2" w:rsidRPr="005E5F0C" w:rsidRDefault="006F49A2" w:rsidP="006F49A2">
            <w:pPr>
              <w:autoSpaceDE w:val="0"/>
              <w:autoSpaceDN w:val="0"/>
              <w:jc w:val="both"/>
              <w:rPr>
                <w:rFonts w:ascii="Arial" w:hAnsi="Arial" w:cs="Arial"/>
                <w:u w:val="single"/>
              </w:rPr>
            </w:pPr>
            <w:r w:rsidRPr="006F49A2">
              <w:rPr>
                <w:rFonts w:ascii="Arial" w:hAnsi="Arial" w:cs="Arial"/>
              </w:rPr>
              <w:t xml:space="preserve">Prosimy o </w:t>
            </w:r>
            <w:r w:rsidRPr="005E5F0C">
              <w:rPr>
                <w:rFonts w:ascii="Arial" w:hAnsi="Arial" w:cs="Arial"/>
                <w:u w:val="single"/>
              </w:rPr>
              <w:t xml:space="preserve">wyjaśnienie, jak działać ma system, bowiem sama zaproponowana regulacja prawna jest niewystarczająca do przedstawienia rzetelnej oceny pod kątem celu, jaki ma pełnić, tzn. </w:t>
            </w:r>
            <w:r w:rsidRPr="005E5F0C">
              <w:rPr>
                <w:rFonts w:ascii="Arial" w:hAnsi="Arial" w:cs="Arial"/>
                <w:u w:val="single"/>
              </w:rPr>
              <w:lastRenderedPageBreak/>
              <w:t>sprawnego działania systemu informacji w ochronie zdrowia.</w:t>
            </w:r>
          </w:p>
          <w:p w14:paraId="6E88255E" w14:textId="77777777" w:rsidR="006F49A2" w:rsidRPr="006F49A2" w:rsidRDefault="006F49A2" w:rsidP="006F49A2">
            <w:pPr>
              <w:autoSpaceDE w:val="0"/>
              <w:autoSpaceDN w:val="0"/>
              <w:jc w:val="both"/>
              <w:rPr>
                <w:rFonts w:ascii="Arial" w:hAnsi="Arial" w:cs="Arial"/>
              </w:rPr>
            </w:pPr>
            <w:r w:rsidRPr="006F49A2">
              <w:rPr>
                <w:rFonts w:ascii="Arial" w:hAnsi="Arial" w:cs="Arial"/>
              </w:rPr>
              <w:t>Stosunkowo łatwa technicznie możliwość uzyskania dostępu do danych medycznych pacjenta może prowadzić do wykorzystania nadmiarowego, czyli dostępu „na wszelki wypadek”, „na zapas”, z powodu subiektywnej oceny wymagań należytej staranności postępowania</w:t>
            </w:r>
            <w:r w:rsidR="005E5F0C">
              <w:rPr>
                <w:rFonts w:ascii="Arial" w:hAnsi="Arial" w:cs="Arial"/>
              </w:rPr>
              <w:t xml:space="preserve"> przez lekarza. To z kolei może </w:t>
            </w:r>
            <w:r w:rsidRPr="006F49A2">
              <w:rPr>
                <w:rFonts w:ascii="Arial" w:hAnsi="Arial" w:cs="Arial"/>
              </w:rPr>
              <w:t>prowadzić do zwielokrotniania kopii danych i wpływać na poziom bezpieczeństwa informacji.</w:t>
            </w:r>
          </w:p>
          <w:p w14:paraId="780E851A" w14:textId="77777777" w:rsidR="006F49A2" w:rsidRPr="006F49A2" w:rsidRDefault="006F49A2" w:rsidP="006F49A2">
            <w:pPr>
              <w:autoSpaceDE w:val="0"/>
              <w:autoSpaceDN w:val="0"/>
              <w:jc w:val="both"/>
              <w:rPr>
                <w:rFonts w:ascii="Arial" w:hAnsi="Arial" w:cs="Arial"/>
              </w:rPr>
            </w:pPr>
            <w:r w:rsidRPr="006F49A2">
              <w:rPr>
                <w:rFonts w:ascii="Arial" w:hAnsi="Arial" w:cs="Arial"/>
              </w:rPr>
              <w:t>Z kolei system zastrzegania dostępu do danych medycznych przez pacjentów może generować ryzyka medyczne w sytuacjach, gdzie szybkość dostępu i kompletność informacji może być kluczowa dla skutecznego podjęcia interwencji medycznej lub zapewnienia ciągłości leczenia.</w:t>
            </w:r>
          </w:p>
          <w:p w14:paraId="60151D52" w14:textId="77777777" w:rsidR="006F49A2" w:rsidRPr="006F49A2" w:rsidRDefault="006F49A2" w:rsidP="006F49A2">
            <w:pPr>
              <w:autoSpaceDE w:val="0"/>
              <w:autoSpaceDN w:val="0"/>
              <w:jc w:val="both"/>
              <w:rPr>
                <w:rFonts w:ascii="Arial" w:hAnsi="Arial" w:cs="Arial"/>
              </w:rPr>
            </w:pPr>
            <w:r w:rsidRPr="006F49A2">
              <w:rPr>
                <w:rFonts w:ascii="Arial" w:hAnsi="Arial" w:cs="Arial"/>
              </w:rPr>
              <w:t>Te przeciwstawne mechanizmy będą stale pojawiać się przy wdrażaniu rozwiązań e-zdrowia i powinny mieć także odzwierciedlenie w towarzyszącej wdrożeniom legislacji.</w:t>
            </w:r>
          </w:p>
          <w:p w14:paraId="2512BBC4" w14:textId="77777777" w:rsidR="006F49A2" w:rsidRPr="006F49A2" w:rsidRDefault="006F49A2" w:rsidP="006F49A2">
            <w:pPr>
              <w:autoSpaceDE w:val="0"/>
              <w:autoSpaceDN w:val="0"/>
              <w:jc w:val="both"/>
              <w:rPr>
                <w:rFonts w:ascii="Arial" w:hAnsi="Arial" w:cs="Arial"/>
              </w:rPr>
            </w:pPr>
            <w:r w:rsidRPr="006F49A2">
              <w:rPr>
                <w:rFonts w:ascii="Arial" w:hAnsi="Arial" w:cs="Arial"/>
              </w:rPr>
              <w:t>W tym zakresie ważne jest również sygnalizowane już ujednoznacznienie wzajemnych relacji pomiędzy zgodą na dostęp do danych medycznych a udostępnienia dokumentacji medycznej, jeżeli dokumentacja ta jest niezbędna do zapewnienia ciągłości świadczeń zdrowotnych (art. 26 ust. 3 pkt 1 ustawy z dnia 6 listopada 2008 r. o prawach pacjenta i Rzeczniku Praw Pacjenta).</w:t>
            </w:r>
          </w:p>
          <w:p w14:paraId="5ABA1409" w14:textId="77777777" w:rsidR="006F49A2" w:rsidRDefault="006F49A2" w:rsidP="006F49A2">
            <w:pPr>
              <w:autoSpaceDE w:val="0"/>
              <w:autoSpaceDN w:val="0"/>
              <w:jc w:val="both"/>
              <w:rPr>
                <w:rFonts w:ascii="Arial" w:hAnsi="Arial" w:cs="Arial"/>
              </w:rPr>
            </w:pPr>
            <w:r w:rsidRPr="006F49A2">
              <w:rPr>
                <w:rFonts w:ascii="Arial" w:hAnsi="Arial" w:cs="Arial"/>
              </w:rPr>
              <w:t xml:space="preserve">Proponujemy doprecyzowanie, że pracownik medyczny występuje o dostęp do danych osobowych lub jednostkowych danych medycznych z systemu teleinformatycznego usługodawcy lub z SIM, jeżeli jest to niezbędne do </w:t>
            </w:r>
            <w:r w:rsidRPr="006F49A2">
              <w:rPr>
                <w:rFonts w:ascii="Arial" w:hAnsi="Arial" w:cs="Arial"/>
              </w:rPr>
              <w:lastRenderedPageBreak/>
              <w:t xml:space="preserve">zapewnienia ciągłości świadczeń zdrowotnych lub uzasadnione </w:t>
            </w:r>
            <w:r>
              <w:rPr>
                <w:rFonts w:ascii="Arial" w:hAnsi="Arial" w:cs="Arial"/>
              </w:rPr>
              <w:t xml:space="preserve">w indywidualnym </w:t>
            </w:r>
            <w:r w:rsidRPr="006F49A2">
              <w:rPr>
                <w:rFonts w:ascii="Arial" w:hAnsi="Arial" w:cs="Arial"/>
              </w:rPr>
              <w:t>przypadku względami należytej staranności oraz wskazaniami aktualnej wiedzy medycznej.</w:t>
            </w:r>
          </w:p>
        </w:tc>
        <w:tc>
          <w:tcPr>
            <w:tcW w:w="4820" w:type="dxa"/>
            <w:tcBorders>
              <w:bottom w:val="single" w:sz="4" w:space="0" w:color="auto"/>
            </w:tcBorders>
          </w:tcPr>
          <w:p w14:paraId="2F9F8233" w14:textId="77777777" w:rsidR="005E5F0C" w:rsidRDefault="005E5F0C" w:rsidP="00EB31AC">
            <w:pPr>
              <w:autoSpaceDE w:val="0"/>
              <w:autoSpaceDN w:val="0"/>
              <w:jc w:val="both"/>
              <w:rPr>
                <w:rFonts w:ascii="Arial" w:hAnsi="Arial" w:cs="Arial"/>
                <w:b/>
              </w:rPr>
            </w:pPr>
            <w:r>
              <w:rPr>
                <w:rFonts w:ascii="Arial" w:hAnsi="Arial" w:cs="Arial"/>
                <w:b/>
              </w:rPr>
              <w:lastRenderedPageBreak/>
              <w:t>Wyjaśnienia</w:t>
            </w:r>
          </w:p>
          <w:p w14:paraId="1552ABB5" w14:textId="77777777" w:rsidR="005E5F0C" w:rsidRDefault="005E5F0C" w:rsidP="00EB31AC">
            <w:pPr>
              <w:autoSpaceDE w:val="0"/>
              <w:autoSpaceDN w:val="0"/>
              <w:jc w:val="both"/>
              <w:rPr>
                <w:rFonts w:ascii="Arial" w:hAnsi="Arial" w:cs="Arial"/>
                <w:b/>
              </w:rPr>
            </w:pPr>
          </w:p>
          <w:p w14:paraId="1F91F5AE" w14:textId="77777777" w:rsidR="005E5F0C" w:rsidRPr="005E5F0C" w:rsidRDefault="005E5F0C" w:rsidP="00EB31AC">
            <w:pPr>
              <w:autoSpaceDE w:val="0"/>
              <w:autoSpaceDN w:val="0"/>
              <w:jc w:val="both"/>
              <w:rPr>
                <w:rFonts w:ascii="Arial" w:hAnsi="Arial" w:cs="Arial"/>
              </w:rPr>
            </w:pPr>
            <w:r w:rsidRPr="005E5F0C">
              <w:rPr>
                <w:rFonts w:ascii="Arial" w:hAnsi="Arial" w:cs="Arial"/>
              </w:rPr>
              <w:t xml:space="preserve">Przedmiotowe kwestie będą wypracowane w ramach nowelizacji ustawy o prawach pacjenta i stworzenia nowej ustawy o dokumentacji medycznej. </w:t>
            </w:r>
            <w:r w:rsidR="00917D7F">
              <w:rPr>
                <w:rFonts w:ascii="Arial" w:hAnsi="Arial" w:cs="Arial"/>
              </w:rPr>
              <w:t xml:space="preserve">W obecnym projekcie doprecyzowaniu podlega natomiast definicja jednostkowych danych medycznych. </w:t>
            </w:r>
          </w:p>
        </w:tc>
      </w:tr>
      <w:tr w:rsidR="005E545E" w:rsidRPr="00FE0D73" w14:paraId="5EBABB03" w14:textId="77777777" w:rsidTr="00D52DEA">
        <w:tc>
          <w:tcPr>
            <w:tcW w:w="704" w:type="dxa"/>
            <w:tcBorders>
              <w:bottom w:val="single" w:sz="4" w:space="0" w:color="auto"/>
            </w:tcBorders>
          </w:tcPr>
          <w:p w14:paraId="10ED532C" w14:textId="77777777" w:rsidR="005E545E" w:rsidRPr="00FE0D73" w:rsidRDefault="00435DDF" w:rsidP="00EB31AC">
            <w:pPr>
              <w:jc w:val="both"/>
              <w:rPr>
                <w:rFonts w:ascii="Arial" w:hAnsi="Arial" w:cs="Arial"/>
              </w:rPr>
            </w:pPr>
            <w:r>
              <w:rPr>
                <w:rFonts w:ascii="Arial" w:hAnsi="Arial" w:cs="Arial"/>
              </w:rPr>
              <w:lastRenderedPageBreak/>
              <w:t>120.</w:t>
            </w:r>
          </w:p>
        </w:tc>
        <w:tc>
          <w:tcPr>
            <w:tcW w:w="1701" w:type="dxa"/>
            <w:tcBorders>
              <w:bottom w:val="single" w:sz="4" w:space="0" w:color="auto"/>
            </w:tcBorders>
          </w:tcPr>
          <w:p w14:paraId="7B9C7814" w14:textId="77777777" w:rsidR="005E545E" w:rsidRDefault="005E545E" w:rsidP="00EB31AC">
            <w:pPr>
              <w:jc w:val="both"/>
              <w:rPr>
                <w:rFonts w:ascii="Arial" w:hAnsi="Arial" w:cs="Arial"/>
              </w:rPr>
            </w:pPr>
            <w:r>
              <w:rPr>
                <w:rFonts w:ascii="Arial" w:hAnsi="Arial" w:cs="Arial"/>
              </w:rPr>
              <w:t>art. 6 pkt 15 lit. b (dot. dodawanego ust. 1b-1d w art. 35 ustawy o sioz)</w:t>
            </w:r>
          </w:p>
        </w:tc>
        <w:tc>
          <w:tcPr>
            <w:tcW w:w="2835" w:type="dxa"/>
            <w:tcBorders>
              <w:bottom w:val="single" w:sz="4" w:space="0" w:color="auto"/>
            </w:tcBorders>
          </w:tcPr>
          <w:p w14:paraId="3CB780D7" w14:textId="77777777" w:rsidR="005E545E" w:rsidRDefault="005E545E" w:rsidP="00EB31AC">
            <w:pPr>
              <w:jc w:val="both"/>
              <w:rPr>
                <w:rFonts w:ascii="Arial" w:hAnsi="Arial" w:cs="Arial"/>
              </w:rPr>
            </w:pPr>
            <w:r>
              <w:rPr>
                <w:rFonts w:ascii="Arial" w:hAnsi="Arial" w:cs="Arial"/>
              </w:rPr>
              <w:t>PUODO</w:t>
            </w:r>
          </w:p>
        </w:tc>
        <w:tc>
          <w:tcPr>
            <w:tcW w:w="5103" w:type="dxa"/>
            <w:tcBorders>
              <w:bottom w:val="single" w:sz="4" w:space="0" w:color="auto"/>
            </w:tcBorders>
          </w:tcPr>
          <w:p w14:paraId="66D68F65" w14:textId="77777777" w:rsidR="005E545E" w:rsidRPr="005E545E" w:rsidRDefault="005E545E" w:rsidP="005E545E">
            <w:pPr>
              <w:autoSpaceDE w:val="0"/>
              <w:autoSpaceDN w:val="0"/>
              <w:jc w:val="both"/>
              <w:rPr>
                <w:rFonts w:ascii="Arial" w:hAnsi="Arial" w:cs="Arial"/>
              </w:rPr>
            </w:pPr>
            <w:r w:rsidRPr="005E545E">
              <w:rPr>
                <w:rFonts w:ascii="Arial" w:hAnsi="Arial" w:cs="Arial"/>
              </w:rPr>
              <w:t>Przepis ten stanowi, że określone w art. 43a ust.1 i 1a ustawy o świadczeniach opieki zdrowotnej</w:t>
            </w:r>
          </w:p>
          <w:p w14:paraId="504806FB" w14:textId="77777777" w:rsidR="005E545E" w:rsidRPr="005E545E" w:rsidRDefault="005E545E" w:rsidP="005E545E">
            <w:pPr>
              <w:autoSpaceDE w:val="0"/>
              <w:autoSpaceDN w:val="0"/>
              <w:jc w:val="both"/>
              <w:rPr>
                <w:rFonts w:ascii="Arial" w:hAnsi="Arial" w:cs="Arial"/>
              </w:rPr>
            </w:pPr>
            <w:r w:rsidRPr="005E545E">
              <w:rPr>
                <w:rFonts w:ascii="Arial" w:hAnsi="Arial" w:cs="Arial"/>
              </w:rPr>
              <w:t>finansowanych ze środków publicznych podmioty mogą mieć dostęp, za zgodą usługobiorcy, do</w:t>
            </w:r>
          </w:p>
          <w:p w14:paraId="7640BD99" w14:textId="77777777" w:rsidR="005E545E" w:rsidRPr="005E545E" w:rsidRDefault="005E545E" w:rsidP="005E545E">
            <w:pPr>
              <w:autoSpaceDE w:val="0"/>
              <w:autoSpaceDN w:val="0"/>
              <w:jc w:val="both"/>
              <w:rPr>
                <w:rFonts w:ascii="Arial" w:hAnsi="Arial" w:cs="Arial"/>
              </w:rPr>
            </w:pPr>
            <w:r w:rsidRPr="005E545E">
              <w:rPr>
                <w:rFonts w:ascii="Arial" w:hAnsi="Arial" w:cs="Arial"/>
              </w:rPr>
              <w:t>danych osobowych i jednostkowych danych medycznych usługobiorcy.</w:t>
            </w:r>
          </w:p>
          <w:p w14:paraId="2CB67E6F" w14:textId="77777777" w:rsidR="005E545E" w:rsidRPr="001362D7" w:rsidRDefault="005E545E" w:rsidP="005E545E">
            <w:pPr>
              <w:autoSpaceDE w:val="0"/>
              <w:autoSpaceDN w:val="0"/>
              <w:jc w:val="both"/>
              <w:rPr>
                <w:rFonts w:ascii="Arial" w:hAnsi="Arial" w:cs="Arial"/>
              </w:rPr>
            </w:pPr>
            <w:r w:rsidRPr="005E545E">
              <w:rPr>
                <w:rFonts w:ascii="Arial" w:hAnsi="Arial" w:cs="Arial"/>
              </w:rPr>
              <w:t>Z uwagi na dopuszczenie przetwarzania danych przez f</w:t>
            </w:r>
            <w:r w:rsidR="00CA656F">
              <w:rPr>
                <w:rFonts w:ascii="Arial" w:hAnsi="Arial" w:cs="Arial"/>
              </w:rPr>
              <w:t xml:space="preserve">armaceutów na podstawie zgody w </w:t>
            </w:r>
            <w:r w:rsidRPr="005E545E">
              <w:rPr>
                <w:rFonts w:ascii="Arial" w:hAnsi="Arial" w:cs="Arial"/>
              </w:rPr>
              <w:t xml:space="preserve">sytuacjach określonych w ust. 1b i 1c, należy zadać pytanie </w:t>
            </w:r>
            <w:r w:rsidRPr="005E5F0C">
              <w:rPr>
                <w:rFonts w:ascii="Arial" w:hAnsi="Arial" w:cs="Arial"/>
                <w:u w:val="single"/>
              </w:rPr>
              <w:t>czy proj</w:t>
            </w:r>
            <w:r w:rsidR="00CA656F" w:rsidRPr="005E5F0C">
              <w:rPr>
                <w:rFonts w:ascii="Arial" w:hAnsi="Arial" w:cs="Arial"/>
                <w:u w:val="single"/>
              </w:rPr>
              <w:t xml:space="preserve">ektodawca przewiduje, że osoba, </w:t>
            </w:r>
            <w:r w:rsidRPr="005E5F0C">
              <w:rPr>
                <w:rFonts w:ascii="Arial" w:hAnsi="Arial" w:cs="Arial"/>
                <w:u w:val="single"/>
              </w:rPr>
              <w:t>która nie wyrazi zgody na dostęp do jej danych w systemie telei</w:t>
            </w:r>
            <w:r w:rsidR="00CA656F" w:rsidRPr="005E5F0C">
              <w:rPr>
                <w:rFonts w:ascii="Arial" w:hAnsi="Arial" w:cs="Arial"/>
                <w:u w:val="single"/>
              </w:rPr>
              <w:t xml:space="preserve">nformatycznym usługodawcy, SIM, </w:t>
            </w:r>
            <w:r w:rsidRPr="005E5F0C">
              <w:rPr>
                <w:rFonts w:ascii="Arial" w:hAnsi="Arial" w:cs="Arial"/>
                <w:u w:val="single"/>
              </w:rPr>
              <w:t>IKP w dalszym ciągu uzyska odpowiednie informacje i porady d</w:t>
            </w:r>
            <w:r w:rsidR="00CA656F" w:rsidRPr="005E5F0C">
              <w:rPr>
                <w:rFonts w:ascii="Arial" w:hAnsi="Arial" w:cs="Arial"/>
                <w:u w:val="single"/>
              </w:rPr>
              <w:t xml:space="preserve">otyczące działania i stosowania </w:t>
            </w:r>
            <w:r w:rsidRPr="005E5F0C">
              <w:rPr>
                <w:rFonts w:ascii="Arial" w:hAnsi="Arial" w:cs="Arial"/>
                <w:u w:val="single"/>
              </w:rPr>
              <w:t>produktów leczniczych oraz wyrobów medycznych, jak i otrzyma re</w:t>
            </w:r>
            <w:r w:rsidR="00CA656F" w:rsidRPr="005E5F0C">
              <w:rPr>
                <w:rFonts w:ascii="Arial" w:hAnsi="Arial" w:cs="Arial"/>
                <w:u w:val="single"/>
              </w:rPr>
              <w:t>ceptę uprawniającą usługobiorcę</w:t>
            </w:r>
            <w:r w:rsidR="00CA656F">
              <w:rPr>
                <w:rFonts w:ascii="Arial" w:hAnsi="Arial" w:cs="Arial"/>
              </w:rPr>
              <w:t xml:space="preserve"> </w:t>
            </w:r>
            <w:r w:rsidRPr="005E545E">
              <w:rPr>
                <w:rFonts w:ascii="Arial" w:hAnsi="Arial" w:cs="Arial"/>
              </w:rPr>
              <w:t>– po ukończeniu 75. roku życia, do bezpłatnego zaopatrzenia w leki, ś</w:t>
            </w:r>
            <w:r w:rsidR="00CA656F">
              <w:rPr>
                <w:rFonts w:ascii="Arial" w:hAnsi="Arial" w:cs="Arial"/>
              </w:rPr>
              <w:t xml:space="preserve">rodki specjalnego przeznaczenia </w:t>
            </w:r>
            <w:r w:rsidRPr="005E545E">
              <w:rPr>
                <w:rFonts w:ascii="Arial" w:hAnsi="Arial" w:cs="Arial"/>
              </w:rPr>
              <w:t>żywieniowego oraz wyroby medyczne. Przypomnieć należy,</w:t>
            </w:r>
            <w:r w:rsidR="00CA656F">
              <w:rPr>
                <w:rFonts w:ascii="Arial" w:hAnsi="Arial" w:cs="Arial"/>
              </w:rPr>
              <w:t xml:space="preserve"> że zgodnie z art. 7 RODO zgoda </w:t>
            </w:r>
            <w:r w:rsidRPr="005E545E">
              <w:rPr>
                <w:rFonts w:ascii="Arial" w:hAnsi="Arial" w:cs="Arial"/>
              </w:rPr>
              <w:t>powinna być dobrowolna, co oznacza zgodnie z wytycznymi Grupy Robocze</w:t>
            </w:r>
            <w:r w:rsidR="00CA656F">
              <w:rPr>
                <w:rFonts w:ascii="Arial" w:hAnsi="Arial" w:cs="Arial"/>
              </w:rPr>
              <w:t xml:space="preserve">j art. 29, że cyt. „jeżeli </w:t>
            </w:r>
            <w:r w:rsidRPr="005E545E">
              <w:rPr>
                <w:rFonts w:ascii="Arial" w:hAnsi="Arial" w:cs="Arial"/>
              </w:rPr>
              <w:t>osobie, której dane dotyczą, nie przysługuje rzeczywista możliwość</w:t>
            </w:r>
            <w:r w:rsidR="00CA656F">
              <w:rPr>
                <w:rFonts w:ascii="Arial" w:hAnsi="Arial" w:cs="Arial"/>
              </w:rPr>
              <w:t xml:space="preserve"> wyboru, czuje się ona zmuszona </w:t>
            </w:r>
            <w:r w:rsidRPr="005E545E">
              <w:rPr>
                <w:rFonts w:ascii="Arial" w:hAnsi="Arial" w:cs="Arial"/>
              </w:rPr>
              <w:t>do wyrażenia zgody lub poniesie negatywne konsekwencje w pr</w:t>
            </w:r>
            <w:r w:rsidR="00CA656F">
              <w:rPr>
                <w:rFonts w:ascii="Arial" w:hAnsi="Arial" w:cs="Arial"/>
              </w:rPr>
              <w:t>zypadku jej niewyrażenia, zgoda będzie nieważna</w:t>
            </w:r>
            <w:r w:rsidRPr="005E545E">
              <w:rPr>
                <w:rFonts w:ascii="Arial" w:hAnsi="Arial" w:cs="Arial"/>
              </w:rPr>
              <w:t xml:space="preserve">”. </w:t>
            </w:r>
            <w:r w:rsidRPr="005E5F0C">
              <w:rPr>
                <w:rFonts w:ascii="Arial" w:hAnsi="Arial" w:cs="Arial"/>
                <w:u w:val="single"/>
              </w:rPr>
              <w:t>Projektodawca powinien zatem przeanalizow</w:t>
            </w:r>
            <w:r w:rsidR="00CA656F" w:rsidRPr="005E5F0C">
              <w:rPr>
                <w:rFonts w:ascii="Arial" w:hAnsi="Arial" w:cs="Arial"/>
                <w:u w:val="single"/>
              </w:rPr>
              <w:t>ać, jakie będą konsekwencje nie</w:t>
            </w:r>
            <w:r w:rsidRPr="005E5F0C">
              <w:rPr>
                <w:rFonts w:ascii="Arial" w:hAnsi="Arial" w:cs="Arial"/>
                <w:u w:val="single"/>
              </w:rPr>
              <w:t xml:space="preserve">wyrażenia zgody przez usługobiorcę, w </w:t>
            </w:r>
            <w:r w:rsidRPr="005E5F0C">
              <w:rPr>
                <w:rFonts w:ascii="Arial" w:hAnsi="Arial" w:cs="Arial"/>
                <w:u w:val="single"/>
              </w:rPr>
              <w:lastRenderedPageBreak/>
              <w:t>szczególności czy brak wy</w:t>
            </w:r>
            <w:r w:rsidR="00CA656F" w:rsidRPr="005E5F0C">
              <w:rPr>
                <w:rFonts w:ascii="Arial" w:hAnsi="Arial" w:cs="Arial"/>
                <w:u w:val="single"/>
              </w:rPr>
              <w:t xml:space="preserve">rażonej zgody będzie miał wpływ </w:t>
            </w:r>
            <w:r w:rsidRPr="005E5F0C">
              <w:rPr>
                <w:rFonts w:ascii="Arial" w:hAnsi="Arial" w:cs="Arial"/>
                <w:u w:val="single"/>
              </w:rPr>
              <w:t>na możliwość korzystania z instytucji ure</w:t>
            </w:r>
            <w:r w:rsidR="00CA656F" w:rsidRPr="005E5F0C">
              <w:rPr>
                <w:rFonts w:ascii="Arial" w:hAnsi="Arial" w:cs="Arial"/>
                <w:u w:val="single"/>
              </w:rPr>
              <w:t>gulowanych dodawanym przepisem.</w:t>
            </w:r>
          </w:p>
        </w:tc>
        <w:tc>
          <w:tcPr>
            <w:tcW w:w="4820" w:type="dxa"/>
            <w:tcBorders>
              <w:bottom w:val="single" w:sz="4" w:space="0" w:color="auto"/>
            </w:tcBorders>
          </w:tcPr>
          <w:p w14:paraId="701D38DF" w14:textId="77777777" w:rsidR="00FA2E49" w:rsidRDefault="00FA2E49" w:rsidP="00FA2E49">
            <w:pPr>
              <w:autoSpaceDE w:val="0"/>
              <w:autoSpaceDN w:val="0"/>
              <w:jc w:val="both"/>
              <w:rPr>
                <w:rFonts w:ascii="Arial" w:hAnsi="Arial" w:cs="Arial"/>
                <w:b/>
              </w:rPr>
            </w:pPr>
            <w:r>
              <w:rPr>
                <w:rFonts w:ascii="Arial" w:hAnsi="Arial" w:cs="Arial"/>
                <w:b/>
              </w:rPr>
              <w:lastRenderedPageBreak/>
              <w:t>Wyjaśnienia</w:t>
            </w:r>
          </w:p>
          <w:p w14:paraId="2C1BA6F8" w14:textId="77777777" w:rsidR="00FA2E49" w:rsidRDefault="00FA2E49" w:rsidP="00FA2E49">
            <w:pPr>
              <w:autoSpaceDE w:val="0"/>
              <w:autoSpaceDN w:val="0"/>
              <w:jc w:val="both"/>
              <w:rPr>
                <w:rFonts w:ascii="Arial" w:hAnsi="Arial" w:cs="Arial"/>
              </w:rPr>
            </w:pPr>
          </w:p>
          <w:p w14:paraId="6C387E0F" w14:textId="77777777" w:rsidR="005B567B" w:rsidRDefault="005B567B" w:rsidP="005B567B">
            <w:pPr>
              <w:autoSpaceDE w:val="0"/>
              <w:autoSpaceDN w:val="0"/>
              <w:jc w:val="both"/>
              <w:rPr>
                <w:rFonts w:ascii="Arial" w:hAnsi="Arial" w:cs="Arial"/>
              </w:rPr>
            </w:pPr>
            <w:r>
              <w:rPr>
                <w:rFonts w:ascii="Arial" w:hAnsi="Arial" w:cs="Arial"/>
              </w:rPr>
              <w:t>Zaproponowano</w:t>
            </w:r>
            <w:r w:rsidRPr="00A3489E">
              <w:rPr>
                <w:rFonts w:ascii="Arial" w:hAnsi="Arial" w:cs="Arial"/>
              </w:rPr>
              <w:t xml:space="preserve"> </w:t>
            </w:r>
            <w:r>
              <w:rPr>
                <w:rFonts w:ascii="Arial" w:hAnsi="Arial" w:cs="Arial"/>
              </w:rPr>
              <w:t>zmianę art. 35 ustawy o systemie polegającą na odstąpieniu</w:t>
            </w:r>
            <w:r w:rsidRPr="00A3489E">
              <w:rPr>
                <w:rFonts w:ascii="Arial" w:hAnsi="Arial" w:cs="Arial"/>
              </w:rPr>
              <w:t xml:space="preserve"> od instytucji sprzeciwu </w:t>
            </w:r>
            <w:r>
              <w:rPr>
                <w:rFonts w:ascii="Arial" w:hAnsi="Arial" w:cs="Arial"/>
              </w:rPr>
              <w:t xml:space="preserve">w przypadku lekarzy POZ </w:t>
            </w:r>
            <w:r w:rsidRPr="00A3489E">
              <w:rPr>
                <w:rFonts w:ascii="Arial" w:hAnsi="Arial" w:cs="Arial"/>
              </w:rPr>
              <w:t xml:space="preserve">oraz </w:t>
            </w:r>
            <w:r>
              <w:rPr>
                <w:rFonts w:ascii="Arial" w:hAnsi="Arial" w:cs="Arial"/>
              </w:rPr>
              <w:t xml:space="preserve">regulację wskazującą, w których przypadkach dostęp następuje na mocy przepisu prawa, a w których na podstawie zgody pacjenta. </w:t>
            </w:r>
            <w:r w:rsidRPr="00D32956">
              <w:rPr>
                <w:rStyle w:val="Teksttreci"/>
                <w:rFonts w:ascii="Arial" w:hAnsi="Arial" w:cs="Arial"/>
                <w:color w:val="000000"/>
              </w:rPr>
              <w:t xml:space="preserve">Taki sposób </w:t>
            </w:r>
            <w:r>
              <w:rPr>
                <w:rStyle w:val="Teksttreci"/>
                <w:rFonts w:ascii="Arial" w:hAnsi="Arial" w:cs="Arial"/>
                <w:color w:val="000000"/>
              </w:rPr>
              <w:t>regulacji odzwierciedla systematykę</w:t>
            </w:r>
            <w:r w:rsidRPr="00D32956">
              <w:rPr>
                <w:rStyle w:val="Teksttreci"/>
                <w:rFonts w:ascii="Arial" w:hAnsi="Arial" w:cs="Arial"/>
                <w:color w:val="000000"/>
              </w:rPr>
              <w:t xml:space="preserve"> podstaw prawnych przetwarzania danych w świetle </w:t>
            </w:r>
            <w:r>
              <w:rPr>
                <w:rStyle w:val="Teksttreci"/>
                <w:rFonts w:ascii="Arial" w:hAnsi="Arial" w:cs="Arial"/>
                <w:color w:val="000000"/>
              </w:rPr>
              <w:t xml:space="preserve">rozporządzenia </w:t>
            </w:r>
            <w:r w:rsidRPr="00D32956">
              <w:rPr>
                <w:rStyle w:val="Teksttreci"/>
                <w:rFonts w:ascii="Arial" w:hAnsi="Arial" w:cs="Arial"/>
                <w:color w:val="000000"/>
              </w:rPr>
              <w:t>RODO. Jeśli zgoda nie jest wymagana to w istocie podstawą prz</w:t>
            </w:r>
            <w:r>
              <w:rPr>
                <w:rStyle w:val="Teksttreci"/>
                <w:rFonts w:ascii="Arial" w:hAnsi="Arial" w:cs="Arial"/>
                <w:color w:val="000000"/>
              </w:rPr>
              <w:t>etwarzania danych osobowych jest</w:t>
            </w:r>
            <w:r w:rsidRPr="00D32956">
              <w:rPr>
                <w:rStyle w:val="Teksttreci"/>
                <w:rFonts w:ascii="Arial" w:hAnsi="Arial" w:cs="Arial"/>
                <w:color w:val="000000"/>
              </w:rPr>
              <w:t xml:space="preserve"> inna podstawa przetwarzania danych </w:t>
            </w:r>
            <w:r>
              <w:rPr>
                <w:rStyle w:val="Teksttreci"/>
                <w:rFonts w:ascii="Arial" w:hAnsi="Arial" w:cs="Arial"/>
                <w:color w:val="000000"/>
              </w:rPr>
              <w:t xml:space="preserve">określona w art. 9 rozporządzenia RODO. </w:t>
            </w:r>
            <w:r>
              <w:rPr>
                <w:rFonts w:ascii="Arial" w:hAnsi="Arial" w:cs="Arial"/>
              </w:rPr>
              <w:t xml:space="preserve"> </w:t>
            </w:r>
          </w:p>
          <w:p w14:paraId="4E48EC53" w14:textId="77777777" w:rsidR="005B567B" w:rsidRDefault="005B567B" w:rsidP="005B567B">
            <w:pPr>
              <w:autoSpaceDE w:val="0"/>
              <w:autoSpaceDN w:val="0"/>
              <w:jc w:val="both"/>
              <w:rPr>
                <w:rFonts w:ascii="Arial" w:hAnsi="Arial" w:cs="Arial"/>
              </w:rPr>
            </w:pPr>
            <w:r>
              <w:rPr>
                <w:rFonts w:ascii="Arial" w:hAnsi="Arial" w:cs="Arial"/>
              </w:rPr>
              <w:t>W projekcie zaproponowano zatem rozwiązanie polegające na wskazaniu w art. 35 ust. 1 ustawy o systemie podmiotów, które będą miały prawnie zagwarantowany dostęp do danych medycznych usługobiorców.</w:t>
            </w:r>
          </w:p>
          <w:p w14:paraId="5E9F1520" w14:textId="77777777" w:rsidR="005B567B" w:rsidRDefault="005B567B" w:rsidP="005B567B">
            <w:pPr>
              <w:autoSpaceDE w:val="0"/>
              <w:autoSpaceDN w:val="0"/>
              <w:jc w:val="both"/>
              <w:rPr>
                <w:rFonts w:ascii="Arial" w:hAnsi="Arial" w:cs="Arial"/>
                <w:b/>
              </w:rPr>
            </w:pPr>
            <w:r>
              <w:rPr>
                <w:rFonts w:ascii="Arial" w:hAnsi="Arial" w:cs="Arial"/>
              </w:rPr>
              <w:t>Jednocześnie w ust. 1a tego przepisu wprowadza się regulację, zgodnie z którą w innych przypadkach, udostępnienie danych będzie następowało na podstawie zgody usługobiorcy.</w:t>
            </w:r>
          </w:p>
          <w:p w14:paraId="4A1D3D05" w14:textId="77777777" w:rsidR="005E545E" w:rsidRPr="00B023DD" w:rsidRDefault="005E545E" w:rsidP="005B567B">
            <w:pPr>
              <w:autoSpaceDE w:val="0"/>
              <w:autoSpaceDN w:val="0"/>
              <w:jc w:val="both"/>
              <w:rPr>
                <w:rFonts w:ascii="Arial" w:hAnsi="Arial" w:cs="Arial"/>
                <w:b/>
              </w:rPr>
            </w:pPr>
          </w:p>
        </w:tc>
      </w:tr>
      <w:tr w:rsidR="009535AA" w:rsidRPr="00FE0D73" w14:paraId="72BEB39F" w14:textId="77777777" w:rsidTr="00D52DEA">
        <w:tc>
          <w:tcPr>
            <w:tcW w:w="704" w:type="dxa"/>
            <w:tcBorders>
              <w:bottom w:val="single" w:sz="4" w:space="0" w:color="auto"/>
            </w:tcBorders>
          </w:tcPr>
          <w:p w14:paraId="3CA545E5" w14:textId="77777777" w:rsidR="009535AA" w:rsidRPr="00FE0D73" w:rsidRDefault="00435DDF" w:rsidP="00EB31AC">
            <w:pPr>
              <w:jc w:val="both"/>
              <w:rPr>
                <w:rFonts w:ascii="Arial" w:hAnsi="Arial" w:cs="Arial"/>
              </w:rPr>
            </w:pPr>
            <w:r>
              <w:rPr>
                <w:rFonts w:ascii="Arial" w:hAnsi="Arial" w:cs="Arial"/>
              </w:rPr>
              <w:t>121.</w:t>
            </w:r>
          </w:p>
        </w:tc>
        <w:tc>
          <w:tcPr>
            <w:tcW w:w="1701" w:type="dxa"/>
            <w:tcBorders>
              <w:bottom w:val="single" w:sz="4" w:space="0" w:color="auto"/>
            </w:tcBorders>
          </w:tcPr>
          <w:p w14:paraId="2B7739EF" w14:textId="77777777" w:rsidR="009535AA" w:rsidRPr="009535AA" w:rsidRDefault="009535AA" w:rsidP="009535AA">
            <w:pPr>
              <w:autoSpaceDE w:val="0"/>
              <w:autoSpaceDN w:val="0"/>
              <w:jc w:val="both"/>
              <w:rPr>
                <w:rFonts w:ascii="Arial" w:hAnsi="Arial" w:cs="Arial"/>
              </w:rPr>
            </w:pPr>
            <w:r>
              <w:rPr>
                <w:rFonts w:ascii="Arial" w:hAnsi="Arial" w:cs="Arial"/>
              </w:rPr>
              <w:t xml:space="preserve">art. 6 pkt 15 lit. b (dot. dodawanego ust. 1b-1d w art. 35, </w:t>
            </w:r>
            <w:r w:rsidRPr="009535AA">
              <w:rPr>
                <w:rFonts w:ascii="Arial" w:hAnsi="Arial" w:cs="Arial"/>
              </w:rPr>
              <w:t>art. 9 pkt 2 lit. b tiret trzecie ustawy</w:t>
            </w:r>
          </w:p>
          <w:p w14:paraId="17F65434" w14:textId="77777777" w:rsidR="009535AA" w:rsidRPr="009535AA" w:rsidRDefault="009535AA" w:rsidP="009535AA">
            <w:pPr>
              <w:autoSpaceDE w:val="0"/>
              <w:autoSpaceDN w:val="0"/>
              <w:jc w:val="both"/>
              <w:rPr>
                <w:rFonts w:ascii="Arial" w:hAnsi="Arial" w:cs="Arial"/>
              </w:rPr>
            </w:pPr>
            <w:r w:rsidRPr="009535AA">
              <w:rPr>
                <w:rFonts w:ascii="Arial" w:hAnsi="Arial" w:cs="Arial"/>
              </w:rPr>
              <w:t>dodającego pkt 6a w art. 10 ust. 3 ustawy o podstawowej opiece zdrowotnej oraz do art.</w:t>
            </w:r>
          </w:p>
          <w:p w14:paraId="60090237" w14:textId="77777777" w:rsidR="009535AA" w:rsidRPr="009535AA" w:rsidRDefault="009535AA" w:rsidP="009535AA">
            <w:pPr>
              <w:autoSpaceDE w:val="0"/>
              <w:autoSpaceDN w:val="0"/>
              <w:jc w:val="both"/>
              <w:rPr>
                <w:rFonts w:ascii="Arial" w:hAnsi="Arial" w:cs="Arial"/>
              </w:rPr>
            </w:pPr>
            <w:r w:rsidRPr="009535AA">
              <w:rPr>
                <w:rFonts w:ascii="Arial" w:hAnsi="Arial" w:cs="Arial"/>
              </w:rPr>
              <w:t>18 ust. 2 projektu ustawy</w:t>
            </w:r>
          </w:p>
          <w:p w14:paraId="54A6E214" w14:textId="77777777" w:rsidR="009535AA" w:rsidRDefault="009535AA" w:rsidP="00EB31AC">
            <w:pPr>
              <w:jc w:val="both"/>
              <w:rPr>
                <w:rFonts w:ascii="Arial" w:hAnsi="Arial" w:cs="Arial"/>
              </w:rPr>
            </w:pPr>
            <w:r>
              <w:rPr>
                <w:rFonts w:ascii="Arial" w:hAnsi="Arial" w:cs="Arial"/>
              </w:rPr>
              <w:t>ustawy o sioz)</w:t>
            </w:r>
          </w:p>
        </w:tc>
        <w:tc>
          <w:tcPr>
            <w:tcW w:w="2835" w:type="dxa"/>
            <w:tcBorders>
              <w:bottom w:val="single" w:sz="4" w:space="0" w:color="auto"/>
            </w:tcBorders>
          </w:tcPr>
          <w:p w14:paraId="213BFAE6" w14:textId="77777777" w:rsidR="009535AA" w:rsidRDefault="00E52125" w:rsidP="00EB31AC">
            <w:pPr>
              <w:jc w:val="both"/>
              <w:rPr>
                <w:rFonts w:ascii="Arial" w:hAnsi="Arial" w:cs="Arial"/>
              </w:rPr>
            </w:pPr>
            <w:r>
              <w:rPr>
                <w:rFonts w:ascii="Arial" w:hAnsi="Arial" w:cs="Arial"/>
              </w:rPr>
              <w:t>PUODO</w:t>
            </w:r>
          </w:p>
        </w:tc>
        <w:tc>
          <w:tcPr>
            <w:tcW w:w="5103" w:type="dxa"/>
            <w:tcBorders>
              <w:bottom w:val="single" w:sz="4" w:space="0" w:color="auto"/>
            </w:tcBorders>
          </w:tcPr>
          <w:p w14:paraId="15151709" w14:textId="77777777" w:rsidR="009535AA" w:rsidRPr="009535AA" w:rsidRDefault="009535AA" w:rsidP="009535AA">
            <w:pPr>
              <w:autoSpaceDE w:val="0"/>
              <w:autoSpaceDN w:val="0"/>
              <w:jc w:val="both"/>
              <w:rPr>
                <w:rFonts w:ascii="Arial" w:hAnsi="Arial" w:cs="Arial"/>
              </w:rPr>
            </w:pPr>
            <w:r w:rsidRPr="009535AA">
              <w:rPr>
                <w:rFonts w:ascii="Arial" w:hAnsi="Arial" w:cs="Arial"/>
              </w:rPr>
              <w:t>W projektowanym art. 25 ust. 1d ustawy o systemie informacji w</w:t>
            </w:r>
            <w:r>
              <w:rPr>
                <w:rFonts w:ascii="Arial" w:hAnsi="Arial" w:cs="Arial"/>
              </w:rPr>
              <w:t xml:space="preserve"> ochronie zdrowia, art. 9 pkt 2 </w:t>
            </w:r>
            <w:r w:rsidRPr="009535AA">
              <w:rPr>
                <w:rFonts w:ascii="Arial" w:hAnsi="Arial" w:cs="Arial"/>
              </w:rPr>
              <w:t>lit. b tiret trzecie ustawy dodającego pkt 6a w art. 10 ust. 3 ustawy o podstawowej opiece zdrowotnej</w:t>
            </w:r>
          </w:p>
          <w:p w14:paraId="652160B3" w14:textId="77777777" w:rsidR="009535AA" w:rsidRPr="005E545E" w:rsidRDefault="009535AA" w:rsidP="009535AA">
            <w:pPr>
              <w:autoSpaceDE w:val="0"/>
              <w:autoSpaceDN w:val="0"/>
              <w:jc w:val="both"/>
              <w:rPr>
                <w:rFonts w:ascii="Arial" w:hAnsi="Arial" w:cs="Arial"/>
              </w:rPr>
            </w:pPr>
            <w:r w:rsidRPr="009535AA">
              <w:rPr>
                <w:rFonts w:ascii="Arial" w:hAnsi="Arial" w:cs="Arial"/>
              </w:rPr>
              <w:t>oraz art. 18 ust. 2 projektu ustawy uregulowano kwestię wniesienia</w:t>
            </w:r>
            <w:r>
              <w:rPr>
                <w:rFonts w:ascii="Arial" w:hAnsi="Arial" w:cs="Arial"/>
              </w:rPr>
              <w:t xml:space="preserve"> sprzeciwu do dostępu do danych </w:t>
            </w:r>
            <w:r w:rsidRPr="009535AA">
              <w:rPr>
                <w:rFonts w:ascii="Arial" w:hAnsi="Arial" w:cs="Arial"/>
              </w:rPr>
              <w:t>osobowych usługobiorcy. Prawo do wniesienia sprzeciwu jest sz</w:t>
            </w:r>
            <w:r>
              <w:rPr>
                <w:rFonts w:ascii="Arial" w:hAnsi="Arial" w:cs="Arial"/>
              </w:rPr>
              <w:t xml:space="preserve">czególnym uprawnieniem podmiotu </w:t>
            </w:r>
            <w:r w:rsidRPr="009535AA">
              <w:rPr>
                <w:rFonts w:ascii="Arial" w:hAnsi="Arial" w:cs="Arial"/>
              </w:rPr>
              <w:t>danych, które przysługuje wyłącznie w kilku określonych przep</w:t>
            </w:r>
            <w:r>
              <w:rPr>
                <w:rFonts w:ascii="Arial" w:hAnsi="Arial" w:cs="Arial"/>
              </w:rPr>
              <w:t xml:space="preserve">isami przypadkach. RODO w swoim </w:t>
            </w:r>
            <w:r w:rsidRPr="009535AA">
              <w:rPr>
                <w:rFonts w:ascii="Arial" w:hAnsi="Arial" w:cs="Arial"/>
              </w:rPr>
              <w:t>art. 21 ust. 1 i 6 wyraźnie wskazuje, że osoba, której dane dotyczą,</w:t>
            </w:r>
            <w:r>
              <w:rPr>
                <w:rFonts w:ascii="Arial" w:hAnsi="Arial" w:cs="Arial"/>
              </w:rPr>
              <w:t xml:space="preserve"> ma prawo wnieść sprzeciw wobec </w:t>
            </w:r>
            <w:r w:rsidRPr="009535AA">
              <w:rPr>
                <w:rFonts w:ascii="Arial" w:hAnsi="Arial" w:cs="Arial"/>
              </w:rPr>
              <w:t>przetwarzania dotyczących jej danych osobowych opartego na art. 6</w:t>
            </w:r>
            <w:r>
              <w:rPr>
                <w:rFonts w:ascii="Arial" w:hAnsi="Arial" w:cs="Arial"/>
              </w:rPr>
              <w:t xml:space="preserve"> ust. 1 lit. e) lub f) ogólnego </w:t>
            </w:r>
            <w:r w:rsidRPr="009535AA">
              <w:rPr>
                <w:rFonts w:ascii="Arial" w:hAnsi="Arial" w:cs="Arial"/>
              </w:rPr>
              <w:t>rozporządzenia - czyli kiedy przetwarzanie jest niezbędne do wykonania zadania realizow</w:t>
            </w:r>
            <w:r>
              <w:rPr>
                <w:rFonts w:ascii="Arial" w:hAnsi="Arial" w:cs="Arial"/>
              </w:rPr>
              <w:t xml:space="preserve">anego w </w:t>
            </w:r>
            <w:r w:rsidRPr="009535AA">
              <w:rPr>
                <w:rFonts w:ascii="Arial" w:hAnsi="Arial" w:cs="Arial"/>
              </w:rPr>
              <w:t>interesie publicznym lub w ramach sprawowania władzy publicznej pow</w:t>
            </w:r>
            <w:r>
              <w:rPr>
                <w:rFonts w:ascii="Arial" w:hAnsi="Arial" w:cs="Arial"/>
              </w:rPr>
              <w:t xml:space="preserve">ierzonej administratorowi (lit. </w:t>
            </w:r>
            <w:r w:rsidRPr="009535AA">
              <w:rPr>
                <w:rFonts w:ascii="Arial" w:hAnsi="Arial" w:cs="Arial"/>
              </w:rPr>
              <w:t xml:space="preserve">e) oraz w sytuacji, kiedy przetwarzanie jest niezbędne </w:t>
            </w:r>
            <w:r>
              <w:rPr>
                <w:rFonts w:ascii="Arial" w:hAnsi="Arial" w:cs="Arial"/>
              </w:rPr>
              <w:t xml:space="preserve">do celów wynikających z prawnie </w:t>
            </w:r>
            <w:r w:rsidRPr="009535AA">
              <w:rPr>
                <w:rFonts w:ascii="Arial" w:hAnsi="Arial" w:cs="Arial"/>
              </w:rPr>
              <w:t>uzasadnionych interesów (lit. f) oraz jeżeli dane osobowe są przetw</w:t>
            </w:r>
            <w:r>
              <w:rPr>
                <w:rFonts w:ascii="Arial" w:hAnsi="Arial" w:cs="Arial"/>
              </w:rPr>
              <w:t xml:space="preserve">arzane do celów badań naukowych </w:t>
            </w:r>
            <w:r w:rsidRPr="009535AA">
              <w:rPr>
                <w:rFonts w:ascii="Arial" w:hAnsi="Arial" w:cs="Arial"/>
              </w:rPr>
              <w:t xml:space="preserve">lub historycznych lub do celów statystycznych. </w:t>
            </w:r>
            <w:r w:rsidRPr="00BF6057">
              <w:rPr>
                <w:rFonts w:ascii="Arial" w:hAnsi="Arial" w:cs="Arial"/>
                <w:u w:val="single"/>
              </w:rPr>
              <w:t>Procesy przetwarzania opisane przez projektodawcę nie mają oparcia w żadnej z wyżej wymienionych przesłanek, co oznacza, że nie jest dopuszczalne wniesieniu w tym zakresie sprzeciwu.</w:t>
            </w:r>
            <w:r w:rsidRPr="009535AA">
              <w:rPr>
                <w:rFonts w:ascii="Arial" w:hAnsi="Arial" w:cs="Arial"/>
              </w:rPr>
              <w:t xml:space="preserve"> Projektodawca po</w:t>
            </w:r>
            <w:r>
              <w:rPr>
                <w:rFonts w:ascii="Arial" w:hAnsi="Arial" w:cs="Arial"/>
              </w:rPr>
              <w:t xml:space="preserve">winien ponownie dokonać analizy </w:t>
            </w:r>
            <w:r w:rsidRPr="009535AA">
              <w:rPr>
                <w:rFonts w:ascii="Arial" w:hAnsi="Arial" w:cs="Arial"/>
              </w:rPr>
              <w:t>niezbędności dostępu do danych i ich przetwarzania w taki sposób a</w:t>
            </w:r>
            <w:r>
              <w:rPr>
                <w:rFonts w:ascii="Arial" w:hAnsi="Arial" w:cs="Arial"/>
              </w:rPr>
              <w:t xml:space="preserve">by proces, jako </w:t>
            </w:r>
            <w:r>
              <w:rPr>
                <w:rFonts w:ascii="Arial" w:hAnsi="Arial" w:cs="Arial"/>
              </w:rPr>
              <w:lastRenderedPageBreak/>
              <w:t xml:space="preserve">niezbędny, miał </w:t>
            </w:r>
            <w:r w:rsidRPr="009535AA">
              <w:rPr>
                <w:rFonts w:ascii="Arial" w:hAnsi="Arial" w:cs="Arial"/>
              </w:rPr>
              <w:t>oparcie w jednej z przesłanek określonych w art. 9 ust. 2 RODO. Ozna</w:t>
            </w:r>
            <w:r>
              <w:rPr>
                <w:rFonts w:ascii="Arial" w:hAnsi="Arial" w:cs="Arial"/>
              </w:rPr>
              <w:t xml:space="preserve">cza to, że instytucja sprzeciwu </w:t>
            </w:r>
            <w:r w:rsidRPr="009535AA">
              <w:rPr>
                <w:rFonts w:ascii="Arial" w:hAnsi="Arial" w:cs="Arial"/>
              </w:rPr>
              <w:t>nie może mieć zastosowania do danych dotyczących zdrowia</w:t>
            </w:r>
            <w:r>
              <w:rPr>
                <w:rFonts w:ascii="Arial" w:hAnsi="Arial" w:cs="Arial"/>
              </w:rPr>
              <w:t xml:space="preserve">, których przetwarzanie zostało </w:t>
            </w:r>
            <w:r w:rsidRPr="009535AA">
              <w:rPr>
                <w:rFonts w:ascii="Arial" w:hAnsi="Arial" w:cs="Arial"/>
              </w:rPr>
              <w:t>uregulowane w art. 9 ust. 1 RODO, jeżeli te dane osobowe nie są prze</w:t>
            </w:r>
            <w:r>
              <w:rPr>
                <w:rFonts w:ascii="Arial" w:hAnsi="Arial" w:cs="Arial"/>
              </w:rPr>
              <w:t xml:space="preserve">twarzane do celów badań </w:t>
            </w:r>
            <w:r w:rsidRPr="009535AA">
              <w:rPr>
                <w:rFonts w:ascii="Arial" w:hAnsi="Arial" w:cs="Arial"/>
              </w:rPr>
              <w:t>naukowych lub historycznych lub do celów statystycznych. Un</w:t>
            </w:r>
            <w:r>
              <w:rPr>
                <w:rFonts w:ascii="Arial" w:hAnsi="Arial" w:cs="Arial"/>
              </w:rPr>
              <w:t xml:space="preserve">ijny prawodawca nie przewidział </w:t>
            </w:r>
            <w:r w:rsidRPr="009535AA">
              <w:rPr>
                <w:rFonts w:ascii="Arial" w:hAnsi="Arial" w:cs="Arial"/>
              </w:rPr>
              <w:t>możliwości złożenia takiego sprzeciwu.</w:t>
            </w:r>
          </w:p>
        </w:tc>
        <w:tc>
          <w:tcPr>
            <w:tcW w:w="4820" w:type="dxa"/>
            <w:tcBorders>
              <w:bottom w:val="single" w:sz="4" w:space="0" w:color="auto"/>
            </w:tcBorders>
          </w:tcPr>
          <w:p w14:paraId="4C87A837" w14:textId="77777777" w:rsidR="00FA2E49" w:rsidRDefault="00FA2E49" w:rsidP="00FA2E49">
            <w:pPr>
              <w:autoSpaceDE w:val="0"/>
              <w:autoSpaceDN w:val="0"/>
              <w:jc w:val="both"/>
              <w:rPr>
                <w:rFonts w:ascii="Arial" w:hAnsi="Arial" w:cs="Arial"/>
                <w:b/>
              </w:rPr>
            </w:pPr>
            <w:r>
              <w:rPr>
                <w:rFonts w:ascii="Arial" w:hAnsi="Arial" w:cs="Arial"/>
                <w:b/>
              </w:rPr>
              <w:lastRenderedPageBreak/>
              <w:t>Wyjaśnienia</w:t>
            </w:r>
          </w:p>
          <w:p w14:paraId="0B4D231F" w14:textId="77777777" w:rsidR="00FA2E49" w:rsidRDefault="00FA2E49" w:rsidP="00FA2E49">
            <w:pPr>
              <w:autoSpaceDE w:val="0"/>
              <w:autoSpaceDN w:val="0"/>
              <w:jc w:val="both"/>
              <w:rPr>
                <w:rFonts w:ascii="Arial" w:hAnsi="Arial" w:cs="Arial"/>
              </w:rPr>
            </w:pPr>
          </w:p>
          <w:p w14:paraId="062C9591" w14:textId="77777777" w:rsidR="005B567B" w:rsidRDefault="005B567B" w:rsidP="005B567B">
            <w:pPr>
              <w:autoSpaceDE w:val="0"/>
              <w:autoSpaceDN w:val="0"/>
              <w:jc w:val="both"/>
              <w:rPr>
                <w:rFonts w:ascii="Arial" w:hAnsi="Arial" w:cs="Arial"/>
              </w:rPr>
            </w:pPr>
            <w:r>
              <w:rPr>
                <w:rFonts w:ascii="Arial" w:hAnsi="Arial" w:cs="Arial"/>
              </w:rPr>
              <w:t>Zaproponowano</w:t>
            </w:r>
            <w:r w:rsidRPr="00A3489E">
              <w:rPr>
                <w:rFonts w:ascii="Arial" w:hAnsi="Arial" w:cs="Arial"/>
              </w:rPr>
              <w:t xml:space="preserve"> </w:t>
            </w:r>
            <w:r>
              <w:rPr>
                <w:rFonts w:ascii="Arial" w:hAnsi="Arial" w:cs="Arial"/>
              </w:rPr>
              <w:t>zmianę art. 35 ustawy o systemie polegającą na odstąpieniu</w:t>
            </w:r>
            <w:r w:rsidRPr="00A3489E">
              <w:rPr>
                <w:rFonts w:ascii="Arial" w:hAnsi="Arial" w:cs="Arial"/>
              </w:rPr>
              <w:t xml:space="preserve"> od instytucji sprzeciwu </w:t>
            </w:r>
            <w:r>
              <w:rPr>
                <w:rFonts w:ascii="Arial" w:hAnsi="Arial" w:cs="Arial"/>
              </w:rPr>
              <w:t xml:space="preserve">w przypadku lekarzy POZ </w:t>
            </w:r>
            <w:r w:rsidRPr="00A3489E">
              <w:rPr>
                <w:rFonts w:ascii="Arial" w:hAnsi="Arial" w:cs="Arial"/>
              </w:rPr>
              <w:t xml:space="preserve">oraz </w:t>
            </w:r>
            <w:r>
              <w:rPr>
                <w:rFonts w:ascii="Arial" w:hAnsi="Arial" w:cs="Arial"/>
              </w:rPr>
              <w:t xml:space="preserve">regulację wskazującą, w których przypadkach dostęp następuje na mocy przepisu prawa, a w których na podstawie zgody pacjenta. </w:t>
            </w:r>
            <w:r w:rsidRPr="00D32956">
              <w:rPr>
                <w:rStyle w:val="Teksttreci"/>
                <w:rFonts w:ascii="Arial" w:hAnsi="Arial" w:cs="Arial"/>
                <w:color w:val="000000"/>
              </w:rPr>
              <w:t xml:space="preserve">Taki sposób </w:t>
            </w:r>
            <w:r>
              <w:rPr>
                <w:rStyle w:val="Teksttreci"/>
                <w:rFonts w:ascii="Arial" w:hAnsi="Arial" w:cs="Arial"/>
                <w:color w:val="000000"/>
              </w:rPr>
              <w:t>regulacji odzwierciedla systematykę</w:t>
            </w:r>
            <w:r w:rsidRPr="00D32956">
              <w:rPr>
                <w:rStyle w:val="Teksttreci"/>
                <w:rFonts w:ascii="Arial" w:hAnsi="Arial" w:cs="Arial"/>
                <w:color w:val="000000"/>
              </w:rPr>
              <w:t xml:space="preserve"> podstaw prawnych przetwarzania danych w świetle </w:t>
            </w:r>
            <w:r>
              <w:rPr>
                <w:rStyle w:val="Teksttreci"/>
                <w:rFonts w:ascii="Arial" w:hAnsi="Arial" w:cs="Arial"/>
                <w:color w:val="000000"/>
              </w:rPr>
              <w:t xml:space="preserve">rozporządzenia </w:t>
            </w:r>
            <w:r w:rsidRPr="00D32956">
              <w:rPr>
                <w:rStyle w:val="Teksttreci"/>
                <w:rFonts w:ascii="Arial" w:hAnsi="Arial" w:cs="Arial"/>
                <w:color w:val="000000"/>
              </w:rPr>
              <w:t>RODO. Jeśli zgoda nie jest wymagana to w istocie podstawą prz</w:t>
            </w:r>
            <w:r>
              <w:rPr>
                <w:rStyle w:val="Teksttreci"/>
                <w:rFonts w:ascii="Arial" w:hAnsi="Arial" w:cs="Arial"/>
                <w:color w:val="000000"/>
              </w:rPr>
              <w:t>etwarzania danych osobowych jest</w:t>
            </w:r>
            <w:r w:rsidRPr="00D32956">
              <w:rPr>
                <w:rStyle w:val="Teksttreci"/>
                <w:rFonts w:ascii="Arial" w:hAnsi="Arial" w:cs="Arial"/>
                <w:color w:val="000000"/>
              </w:rPr>
              <w:t xml:space="preserve"> inna podstawa przetwarzania danych </w:t>
            </w:r>
            <w:r>
              <w:rPr>
                <w:rStyle w:val="Teksttreci"/>
                <w:rFonts w:ascii="Arial" w:hAnsi="Arial" w:cs="Arial"/>
                <w:color w:val="000000"/>
              </w:rPr>
              <w:t xml:space="preserve">określona w art. 9 rozporządzenia RODO. </w:t>
            </w:r>
            <w:r>
              <w:rPr>
                <w:rFonts w:ascii="Arial" w:hAnsi="Arial" w:cs="Arial"/>
              </w:rPr>
              <w:t xml:space="preserve"> </w:t>
            </w:r>
          </w:p>
          <w:p w14:paraId="7772870E" w14:textId="77777777" w:rsidR="005B567B" w:rsidRDefault="005B567B" w:rsidP="005B567B">
            <w:pPr>
              <w:autoSpaceDE w:val="0"/>
              <w:autoSpaceDN w:val="0"/>
              <w:jc w:val="both"/>
              <w:rPr>
                <w:rFonts w:ascii="Arial" w:hAnsi="Arial" w:cs="Arial"/>
              </w:rPr>
            </w:pPr>
            <w:r>
              <w:rPr>
                <w:rFonts w:ascii="Arial" w:hAnsi="Arial" w:cs="Arial"/>
              </w:rPr>
              <w:t>W projekcie zaproponowano zatem rozwiązanie polegające na wskazaniu w art. 35 ust. 1 ustawy o systemie podmiotów, które będą miały prawnie zagwarantowany dostęp do danych medycznych usługobiorców.</w:t>
            </w:r>
          </w:p>
          <w:p w14:paraId="7FB42ACE" w14:textId="77777777" w:rsidR="005B567B" w:rsidRDefault="005B567B" w:rsidP="005B567B">
            <w:pPr>
              <w:autoSpaceDE w:val="0"/>
              <w:autoSpaceDN w:val="0"/>
              <w:jc w:val="both"/>
              <w:rPr>
                <w:rFonts w:ascii="Arial" w:hAnsi="Arial" w:cs="Arial"/>
                <w:b/>
              </w:rPr>
            </w:pPr>
            <w:r>
              <w:rPr>
                <w:rFonts w:ascii="Arial" w:hAnsi="Arial" w:cs="Arial"/>
              </w:rPr>
              <w:t>Jednocześnie w ust. 1a tego przepisu wprowadza się regulację, zgodnie z którą w innych przypadkach, udostępnienie danych będzie następowało na podstawie zgody usługobiorcy.</w:t>
            </w:r>
          </w:p>
          <w:p w14:paraId="71A8C5F1" w14:textId="77777777" w:rsidR="00BF6057" w:rsidRPr="005E5F0C" w:rsidRDefault="00BF6057" w:rsidP="005B567B">
            <w:pPr>
              <w:autoSpaceDE w:val="0"/>
              <w:autoSpaceDN w:val="0"/>
              <w:jc w:val="both"/>
              <w:rPr>
                <w:rFonts w:ascii="Arial" w:hAnsi="Arial" w:cs="Arial"/>
              </w:rPr>
            </w:pPr>
          </w:p>
        </w:tc>
      </w:tr>
      <w:tr w:rsidR="00EB31AC" w:rsidRPr="00FE0D73" w14:paraId="37C056E9" w14:textId="77777777" w:rsidTr="00D52DEA">
        <w:tc>
          <w:tcPr>
            <w:tcW w:w="704" w:type="dxa"/>
            <w:tcBorders>
              <w:bottom w:val="single" w:sz="4" w:space="0" w:color="auto"/>
            </w:tcBorders>
          </w:tcPr>
          <w:p w14:paraId="18FDCB62" w14:textId="77777777" w:rsidR="00EB31AC" w:rsidRPr="00FE0D73" w:rsidRDefault="00435DDF" w:rsidP="00EB31AC">
            <w:pPr>
              <w:jc w:val="both"/>
              <w:rPr>
                <w:rFonts w:ascii="Arial" w:hAnsi="Arial" w:cs="Arial"/>
              </w:rPr>
            </w:pPr>
            <w:r>
              <w:rPr>
                <w:rFonts w:ascii="Arial" w:hAnsi="Arial" w:cs="Arial"/>
              </w:rPr>
              <w:t>122.</w:t>
            </w:r>
          </w:p>
        </w:tc>
        <w:tc>
          <w:tcPr>
            <w:tcW w:w="1701" w:type="dxa"/>
            <w:tcBorders>
              <w:bottom w:val="single" w:sz="4" w:space="0" w:color="auto"/>
            </w:tcBorders>
          </w:tcPr>
          <w:p w14:paraId="5B702260" w14:textId="77777777" w:rsidR="00EB31AC" w:rsidRDefault="00EB31AC" w:rsidP="00EB31AC">
            <w:pPr>
              <w:jc w:val="both"/>
              <w:rPr>
                <w:rFonts w:ascii="Arial" w:hAnsi="Arial" w:cs="Arial"/>
              </w:rPr>
            </w:pPr>
            <w:r>
              <w:rPr>
                <w:rFonts w:ascii="Arial" w:hAnsi="Arial" w:cs="Arial"/>
              </w:rPr>
              <w:t>art. 6 pkt 16 (dot. art. 56 ustawy o sioz)</w:t>
            </w:r>
          </w:p>
        </w:tc>
        <w:tc>
          <w:tcPr>
            <w:tcW w:w="2835" w:type="dxa"/>
            <w:tcBorders>
              <w:bottom w:val="single" w:sz="4" w:space="0" w:color="auto"/>
            </w:tcBorders>
          </w:tcPr>
          <w:p w14:paraId="77E3AA6B" w14:textId="77777777" w:rsidR="00EB31AC" w:rsidRDefault="00EB31AC" w:rsidP="00EB31AC">
            <w:pPr>
              <w:jc w:val="both"/>
              <w:rPr>
                <w:rFonts w:ascii="Arial" w:hAnsi="Arial" w:cs="Arial"/>
              </w:rPr>
            </w:pPr>
            <w:r>
              <w:rPr>
                <w:rFonts w:ascii="Arial" w:hAnsi="Arial" w:cs="Arial"/>
              </w:rPr>
              <w:t>CSIOZ</w:t>
            </w:r>
          </w:p>
        </w:tc>
        <w:tc>
          <w:tcPr>
            <w:tcW w:w="5103" w:type="dxa"/>
            <w:tcBorders>
              <w:bottom w:val="single" w:sz="4" w:space="0" w:color="auto"/>
            </w:tcBorders>
          </w:tcPr>
          <w:p w14:paraId="740DBA23" w14:textId="77777777" w:rsidR="00EB31AC" w:rsidRPr="001362D7" w:rsidRDefault="00EB31AC" w:rsidP="00EB31AC">
            <w:pPr>
              <w:autoSpaceDE w:val="0"/>
              <w:autoSpaceDN w:val="0"/>
              <w:jc w:val="both"/>
              <w:rPr>
                <w:rFonts w:ascii="Arial" w:hAnsi="Arial" w:cs="Arial"/>
              </w:rPr>
            </w:pPr>
            <w:r>
              <w:rPr>
                <w:rFonts w:ascii="Arial" w:hAnsi="Arial" w:cs="Arial"/>
              </w:rPr>
              <w:t>W</w:t>
            </w:r>
            <w:r w:rsidRPr="00C37530">
              <w:rPr>
                <w:rFonts w:ascii="Arial" w:hAnsi="Arial" w:cs="Arial"/>
              </w:rPr>
              <w:t xml:space="preserve"> pkt 16 ,dotyczącym art. 56, </w:t>
            </w:r>
            <w:r w:rsidRPr="00BF6057">
              <w:rPr>
                <w:rFonts w:ascii="Arial" w:hAnsi="Arial" w:cs="Arial"/>
                <w:u w:val="single"/>
              </w:rPr>
              <w:t>termin wskazany w propozycji dodania do art. 56. ust. 4b należałoby zmienić na 1 lipca 2020 r.,</w:t>
            </w:r>
          </w:p>
        </w:tc>
        <w:tc>
          <w:tcPr>
            <w:tcW w:w="4820" w:type="dxa"/>
            <w:tcBorders>
              <w:bottom w:val="single" w:sz="4" w:space="0" w:color="auto"/>
            </w:tcBorders>
          </w:tcPr>
          <w:p w14:paraId="4DAAC6E0" w14:textId="77777777" w:rsidR="00EB31AC" w:rsidRDefault="00BF6057" w:rsidP="00EB31AC">
            <w:pPr>
              <w:autoSpaceDE w:val="0"/>
              <w:autoSpaceDN w:val="0"/>
              <w:jc w:val="both"/>
              <w:rPr>
                <w:rFonts w:ascii="Arial" w:hAnsi="Arial" w:cs="Arial"/>
                <w:b/>
              </w:rPr>
            </w:pPr>
            <w:r>
              <w:rPr>
                <w:rFonts w:ascii="Arial" w:hAnsi="Arial" w:cs="Arial"/>
                <w:b/>
              </w:rPr>
              <w:t>Uwaga uwzględniona</w:t>
            </w:r>
          </w:p>
          <w:p w14:paraId="2B9C6A73" w14:textId="77777777" w:rsidR="00FA2E49" w:rsidRDefault="00FA2E49" w:rsidP="00EB31AC">
            <w:pPr>
              <w:autoSpaceDE w:val="0"/>
              <w:autoSpaceDN w:val="0"/>
              <w:jc w:val="both"/>
              <w:rPr>
                <w:rFonts w:ascii="Arial" w:hAnsi="Arial" w:cs="Arial"/>
                <w:b/>
              </w:rPr>
            </w:pPr>
          </w:p>
          <w:p w14:paraId="2AAC86E9" w14:textId="77777777" w:rsidR="00FA2E49" w:rsidRPr="00FA2E49" w:rsidRDefault="00FA2E49" w:rsidP="00EB31AC">
            <w:pPr>
              <w:autoSpaceDE w:val="0"/>
              <w:autoSpaceDN w:val="0"/>
              <w:jc w:val="both"/>
              <w:rPr>
                <w:rFonts w:ascii="Arial" w:hAnsi="Arial" w:cs="Arial"/>
              </w:rPr>
            </w:pPr>
            <w:r w:rsidRPr="00FA2E49">
              <w:rPr>
                <w:rFonts w:ascii="Arial" w:hAnsi="Arial" w:cs="Arial"/>
              </w:rPr>
              <w:t xml:space="preserve">Termin na podłączenie aptek do KPK ds. Transgranicznej Opieki Zdrowotnej zostanie zmieniony z dnia 1 stycznia 2020 r. na dzień 1 lipca 2020 r. </w:t>
            </w:r>
          </w:p>
        </w:tc>
      </w:tr>
      <w:tr w:rsidR="00EB31AC" w:rsidRPr="00FE0D73" w14:paraId="70D86791" w14:textId="77777777" w:rsidTr="00D52DEA">
        <w:tc>
          <w:tcPr>
            <w:tcW w:w="704" w:type="dxa"/>
            <w:tcBorders>
              <w:bottom w:val="single" w:sz="4" w:space="0" w:color="auto"/>
            </w:tcBorders>
          </w:tcPr>
          <w:p w14:paraId="68D3004F" w14:textId="77777777" w:rsidR="00EB31AC" w:rsidRPr="00FE0D73" w:rsidRDefault="00435DDF" w:rsidP="00EB31AC">
            <w:pPr>
              <w:jc w:val="both"/>
              <w:rPr>
                <w:rFonts w:ascii="Arial" w:hAnsi="Arial" w:cs="Arial"/>
              </w:rPr>
            </w:pPr>
            <w:r>
              <w:rPr>
                <w:rFonts w:ascii="Arial" w:hAnsi="Arial" w:cs="Arial"/>
              </w:rPr>
              <w:t>123.</w:t>
            </w:r>
          </w:p>
        </w:tc>
        <w:tc>
          <w:tcPr>
            <w:tcW w:w="1701" w:type="dxa"/>
            <w:tcBorders>
              <w:bottom w:val="single" w:sz="4" w:space="0" w:color="auto"/>
            </w:tcBorders>
          </w:tcPr>
          <w:p w14:paraId="01BFC479" w14:textId="77777777" w:rsidR="00EB31AC" w:rsidRDefault="00EB31AC" w:rsidP="00EB31AC">
            <w:pPr>
              <w:jc w:val="both"/>
              <w:rPr>
                <w:rFonts w:ascii="Arial" w:hAnsi="Arial" w:cs="Arial"/>
              </w:rPr>
            </w:pPr>
            <w:r>
              <w:rPr>
                <w:rFonts w:ascii="Arial" w:hAnsi="Arial" w:cs="Arial"/>
              </w:rPr>
              <w:t>art. 6 (dot. art. 35 ustawy o sioz)</w:t>
            </w:r>
          </w:p>
        </w:tc>
        <w:tc>
          <w:tcPr>
            <w:tcW w:w="2835" w:type="dxa"/>
            <w:tcBorders>
              <w:bottom w:val="single" w:sz="4" w:space="0" w:color="auto"/>
            </w:tcBorders>
          </w:tcPr>
          <w:p w14:paraId="34E10D68" w14:textId="77777777" w:rsidR="00EB31AC" w:rsidRPr="00E01C45" w:rsidRDefault="00EB31AC" w:rsidP="00EB31AC">
            <w:pPr>
              <w:jc w:val="both"/>
              <w:rPr>
                <w:rFonts w:ascii="Arial" w:hAnsi="Arial" w:cs="Arial"/>
              </w:rPr>
            </w:pPr>
            <w:r>
              <w:rPr>
                <w:rFonts w:ascii="Arial" w:hAnsi="Arial" w:cs="Arial"/>
              </w:rPr>
              <w:t>NIL</w:t>
            </w:r>
          </w:p>
        </w:tc>
        <w:tc>
          <w:tcPr>
            <w:tcW w:w="5103" w:type="dxa"/>
            <w:tcBorders>
              <w:bottom w:val="single" w:sz="4" w:space="0" w:color="auto"/>
            </w:tcBorders>
          </w:tcPr>
          <w:p w14:paraId="38CC1225" w14:textId="77777777" w:rsidR="00EB31AC" w:rsidRPr="00962B43" w:rsidRDefault="00EB31AC" w:rsidP="00EB31AC">
            <w:pPr>
              <w:autoSpaceDE w:val="0"/>
              <w:autoSpaceDN w:val="0"/>
              <w:jc w:val="both"/>
              <w:rPr>
                <w:rFonts w:ascii="Arial" w:hAnsi="Arial" w:cs="Arial"/>
              </w:rPr>
            </w:pPr>
            <w:r w:rsidRPr="00962B43">
              <w:rPr>
                <w:rFonts w:ascii="Arial" w:hAnsi="Arial" w:cs="Arial"/>
              </w:rPr>
              <w:t>Poważne obawy budzą natomiast p</w:t>
            </w:r>
            <w:r>
              <w:rPr>
                <w:rFonts w:ascii="Arial" w:hAnsi="Arial" w:cs="Arial"/>
              </w:rPr>
              <w:t xml:space="preserve">rzewidziane w projekcie ustawy, </w:t>
            </w:r>
            <w:r w:rsidRPr="00962B43">
              <w:rPr>
                <w:rFonts w:ascii="Arial" w:hAnsi="Arial" w:cs="Arial"/>
              </w:rPr>
              <w:t>w zmienianym art. 35 ustawy dnia 28 kwietnia 2011 r. o systemie informacji</w:t>
            </w:r>
          </w:p>
          <w:p w14:paraId="07E0EB3D" w14:textId="77777777" w:rsidR="00EB31AC" w:rsidRPr="00BF6057" w:rsidRDefault="00EB31AC" w:rsidP="00EB31AC">
            <w:pPr>
              <w:autoSpaceDE w:val="0"/>
              <w:autoSpaceDN w:val="0"/>
              <w:jc w:val="both"/>
              <w:rPr>
                <w:rFonts w:ascii="Arial" w:hAnsi="Arial" w:cs="Arial"/>
                <w:u w:val="single"/>
              </w:rPr>
            </w:pPr>
            <w:r w:rsidRPr="00962B43">
              <w:rPr>
                <w:rFonts w:ascii="Arial" w:hAnsi="Arial" w:cs="Arial"/>
              </w:rPr>
              <w:t xml:space="preserve">w ochronie zdrowia, </w:t>
            </w:r>
            <w:r w:rsidRPr="00BF6057">
              <w:rPr>
                <w:rFonts w:ascii="Arial" w:hAnsi="Arial" w:cs="Arial"/>
                <w:u w:val="single"/>
              </w:rPr>
              <w:t xml:space="preserve">rozwiązania dotyczące możliwości udzielenia przez pacjenta </w:t>
            </w:r>
          </w:p>
          <w:p w14:paraId="5AAD35CF" w14:textId="77777777" w:rsidR="00EB31AC" w:rsidRPr="00962B43" w:rsidRDefault="00EB31AC" w:rsidP="00EB31AC">
            <w:pPr>
              <w:autoSpaceDE w:val="0"/>
              <w:autoSpaceDN w:val="0"/>
              <w:jc w:val="both"/>
              <w:rPr>
                <w:rFonts w:ascii="Arial" w:hAnsi="Arial" w:cs="Arial"/>
              </w:rPr>
            </w:pPr>
            <w:r w:rsidRPr="00BF6057">
              <w:rPr>
                <w:rFonts w:ascii="Arial" w:hAnsi="Arial" w:cs="Arial"/>
                <w:u w:val="single"/>
              </w:rPr>
              <w:t>upoważnienia farmaceutów do dostępu do danych osobowych i jednostkowych danych medycznych przetwarzanych w systemie teleinformatycznym usługodawcy lub w SIM.</w:t>
            </w:r>
            <w:r w:rsidRPr="00962B43">
              <w:rPr>
                <w:rFonts w:ascii="Arial" w:hAnsi="Arial" w:cs="Arial"/>
              </w:rPr>
              <w:t xml:space="preserve"> Udzielanie takiej zgody przez pacjenta wymaga pełnej świadomości jej</w:t>
            </w:r>
          </w:p>
          <w:p w14:paraId="41F63E4F" w14:textId="77777777" w:rsidR="00EB31AC" w:rsidRPr="00962B43" w:rsidRDefault="00EB31AC" w:rsidP="00EB31AC">
            <w:pPr>
              <w:autoSpaceDE w:val="0"/>
              <w:autoSpaceDN w:val="0"/>
              <w:jc w:val="both"/>
              <w:rPr>
                <w:rFonts w:ascii="Arial" w:hAnsi="Arial" w:cs="Arial"/>
              </w:rPr>
            </w:pPr>
            <w:r w:rsidRPr="00962B43">
              <w:rPr>
                <w:rFonts w:ascii="Arial" w:hAnsi="Arial" w:cs="Arial"/>
              </w:rPr>
              <w:t xml:space="preserve">konsekwencji, tj. dopuszczenia farmaceuty </w:t>
            </w:r>
            <w:r>
              <w:rPr>
                <w:rFonts w:ascii="Arial" w:hAnsi="Arial" w:cs="Arial"/>
              </w:rPr>
              <w:t xml:space="preserve">do danych objętych tajemnicą lekarską. </w:t>
            </w:r>
            <w:r w:rsidRPr="00962B43">
              <w:rPr>
                <w:rFonts w:ascii="Arial" w:hAnsi="Arial" w:cs="Arial"/>
              </w:rPr>
              <w:t xml:space="preserve">Przekazanie rzetelnych i zrozumiałych informacji na </w:t>
            </w:r>
            <w:r>
              <w:rPr>
                <w:rFonts w:ascii="Arial" w:hAnsi="Arial" w:cs="Arial"/>
              </w:rPr>
              <w:t xml:space="preserve">temat konsekwencji takiej zgody </w:t>
            </w:r>
            <w:r w:rsidRPr="00962B43">
              <w:rPr>
                <w:rFonts w:ascii="Arial" w:hAnsi="Arial" w:cs="Arial"/>
              </w:rPr>
              <w:t>w aptece, w której obsługiwani są inni klien</w:t>
            </w:r>
            <w:r>
              <w:rPr>
                <w:rFonts w:ascii="Arial" w:hAnsi="Arial" w:cs="Arial"/>
              </w:rPr>
              <w:t xml:space="preserve">ci, budzi poważne obawy, że zgody takie </w:t>
            </w:r>
            <w:r w:rsidRPr="00962B43">
              <w:rPr>
                <w:rFonts w:ascii="Arial" w:hAnsi="Arial" w:cs="Arial"/>
              </w:rPr>
              <w:t>mogą być wyrażane w sposób pochopny i nieroztropny, co w konsekwencji</w:t>
            </w:r>
          </w:p>
          <w:p w14:paraId="1EC13D0F" w14:textId="77777777" w:rsidR="00EB31AC" w:rsidRPr="00962B43" w:rsidRDefault="00EB31AC" w:rsidP="00EB31AC">
            <w:pPr>
              <w:autoSpaceDE w:val="0"/>
              <w:autoSpaceDN w:val="0"/>
              <w:jc w:val="both"/>
              <w:rPr>
                <w:rFonts w:ascii="Arial" w:hAnsi="Arial" w:cs="Arial"/>
              </w:rPr>
            </w:pPr>
            <w:r w:rsidRPr="00962B43">
              <w:rPr>
                <w:rFonts w:ascii="Arial" w:hAnsi="Arial" w:cs="Arial"/>
              </w:rPr>
              <w:lastRenderedPageBreak/>
              <w:t>prowadzić będzie do istotnego osłabienia ochrony danych wrażliwych pacjentów.</w:t>
            </w:r>
          </w:p>
          <w:p w14:paraId="7650328D" w14:textId="77777777" w:rsidR="00EB31AC" w:rsidRPr="00E01C45" w:rsidRDefault="00EB31AC" w:rsidP="00EB31AC">
            <w:pPr>
              <w:autoSpaceDE w:val="0"/>
              <w:autoSpaceDN w:val="0"/>
              <w:jc w:val="both"/>
              <w:rPr>
                <w:rFonts w:ascii="Arial" w:hAnsi="Arial" w:cs="Arial"/>
              </w:rPr>
            </w:pPr>
            <w:r w:rsidRPr="00962B43">
              <w:rPr>
                <w:rFonts w:ascii="Arial" w:hAnsi="Arial" w:cs="Arial"/>
              </w:rPr>
              <w:t>W ocenie Prezydium Naczelnej Rady Lekarskiej</w:t>
            </w:r>
            <w:r>
              <w:rPr>
                <w:rFonts w:ascii="Arial" w:hAnsi="Arial" w:cs="Arial"/>
              </w:rPr>
              <w:t xml:space="preserve"> w powyższej kwestii stanowisko </w:t>
            </w:r>
            <w:r w:rsidRPr="00962B43">
              <w:rPr>
                <w:rFonts w:ascii="Arial" w:hAnsi="Arial" w:cs="Arial"/>
              </w:rPr>
              <w:t>powinien wyrazić Prezes Urzędu Ochrony Da</w:t>
            </w:r>
            <w:r>
              <w:rPr>
                <w:rFonts w:ascii="Arial" w:hAnsi="Arial" w:cs="Arial"/>
              </w:rPr>
              <w:t xml:space="preserve">nych Osobowych a także Rzecznik </w:t>
            </w:r>
            <w:r w:rsidRPr="00962B43">
              <w:rPr>
                <w:rFonts w:ascii="Arial" w:hAnsi="Arial" w:cs="Arial"/>
              </w:rPr>
              <w:t>Praw Pacjenta.</w:t>
            </w:r>
          </w:p>
        </w:tc>
        <w:tc>
          <w:tcPr>
            <w:tcW w:w="4820" w:type="dxa"/>
            <w:tcBorders>
              <w:bottom w:val="single" w:sz="4" w:space="0" w:color="auto"/>
            </w:tcBorders>
          </w:tcPr>
          <w:p w14:paraId="7DB03DB6" w14:textId="77777777" w:rsidR="00EB31AC" w:rsidRDefault="00DB58A6" w:rsidP="00EB31AC">
            <w:pPr>
              <w:autoSpaceDE w:val="0"/>
              <w:autoSpaceDN w:val="0"/>
              <w:jc w:val="both"/>
              <w:rPr>
                <w:rFonts w:ascii="Arial" w:hAnsi="Arial" w:cs="Arial"/>
                <w:b/>
              </w:rPr>
            </w:pPr>
            <w:r>
              <w:rPr>
                <w:rFonts w:ascii="Arial" w:hAnsi="Arial" w:cs="Arial"/>
                <w:b/>
              </w:rPr>
              <w:lastRenderedPageBreak/>
              <w:t>Wyjaśnienia</w:t>
            </w:r>
          </w:p>
          <w:p w14:paraId="6D3C5DEF" w14:textId="77777777" w:rsidR="00EB31AC" w:rsidRDefault="00EB31AC" w:rsidP="00EB31AC">
            <w:pPr>
              <w:autoSpaceDE w:val="0"/>
              <w:autoSpaceDN w:val="0"/>
              <w:jc w:val="both"/>
              <w:rPr>
                <w:rFonts w:ascii="Arial" w:hAnsi="Arial" w:cs="Arial"/>
              </w:rPr>
            </w:pPr>
          </w:p>
          <w:p w14:paraId="48846BEA" w14:textId="77777777" w:rsidR="005B567B" w:rsidRDefault="005B567B" w:rsidP="005B567B">
            <w:pPr>
              <w:autoSpaceDE w:val="0"/>
              <w:autoSpaceDN w:val="0"/>
              <w:jc w:val="both"/>
              <w:rPr>
                <w:rFonts w:ascii="Arial" w:hAnsi="Arial" w:cs="Arial"/>
              </w:rPr>
            </w:pPr>
            <w:r>
              <w:rPr>
                <w:rFonts w:ascii="Arial" w:hAnsi="Arial" w:cs="Arial"/>
              </w:rPr>
              <w:t>Zaproponowano</w:t>
            </w:r>
            <w:r w:rsidRPr="00A3489E">
              <w:rPr>
                <w:rFonts w:ascii="Arial" w:hAnsi="Arial" w:cs="Arial"/>
              </w:rPr>
              <w:t xml:space="preserve"> </w:t>
            </w:r>
            <w:r>
              <w:rPr>
                <w:rFonts w:ascii="Arial" w:hAnsi="Arial" w:cs="Arial"/>
              </w:rPr>
              <w:t>zmianę art. 35 ustawy o systemie polegającą na odstąpieniu</w:t>
            </w:r>
            <w:r w:rsidRPr="00A3489E">
              <w:rPr>
                <w:rFonts w:ascii="Arial" w:hAnsi="Arial" w:cs="Arial"/>
              </w:rPr>
              <w:t xml:space="preserve"> od instytucji sprzeciwu </w:t>
            </w:r>
            <w:r>
              <w:rPr>
                <w:rFonts w:ascii="Arial" w:hAnsi="Arial" w:cs="Arial"/>
              </w:rPr>
              <w:t xml:space="preserve">w przypadku lekarzy POZ </w:t>
            </w:r>
            <w:r w:rsidRPr="00A3489E">
              <w:rPr>
                <w:rFonts w:ascii="Arial" w:hAnsi="Arial" w:cs="Arial"/>
              </w:rPr>
              <w:t xml:space="preserve">oraz </w:t>
            </w:r>
            <w:r>
              <w:rPr>
                <w:rFonts w:ascii="Arial" w:hAnsi="Arial" w:cs="Arial"/>
              </w:rPr>
              <w:t xml:space="preserve">regulację wskazującą, w których przypadkach dostęp następuje na mocy przepisu prawa, a w których na podstawie zgody pacjenta. </w:t>
            </w:r>
            <w:r w:rsidRPr="00D32956">
              <w:rPr>
                <w:rStyle w:val="Teksttreci"/>
                <w:rFonts w:ascii="Arial" w:hAnsi="Arial" w:cs="Arial"/>
                <w:color w:val="000000"/>
              </w:rPr>
              <w:t xml:space="preserve">Taki sposób </w:t>
            </w:r>
            <w:r>
              <w:rPr>
                <w:rStyle w:val="Teksttreci"/>
                <w:rFonts w:ascii="Arial" w:hAnsi="Arial" w:cs="Arial"/>
                <w:color w:val="000000"/>
              </w:rPr>
              <w:t>regulacji odzwierciedla systematykę</w:t>
            </w:r>
            <w:r w:rsidRPr="00D32956">
              <w:rPr>
                <w:rStyle w:val="Teksttreci"/>
                <w:rFonts w:ascii="Arial" w:hAnsi="Arial" w:cs="Arial"/>
                <w:color w:val="000000"/>
              </w:rPr>
              <w:t xml:space="preserve"> podstaw prawnych przetwarzania danych w świetle </w:t>
            </w:r>
            <w:r>
              <w:rPr>
                <w:rStyle w:val="Teksttreci"/>
                <w:rFonts w:ascii="Arial" w:hAnsi="Arial" w:cs="Arial"/>
                <w:color w:val="000000"/>
              </w:rPr>
              <w:t xml:space="preserve">rozporządzenia </w:t>
            </w:r>
            <w:r w:rsidRPr="00D32956">
              <w:rPr>
                <w:rStyle w:val="Teksttreci"/>
                <w:rFonts w:ascii="Arial" w:hAnsi="Arial" w:cs="Arial"/>
                <w:color w:val="000000"/>
              </w:rPr>
              <w:t>RODO. Jeśli zgoda nie jest wymagana to w istocie podstawą prz</w:t>
            </w:r>
            <w:r>
              <w:rPr>
                <w:rStyle w:val="Teksttreci"/>
                <w:rFonts w:ascii="Arial" w:hAnsi="Arial" w:cs="Arial"/>
                <w:color w:val="000000"/>
              </w:rPr>
              <w:t>etwarzania danych osobowych jest</w:t>
            </w:r>
            <w:r w:rsidRPr="00D32956">
              <w:rPr>
                <w:rStyle w:val="Teksttreci"/>
                <w:rFonts w:ascii="Arial" w:hAnsi="Arial" w:cs="Arial"/>
                <w:color w:val="000000"/>
              </w:rPr>
              <w:t xml:space="preserve"> inna podstawa przetwarzania danych </w:t>
            </w:r>
            <w:r>
              <w:rPr>
                <w:rStyle w:val="Teksttreci"/>
                <w:rFonts w:ascii="Arial" w:hAnsi="Arial" w:cs="Arial"/>
                <w:color w:val="000000"/>
              </w:rPr>
              <w:t xml:space="preserve">określona w art. 9 rozporządzenia RODO. </w:t>
            </w:r>
            <w:r>
              <w:rPr>
                <w:rFonts w:ascii="Arial" w:hAnsi="Arial" w:cs="Arial"/>
              </w:rPr>
              <w:t xml:space="preserve"> </w:t>
            </w:r>
          </w:p>
          <w:p w14:paraId="1B2CD730" w14:textId="77777777" w:rsidR="005B567B" w:rsidRDefault="005B567B" w:rsidP="005B567B">
            <w:pPr>
              <w:autoSpaceDE w:val="0"/>
              <w:autoSpaceDN w:val="0"/>
              <w:jc w:val="both"/>
              <w:rPr>
                <w:rFonts w:ascii="Arial" w:hAnsi="Arial" w:cs="Arial"/>
              </w:rPr>
            </w:pPr>
            <w:r>
              <w:rPr>
                <w:rFonts w:ascii="Arial" w:hAnsi="Arial" w:cs="Arial"/>
              </w:rPr>
              <w:t xml:space="preserve">W projekcie zaproponowano zatem rozwiązanie polegające na wskazaniu w art. 35 ust. 1 ustawy </w:t>
            </w:r>
            <w:r>
              <w:rPr>
                <w:rFonts w:ascii="Arial" w:hAnsi="Arial" w:cs="Arial"/>
              </w:rPr>
              <w:lastRenderedPageBreak/>
              <w:t>o systemie podmiotów, które będą miały prawnie zagwarantowany dostęp do danych medycznych usługobiorców.</w:t>
            </w:r>
          </w:p>
          <w:p w14:paraId="2248047C" w14:textId="77777777" w:rsidR="005B567B" w:rsidRDefault="005B567B" w:rsidP="005B567B">
            <w:pPr>
              <w:autoSpaceDE w:val="0"/>
              <w:autoSpaceDN w:val="0"/>
              <w:jc w:val="both"/>
              <w:rPr>
                <w:rFonts w:ascii="Arial" w:hAnsi="Arial" w:cs="Arial"/>
                <w:b/>
              </w:rPr>
            </w:pPr>
            <w:r>
              <w:rPr>
                <w:rFonts w:ascii="Arial" w:hAnsi="Arial" w:cs="Arial"/>
              </w:rPr>
              <w:t>Jednocześnie w ust. 1a tego przepisu wprowadza się regulację, zgodnie z którą w innych przypadkach, udostępnienie danych będzie następowało na podstawie zgody usługobiorcy.</w:t>
            </w:r>
          </w:p>
          <w:p w14:paraId="3FEC8C8A" w14:textId="06304DFD" w:rsidR="00EB31AC" w:rsidRPr="00FE0D73" w:rsidRDefault="00EB31AC" w:rsidP="00042ABD">
            <w:pPr>
              <w:autoSpaceDE w:val="0"/>
              <w:autoSpaceDN w:val="0"/>
              <w:jc w:val="both"/>
              <w:rPr>
                <w:rFonts w:ascii="Arial" w:hAnsi="Arial" w:cs="Arial"/>
              </w:rPr>
            </w:pPr>
          </w:p>
        </w:tc>
      </w:tr>
      <w:tr w:rsidR="00EB31AC" w14:paraId="1C9FC235" w14:textId="77777777" w:rsidTr="00742D67">
        <w:tc>
          <w:tcPr>
            <w:tcW w:w="704" w:type="dxa"/>
            <w:tcBorders>
              <w:bottom w:val="single" w:sz="4" w:space="0" w:color="auto"/>
            </w:tcBorders>
          </w:tcPr>
          <w:p w14:paraId="390A12EC" w14:textId="77777777" w:rsidR="00EB31AC" w:rsidRDefault="00435DDF" w:rsidP="00EB31AC">
            <w:pPr>
              <w:jc w:val="both"/>
              <w:rPr>
                <w:rFonts w:ascii="Arial" w:hAnsi="Arial" w:cs="Arial"/>
              </w:rPr>
            </w:pPr>
            <w:r>
              <w:rPr>
                <w:rFonts w:ascii="Arial" w:hAnsi="Arial" w:cs="Arial"/>
              </w:rPr>
              <w:lastRenderedPageBreak/>
              <w:t>124.</w:t>
            </w:r>
          </w:p>
        </w:tc>
        <w:tc>
          <w:tcPr>
            <w:tcW w:w="1701" w:type="dxa"/>
            <w:tcBorders>
              <w:bottom w:val="single" w:sz="4" w:space="0" w:color="auto"/>
            </w:tcBorders>
          </w:tcPr>
          <w:p w14:paraId="5284BB47" w14:textId="77777777" w:rsidR="00EB31AC" w:rsidRDefault="00EB31AC" w:rsidP="00EB31AC">
            <w:pPr>
              <w:jc w:val="both"/>
              <w:rPr>
                <w:rFonts w:ascii="Arial" w:hAnsi="Arial" w:cs="Arial"/>
              </w:rPr>
            </w:pPr>
            <w:r>
              <w:rPr>
                <w:rFonts w:ascii="Arial" w:hAnsi="Arial" w:cs="Arial"/>
              </w:rPr>
              <w:t>Art. 6 (dot. art. 35 ust. 1d ustawy o sioz)</w:t>
            </w:r>
          </w:p>
        </w:tc>
        <w:tc>
          <w:tcPr>
            <w:tcW w:w="2835" w:type="dxa"/>
            <w:tcBorders>
              <w:bottom w:val="single" w:sz="4" w:space="0" w:color="auto"/>
            </w:tcBorders>
          </w:tcPr>
          <w:p w14:paraId="491180F0" w14:textId="77777777" w:rsidR="00EB31AC" w:rsidRPr="00E01C45" w:rsidRDefault="00EB31AC" w:rsidP="00EB31AC">
            <w:pPr>
              <w:jc w:val="both"/>
              <w:rPr>
                <w:rFonts w:ascii="Arial" w:hAnsi="Arial" w:cs="Arial"/>
              </w:rPr>
            </w:pPr>
            <w:r>
              <w:rPr>
                <w:rFonts w:ascii="Arial" w:hAnsi="Arial" w:cs="Arial"/>
              </w:rPr>
              <w:t>RPP</w:t>
            </w:r>
          </w:p>
        </w:tc>
        <w:tc>
          <w:tcPr>
            <w:tcW w:w="5103" w:type="dxa"/>
            <w:tcBorders>
              <w:bottom w:val="single" w:sz="4" w:space="0" w:color="auto"/>
            </w:tcBorders>
          </w:tcPr>
          <w:p w14:paraId="3F8C517A" w14:textId="77777777" w:rsidR="00EB31AC" w:rsidRPr="004966AB" w:rsidRDefault="00EB31AC" w:rsidP="00EB31AC">
            <w:pPr>
              <w:autoSpaceDE w:val="0"/>
              <w:autoSpaceDN w:val="0"/>
              <w:jc w:val="both"/>
              <w:rPr>
                <w:rFonts w:ascii="Arial" w:hAnsi="Arial" w:cs="Arial"/>
              </w:rPr>
            </w:pPr>
            <w:r w:rsidRPr="004966AB">
              <w:rPr>
                <w:rFonts w:ascii="Arial" w:hAnsi="Arial" w:cs="Arial"/>
              </w:rPr>
              <w:t>W projektowanym art. 35 ust. 1d ustawy o systemie informacji w ochronie zdrowia ustanawia</w:t>
            </w:r>
          </w:p>
          <w:p w14:paraId="051E8A71" w14:textId="77777777" w:rsidR="00EB31AC" w:rsidRPr="004966AB" w:rsidRDefault="00EB31AC" w:rsidP="00EB31AC">
            <w:pPr>
              <w:autoSpaceDE w:val="0"/>
              <w:autoSpaceDN w:val="0"/>
              <w:jc w:val="both"/>
              <w:rPr>
                <w:rFonts w:ascii="Arial" w:hAnsi="Arial" w:cs="Arial"/>
              </w:rPr>
            </w:pPr>
            <w:r w:rsidRPr="004966AB">
              <w:rPr>
                <w:rFonts w:ascii="Arial" w:hAnsi="Arial" w:cs="Arial"/>
              </w:rPr>
              <w:t>się zasadę dostępu z mocy prawa lekarza podstawowej opieki zdr</w:t>
            </w:r>
            <w:r>
              <w:rPr>
                <w:rFonts w:ascii="Arial" w:hAnsi="Arial" w:cs="Arial"/>
              </w:rPr>
              <w:t xml:space="preserve">owotnej do danych osobowych lub </w:t>
            </w:r>
            <w:r w:rsidRPr="004966AB">
              <w:rPr>
                <w:rFonts w:ascii="Arial" w:hAnsi="Arial" w:cs="Arial"/>
              </w:rPr>
              <w:t>jednostkowych danych medycznych przetwarzanych w SIM usł</w:t>
            </w:r>
            <w:r>
              <w:rPr>
                <w:rFonts w:ascii="Arial" w:hAnsi="Arial" w:cs="Arial"/>
              </w:rPr>
              <w:t xml:space="preserve">ugobiorcy, który dokonał wyboru </w:t>
            </w:r>
            <w:r w:rsidRPr="004966AB">
              <w:rPr>
                <w:rFonts w:ascii="Arial" w:hAnsi="Arial" w:cs="Arial"/>
              </w:rPr>
              <w:t>tego lekarza zgodnie z art. 9 ust. 1 ustawy o podstawowej opiece zdrowotnej, chyba że usłu</w:t>
            </w:r>
            <w:r>
              <w:rPr>
                <w:rFonts w:ascii="Arial" w:hAnsi="Arial" w:cs="Arial"/>
              </w:rPr>
              <w:t xml:space="preserve">gobiorca </w:t>
            </w:r>
            <w:r w:rsidRPr="004966AB">
              <w:rPr>
                <w:rFonts w:ascii="Arial" w:hAnsi="Arial" w:cs="Arial"/>
              </w:rPr>
              <w:t>lub jego przedstawiciel ustawowy wniesie sprzeciw. Sprzeciw składa się za pośrednictwem IKP.</w:t>
            </w:r>
          </w:p>
          <w:p w14:paraId="7FB1D1B6" w14:textId="77777777" w:rsidR="00EB31AC" w:rsidRPr="00BF6057" w:rsidRDefault="00EB31AC" w:rsidP="00EB31AC">
            <w:pPr>
              <w:autoSpaceDE w:val="0"/>
              <w:autoSpaceDN w:val="0"/>
              <w:jc w:val="both"/>
              <w:rPr>
                <w:rFonts w:ascii="Arial" w:hAnsi="Arial" w:cs="Arial"/>
                <w:u w:val="single"/>
              </w:rPr>
            </w:pPr>
            <w:r w:rsidRPr="004966AB">
              <w:rPr>
                <w:rFonts w:ascii="Arial" w:hAnsi="Arial" w:cs="Arial"/>
              </w:rPr>
              <w:t>Powyższa regulacja stanowi odwrócenie generalnej zasady, zgod</w:t>
            </w:r>
            <w:r>
              <w:rPr>
                <w:rFonts w:ascii="Arial" w:hAnsi="Arial" w:cs="Arial"/>
              </w:rPr>
              <w:t xml:space="preserve">nie z którą to pacjent decyduje </w:t>
            </w:r>
            <w:r w:rsidRPr="004966AB">
              <w:rPr>
                <w:rFonts w:ascii="Arial" w:hAnsi="Arial" w:cs="Arial"/>
              </w:rPr>
              <w:t>o udostępnieniu dotyczących go danych pracownikowi medycznemu</w:t>
            </w:r>
            <w:r>
              <w:rPr>
                <w:rFonts w:ascii="Arial" w:hAnsi="Arial" w:cs="Arial"/>
              </w:rPr>
              <w:t xml:space="preserve">. Przyjęcie omawianej regulacji </w:t>
            </w:r>
            <w:r w:rsidRPr="004966AB">
              <w:rPr>
                <w:rFonts w:ascii="Arial" w:hAnsi="Arial" w:cs="Arial"/>
              </w:rPr>
              <w:t>nie zostało szczegółowo omówione w uzasadnieniu do projektu ust</w:t>
            </w:r>
            <w:r>
              <w:rPr>
                <w:rFonts w:ascii="Arial" w:hAnsi="Arial" w:cs="Arial"/>
              </w:rPr>
              <w:t xml:space="preserve">awy. Biorąc natomiast pod uwagę </w:t>
            </w:r>
            <w:r w:rsidRPr="004966AB">
              <w:rPr>
                <w:rFonts w:ascii="Arial" w:hAnsi="Arial" w:cs="Arial"/>
              </w:rPr>
              <w:t>zasadę privacy by default, będącą jednym z podstawowych wymagań, jak</w:t>
            </w:r>
            <w:r>
              <w:rPr>
                <w:rFonts w:ascii="Arial" w:hAnsi="Arial" w:cs="Arial"/>
              </w:rPr>
              <w:t xml:space="preserve">im powinny odpowiadać </w:t>
            </w:r>
            <w:r w:rsidRPr="004966AB">
              <w:rPr>
                <w:rFonts w:ascii="Arial" w:hAnsi="Arial" w:cs="Arial"/>
              </w:rPr>
              <w:t>systemy teleinformatyczne, w których przetwarzane są dane</w:t>
            </w:r>
            <w:r>
              <w:rPr>
                <w:rFonts w:ascii="Arial" w:hAnsi="Arial" w:cs="Arial"/>
              </w:rPr>
              <w:t xml:space="preserve"> osobowe (art. 25 ust. 2 RODO), </w:t>
            </w:r>
            <w:r w:rsidRPr="00BF6057">
              <w:rPr>
                <w:rFonts w:ascii="Arial" w:hAnsi="Arial" w:cs="Arial"/>
                <w:u w:val="single"/>
              </w:rPr>
              <w:t>należałoby przynajmniej wyjaśnić w uzasadnieniu do projektu ustawy, jakie przesłanki</w:t>
            </w:r>
          </w:p>
          <w:p w14:paraId="63C729F4" w14:textId="77777777" w:rsidR="00EB31AC" w:rsidRPr="00BF6057" w:rsidRDefault="00EB31AC" w:rsidP="00EB31AC">
            <w:pPr>
              <w:autoSpaceDE w:val="0"/>
              <w:autoSpaceDN w:val="0"/>
              <w:jc w:val="both"/>
              <w:rPr>
                <w:rFonts w:ascii="Arial" w:hAnsi="Arial" w:cs="Arial"/>
                <w:u w:val="single"/>
              </w:rPr>
            </w:pPr>
            <w:r w:rsidRPr="00BF6057">
              <w:rPr>
                <w:rFonts w:ascii="Arial" w:hAnsi="Arial" w:cs="Arial"/>
                <w:u w:val="single"/>
              </w:rPr>
              <w:t>zadecydowały o poszerzeniu uprawnień lekarza podstawowej opieki zdrowotnej w stosunku</w:t>
            </w:r>
          </w:p>
          <w:p w14:paraId="6AA152C6" w14:textId="77777777" w:rsidR="00EB31AC" w:rsidRPr="00EB2958" w:rsidRDefault="00EB31AC" w:rsidP="00EB31AC">
            <w:pPr>
              <w:tabs>
                <w:tab w:val="left" w:pos="5400"/>
              </w:tabs>
              <w:spacing w:before="1120"/>
              <w:contextualSpacing/>
              <w:jc w:val="both"/>
              <w:rPr>
                <w:rFonts w:ascii="Arial" w:eastAsia="Calibri" w:hAnsi="Arial" w:cs="Times New Roman"/>
              </w:rPr>
            </w:pPr>
            <w:r w:rsidRPr="00BF6057">
              <w:rPr>
                <w:rFonts w:ascii="Arial" w:hAnsi="Arial" w:cs="Arial"/>
                <w:u w:val="single"/>
              </w:rPr>
              <w:lastRenderedPageBreak/>
              <w:t>do uprawnień pozostałych zawodów medycznych</w:t>
            </w:r>
            <w:r w:rsidRPr="004966AB">
              <w:rPr>
                <w:rFonts w:ascii="Arial" w:hAnsi="Arial" w:cs="Arial"/>
              </w:rPr>
              <w:t>.</w:t>
            </w:r>
          </w:p>
        </w:tc>
        <w:tc>
          <w:tcPr>
            <w:tcW w:w="4820" w:type="dxa"/>
            <w:tcBorders>
              <w:bottom w:val="single" w:sz="4" w:space="0" w:color="auto"/>
            </w:tcBorders>
          </w:tcPr>
          <w:p w14:paraId="49F16DAA" w14:textId="77777777" w:rsidR="00DB58A6" w:rsidRDefault="00DB58A6" w:rsidP="00DB58A6">
            <w:pPr>
              <w:autoSpaceDE w:val="0"/>
              <w:autoSpaceDN w:val="0"/>
              <w:jc w:val="both"/>
              <w:rPr>
                <w:rFonts w:ascii="Arial" w:hAnsi="Arial" w:cs="Arial"/>
                <w:b/>
              </w:rPr>
            </w:pPr>
            <w:r>
              <w:rPr>
                <w:rFonts w:ascii="Arial" w:hAnsi="Arial" w:cs="Arial"/>
                <w:b/>
              </w:rPr>
              <w:lastRenderedPageBreak/>
              <w:t>Wyjaśnienia</w:t>
            </w:r>
          </w:p>
          <w:p w14:paraId="4E08F6A3" w14:textId="77777777" w:rsidR="00DB58A6" w:rsidRDefault="00DB58A6" w:rsidP="00DB58A6">
            <w:pPr>
              <w:autoSpaceDE w:val="0"/>
              <w:autoSpaceDN w:val="0"/>
              <w:jc w:val="both"/>
              <w:rPr>
                <w:rFonts w:ascii="Arial" w:hAnsi="Arial" w:cs="Arial"/>
                <w:b/>
              </w:rPr>
            </w:pPr>
          </w:p>
          <w:p w14:paraId="12C443DD" w14:textId="77777777" w:rsidR="005B567B" w:rsidRDefault="005B567B" w:rsidP="005B567B">
            <w:pPr>
              <w:autoSpaceDE w:val="0"/>
              <w:autoSpaceDN w:val="0"/>
              <w:jc w:val="both"/>
              <w:rPr>
                <w:rFonts w:ascii="Arial" w:hAnsi="Arial" w:cs="Arial"/>
              </w:rPr>
            </w:pPr>
            <w:r>
              <w:rPr>
                <w:rFonts w:ascii="Arial" w:hAnsi="Arial" w:cs="Arial"/>
              </w:rPr>
              <w:t>Zaproponowano</w:t>
            </w:r>
            <w:r w:rsidRPr="00A3489E">
              <w:rPr>
                <w:rFonts w:ascii="Arial" w:hAnsi="Arial" w:cs="Arial"/>
              </w:rPr>
              <w:t xml:space="preserve"> </w:t>
            </w:r>
            <w:r>
              <w:rPr>
                <w:rFonts w:ascii="Arial" w:hAnsi="Arial" w:cs="Arial"/>
              </w:rPr>
              <w:t>zmianę art. 35 ustawy o systemie polegającą na odstąpieniu</w:t>
            </w:r>
            <w:r w:rsidRPr="00A3489E">
              <w:rPr>
                <w:rFonts w:ascii="Arial" w:hAnsi="Arial" w:cs="Arial"/>
              </w:rPr>
              <w:t xml:space="preserve"> od instytucji sprzeciwu </w:t>
            </w:r>
            <w:r>
              <w:rPr>
                <w:rFonts w:ascii="Arial" w:hAnsi="Arial" w:cs="Arial"/>
              </w:rPr>
              <w:t xml:space="preserve">w przypadku lekarzy POZ </w:t>
            </w:r>
            <w:r w:rsidRPr="00A3489E">
              <w:rPr>
                <w:rFonts w:ascii="Arial" w:hAnsi="Arial" w:cs="Arial"/>
              </w:rPr>
              <w:t xml:space="preserve">oraz </w:t>
            </w:r>
            <w:r>
              <w:rPr>
                <w:rFonts w:ascii="Arial" w:hAnsi="Arial" w:cs="Arial"/>
              </w:rPr>
              <w:t xml:space="preserve">regulację wskazującą, w których przypadkach dostęp następuje na mocy przepisu prawa, a w których na podstawie zgody pacjenta. </w:t>
            </w:r>
            <w:r w:rsidRPr="00D32956">
              <w:rPr>
                <w:rStyle w:val="Teksttreci"/>
                <w:rFonts w:ascii="Arial" w:hAnsi="Arial" w:cs="Arial"/>
                <w:color w:val="000000"/>
              </w:rPr>
              <w:t xml:space="preserve">Taki sposób </w:t>
            </w:r>
            <w:r>
              <w:rPr>
                <w:rStyle w:val="Teksttreci"/>
                <w:rFonts w:ascii="Arial" w:hAnsi="Arial" w:cs="Arial"/>
                <w:color w:val="000000"/>
              </w:rPr>
              <w:t>regulacji odzwierciedla systematykę</w:t>
            </w:r>
            <w:r w:rsidRPr="00D32956">
              <w:rPr>
                <w:rStyle w:val="Teksttreci"/>
                <w:rFonts w:ascii="Arial" w:hAnsi="Arial" w:cs="Arial"/>
                <w:color w:val="000000"/>
              </w:rPr>
              <w:t xml:space="preserve"> podstaw prawnych przetwarzania danych w świetle </w:t>
            </w:r>
            <w:r>
              <w:rPr>
                <w:rStyle w:val="Teksttreci"/>
                <w:rFonts w:ascii="Arial" w:hAnsi="Arial" w:cs="Arial"/>
                <w:color w:val="000000"/>
              </w:rPr>
              <w:t xml:space="preserve">rozporządzenia </w:t>
            </w:r>
            <w:r w:rsidRPr="00D32956">
              <w:rPr>
                <w:rStyle w:val="Teksttreci"/>
                <w:rFonts w:ascii="Arial" w:hAnsi="Arial" w:cs="Arial"/>
                <w:color w:val="000000"/>
              </w:rPr>
              <w:t>RODO. Jeśli zgoda nie jest wymagana to w istocie podstawą prz</w:t>
            </w:r>
            <w:r>
              <w:rPr>
                <w:rStyle w:val="Teksttreci"/>
                <w:rFonts w:ascii="Arial" w:hAnsi="Arial" w:cs="Arial"/>
                <w:color w:val="000000"/>
              </w:rPr>
              <w:t>etwarzania danych osobowych jest</w:t>
            </w:r>
            <w:r w:rsidRPr="00D32956">
              <w:rPr>
                <w:rStyle w:val="Teksttreci"/>
                <w:rFonts w:ascii="Arial" w:hAnsi="Arial" w:cs="Arial"/>
                <w:color w:val="000000"/>
              </w:rPr>
              <w:t xml:space="preserve"> inna podstawa przetwarzania danych </w:t>
            </w:r>
            <w:r>
              <w:rPr>
                <w:rStyle w:val="Teksttreci"/>
                <w:rFonts w:ascii="Arial" w:hAnsi="Arial" w:cs="Arial"/>
                <w:color w:val="000000"/>
              </w:rPr>
              <w:t xml:space="preserve">określona w art. 9 rozporządzenia RODO. </w:t>
            </w:r>
            <w:r>
              <w:rPr>
                <w:rFonts w:ascii="Arial" w:hAnsi="Arial" w:cs="Arial"/>
              </w:rPr>
              <w:t xml:space="preserve"> </w:t>
            </w:r>
          </w:p>
          <w:p w14:paraId="0E6C2A30" w14:textId="77777777" w:rsidR="005B567B" w:rsidRDefault="005B567B" w:rsidP="005B567B">
            <w:pPr>
              <w:autoSpaceDE w:val="0"/>
              <w:autoSpaceDN w:val="0"/>
              <w:jc w:val="both"/>
              <w:rPr>
                <w:rFonts w:ascii="Arial" w:hAnsi="Arial" w:cs="Arial"/>
              </w:rPr>
            </w:pPr>
            <w:r>
              <w:rPr>
                <w:rFonts w:ascii="Arial" w:hAnsi="Arial" w:cs="Arial"/>
              </w:rPr>
              <w:t>W projekcie zaproponowano zatem rozwiązanie polegające na wskazaniu w art. 35 ust. 1 ustawy o systemie podmiotów, które będą miały prawnie zagwarantowany dostęp do danych medycznych usługobiorców.</w:t>
            </w:r>
          </w:p>
          <w:p w14:paraId="669B300D" w14:textId="77777777" w:rsidR="005B567B" w:rsidRDefault="005B567B" w:rsidP="005B567B">
            <w:pPr>
              <w:autoSpaceDE w:val="0"/>
              <w:autoSpaceDN w:val="0"/>
              <w:jc w:val="both"/>
              <w:rPr>
                <w:rFonts w:ascii="Arial" w:hAnsi="Arial" w:cs="Arial"/>
                <w:b/>
              </w:rPr>
            </w:pPr>
            <w:r>
              <w:rPr>
                <w:rFonts w:ascii="Arial" w:hAnsi="Arial" w:cs="Arial"/>
              </w:rPr>
              <w:t xml:space="preserve">Jednocześnie w ust. 1a tego przepisu wprowadza się regulację, zgodnie z którą w innych przypadkach, udostępnienie danych </w:t>
            </w:r>
            <w:r>
              <w:rPr>
                <w:rFonts w:ascii="Arial" w:hAnsi="Arial" w:cs="Arial"/>
              </w:rPr>
              <w:lastRenderedPageBreak/>
              <w:t>będzie następowało na podstawie zgody usługobiorcy.</w:t>
            </w:r>
          </w:p>
          <w:p w14:paraId="3D3E5DC2" w14:textId="77777777" w:rsidR="00BF6057" w:rsidRDefault="00BF6057" w:rsidP="00DB58A6">
            <w:pPr>
              <w:autoSpaceDE w:val="0"/>
              <w:autoSpaceDN w:val="0"/>
              <w:jc w:val="both"/>
              <w:rPr>
                <w:rFonts w:ascii="Arial" w:hAnsi="Arial" w:cs="Arial"/>
              </w:rPr>
            </w:pPr>
          </w:p>
        </w:tc>
      </w:tr>
      <w:tr w:rsidR="00D76E12" w14:paraId="23AEF924" w14:textId="77777777" w:rsidTr="00742D67">
        <w:tc>
          <w:tcPr>
            <w:tcW w:w="704" w:type="dxa"/>
            <w:tcBorders>
              <w:bottom w:val="single" w:sz="4" w:space="0" w:color="auto"/>
            </w:tcBorders>
          </w:tcPr>
          <w:p w14:paraId="37EA1FDB" w14:textId="77777777" w:rsidR="00D76E12" w:rsidRDefault="00435DDF" w:rsidP="00EB31AC">
            <w:pPr>
              <w:jc w:val="both"/>
              <w:rPr>
                <w:rFonts w:ascii="Arial" w:hAnsi="Arial" w:cs="Arial"/>
              </w:rPr>
            </w:pPr>
            <w:r>
              <w:rPr>
                <w:rFonts w:ascii="Arial" w:hAnsi="Arial" w:cs="Arial"/>
              </w:rPr>
              <w:lastRenderedPageBreak/>
              <w:t>125.</w:t>
            </w:r>
          </w:p>
        </w:tc>
        <w:tc>
          <w:tcPr>
            <w:tcW w:w="1701" w:type="dxa"/>
            <w:tcBorders>
              <w:bottom w:val="single" w:sz="4" w:space="0" w:color="auto"/>
            </w:tcBorders>
          </w:tcPr>
          <w:p w14:paraId="2BD4DBAB" w14:textId="77777777" w:rsidR="00D76E12" w:rsidRDefault="00D76E12" w:rsidP="00D76E12">
            <w:pPr>
              <w:jc w:val="both"/>
              <w:rPr>
                <w:rFonts w:ascii="Arial" w:hAnsi="Arial" w:cs="Arial"/>
              </w:rPr>
            </w:pPr>
            <w:r w:rsidRPr="00D76E12">
              <w:rPr>
                <w:rFonts w:ascii="Arial" w:hAnsi="Arial" w:cs="Arial"/>
              </w:rPr>
              <w:t>Art. 7 (dot. ustawy o refundacji)</w:t>
            </w:r>
          </w:p>
        </w:tc>
        <w:tc>
          <w:tcPr>
            <w:tcW w:w="2835" w:type="dxa"/>
            <w:tcBorders>
              <w:bottom w:val="single" w:sz="4" w:space="0" w:color="auto"/>
            </w:tcBorders>
          </w:tcPr>
          <w:p w14:paraId="1FFBF10F" w14:textId="77777777" w:rsidR="00D76E12" w:rsidRDefault="00D76E12" w:rsidP="00EB31AC">
            <w:pPr>
              <w:jc w:val="both"/>
              <w:rPr>
                <w:rFonts w:ascii="Arial" w:hAnsi="Arial" w:cs="Arial"/>
              </w:rPr>
            </w:pPr>
            <w:r>
              <w:rPr>
                <w:rFonts w:ascii="Arial" w:hAnsi="Arial" w:cs="Arial"/>
              </w:rPr>
              <w:t>PZ FZPOZ</w:t>
            </w:r>
          </w:p>
        </w:tc>
        <w:tc>
          <w:tcPr>
            <w:tcW w:w="5103" w:type="dxa"/>
            <w:tcBorders>
              <w:bottom w:val="single" w:sz="4" w:space="0" w:color="auto"/>
            </w:tcBorders>
          </w:tcPr>
          <w:p w14:paraId="1F5BA04C" w14:textId="77777777" w:rsidR="00D76E12" w:rsidRPr="004966AB" w:rsidRDefault="00D76E12" w:rsidP="00D76E12">
            <w:pPr>
              <w:autoSpaceDE w:val="0"/>
              <w:autoSpaceDN w:val="0"/>
              <w:jc w:val="both"/>
              <w:rPr>
                <w:rFonts w:ascii="Arial" w:hAnsi="Arial" w:cs="Arial"/>
              </w:rPr>
            </w:pPr>
            <w:r w:rsidRPr="00D76E12">
              <w:rPr>
                <w:rFonts w:ascii="Arial" w:hAnsi="Arial" w:cs="Arial"/>
              </w:rPr>
              <w:t>Art. 7 zmieniający ustawę refundacyjną należ</w:t>
            </w:r>
            <w:r>
              <w:rPr>
                <w:rFonts w:ascii="Arial" w:hAnsi="Arial" w:cs="Arial"/>
              </w:rPr>
              <w:t xml:space="preserve">y </w:t>
            </w:r>
            <w:r w:rsidRPr="00BF6057">
              <w:rPr>
                <w:rFonts w:ascii="Arial" w:hAnsi="Arial" w:cs="Arial"/>
                <w:u w:val="single"/>
              </w:rPr>
              <w:t>rozszerzyć o zapisy usuwające orzekanie o refundacji przez lekarza a także zmienić w art. 6 wskazania rejestrowe na wskazania medyczne określone stanem klinicznym.</w:t>
            </w:r>
            <w:r>
              <w:rPr>
                <w:rFonts w:ascii="Arial" w:hAnsi="Arial" w:cs="Arial"/>
              </w:rPr>
              <w:t xml:space="preserve"> W tej </w:t>
            </w:r>
            <w:r w:rsidRPr="00D76E12">
              <w:rPr>
                <w:rFonts w:ascii="Arial" w:hAnsi="Arial" w:cs="Arial"/>
              </w:rPr>
              <w:t>sprawie Federacja Porozumienie Zielonogórsk</w:t>
            </w:r>
            <w:r>
              <w:rPr>
                <w:rFonts w:ascii="Arial" w:hAnsi="Arial" w:cs="Arial"/>
              </w:rPr>
              <w:t xml:space="preserve">ie złożyła projekt obywatelski, </w:t>
            </w:r>
            <w:r w:rsidRPr="00D76E12">
              <w:rPr>
                <w:rFonts w:ascii="Arial" w:hAnsi="Arial" w:cs="Arial"/>
              </w:rPr>
              <w:t>który uzyskał poza poparciem wymaga</w:t>
            </w:r>
            <w:r>
              <w:rPr>
                <w:rFonts w:ascii="Arial" w:hAnsi="Arial" w:cs="Arial"/>
              </w:rPr>
              <w:t xml:space="preserve">nych 100 tys. obywateli również </w:t>
            </w:r>
            <w:r w:rsidRPr="00D76E12">
              <w:rPr>
                <w:rFonts w:ascii="Arial" w:hAnsi="Arial" w:cs="Arial"/>
              </w:rPr>
              <w:t>poparcie środowiska medycznego oraz wszystkich klubów poselskich i rządu.</w:t>
            </w:r>
          </w:p>
        </w:tc>
        <w:tc>
          <w:tcPr>
            <w:tcW w:w="4820" w:type="dxa"/>
            <w:tcBorders>
              <w:bottom w:val="single" w:sz="4" w:space="0" w:color="auto"/>
            </w:tcBorders>
          </w:tcPr>
          <w:p w14:paraId="192140E7" w14:textId="77777777" w:rsidR="0039666F" w:rsidRPr="0039666F" w:rsidRDefault="0039666F" w:rsidP="00EB31AC">
            <w:pPr>
              <w:autoSpaceDE w:val="0"/>
              <w:autoSpaceDN w:val="0"/>
              <w:jc w:val="both"/>
              <w:rPr>
                <w:rFonts w:ascii="Arial" w:hAnsi="Arial" w:cs="Arial"/>
                <w:b/>
              </w:rPr>
            </w:pPr>
            <w:r w:rsidRPr="0039666F">
              <w:rPr>
                <w:rFonts w:ascii="Arial" w:hAnsi="Arial" w:cs="Arial"/>
                <w:b/>
              </w:rPr>
              <w:t>Wyjaśnienia w zakresie postulatu</w:t>
            </w:r>
            <w:r>
              <w:rPr>
                <w:rFonts w:ascii="Arial" w:hAnsi="Arial" w:cs="Arial"/>
                <w:b/>
              </w:rPr>
              <w:t xml:space="preserve"> o usunięcie orzekanie o refundacji przez lekarza</w:t>
            </w:r>
          </w:p>
          <w:p w14:paraId="2BC3A7B9" w14:textId="77777777" w:rsidR="0039666F" w:rsidRDefault="0039666F" w:rsidP="00EB31AC">
            <w:pPr>
              <w:autoSpaceDE w:val="0"/>
              <w:autoSpaceDN w:val="0"/>
              <w:jc w:val="both"/>
              <w:rPr>
                <w:rFonts w:ascii="Arial" w:hAnsi="Arial" w:cs="Arial"/>
              </w:rPr>
            </w:pPr>
          </w:p>
          <w:p w14:paraId="64A3DEF2" w14:textId="77777777" w:rsidR="005B567B" w:rsidRPr="002A3332" w:rsidRDefault="005B567B" w:rsidP="005B567B">
            <w:pPr>
              <w:pStyle w:val="NIEARTTEKSTtekstnieartykuowanynppodstprawnarozplubpreambua"/>
              <w:spacing w:line="240" w:lineRule="auto"/>
              <w:ind w:firstLine="0"/>
              <w:rPr>
                <w:rFonts w:ascii="Arial" w:hAnsi="Arial"/>
                <w:sz w:val="22"/>
                <w:szCs w:val="22"/>
              </w:rPr>
            </w:pPr>
            <w:r w:rsidRPr="002A3332">
              <w:rPr>
                <w:rFonts w:ascii="Arial" w:hAnsi="Arial"/>
                <w:sz w:val="22"/>
                <w:szCs w:val="22"/>
              </w:rPr>
              <w:t>Realizując zobowiązania Ministerstwa Zdrowia wynikające z Porozumienia Rezydentów OZZL zaproponowano zmiany polegające na budowie narzędzia informatycznego przeznaczone</w:t>
            </w:r>
            <w:r>
              <w:rPr>
                <w:rFonts w:ascii="Arial" w:hAnsi="Arial"/>
                <w:sz w:val="22"/>
                <w:szCs w:val="22"/>
              </w:rPr>
              <w:t>go</w:t>
            </w:r>
            <w:r w:rsidRPr="002A3332">
              <w:rPr>
                <w:rFonts w:ascii="Arial" w:hAnsi="Arial"/>
                <w:sz w:val="22"/>
                <w:szCs w:val="22"/>
              </w:rPr>
              <w:t xml:space="preserve"> do oznaczania odpłatności, o których mowa w art. 6 ust. 2 ustawy  o refundacji na recepcie w postaci elektronicznej. Osoby uprawnione do wystawiania recept na leki objęte refundacją, potrzebują informacji o liście leków i opakowań objętych refundacją,  zakresie wskazań objętych refundacją. W celu usprawnienia określenia poziomu refundacji niezbędne dane zostaną przygotowane według struktury umożliwiającej zbudowanie funkcjonalnej i prostej wyszukiwarki leków wraz z możliwością określenia wskazań. Ponadto zakres informacyjny zostanie uzupełniony wskazaniami zawartymi w charakterystykach produktów leczniczych. Proponuje się, że minister właściwy do spraw zdrowia będzie zamieszczał w Biuletynie Informacji Publicznej dane pozwalające na utworzenie w systemie teleinformatycznym usługodawcy tego rozwiązania, a następnie jego aktualizację. Z uwagi na publikację przedmiotowych danych, dostawcy lokalnych systemów </w:t>
            </w:r>
            <w:r w:rsidRPr="002A3332">
              <w:rPr>
                <w:rFonts w:ascii="Arial" w:hAnsi="Arial"/>
                <w:sz w:val="22"/>
                <w:szCs w:val="22"/>
              </w:rPr>
              <w:lastRenderedPageBreak/>
              <w:t xml:space="preserve">informatycznych, np. systemów gabinetowych, będą więc mogli stworzyć odpowiedni moduł umożliwiający przy wystawianiu e-recepty na określanie odpłatności. Ponadto, odpowiedni moduł zostanie wdrożony w ramach tzw. Aplikacji Gabinet, będącej bezpłatną aplikacją dla usługodawców, udostępnioną przez CSIOZ, na potrzeby wystawiania e-recept i e-skierowań. Planuje się, że minister właściwy do spraw zdrowia poda do publicznej wiadomości, nie później niż do dnia 31 grudnia 2019 r., przez ogłoszenie w na stronie podmiotowej Biuletynu Informacji Publicznej Ministerstwa Zdrowia oraz w Dzienniku Urzędowym Ministra Zdrowia informację o uruchomieniu tego narzędzia (art. 29 ust. 2 projektu ustawy). W przypadku skorzystania przez lekarza lub pielęgniarkę z przedmiotowego narzędzia, lekarz i świadczeniodawca nie będą ponosić odpowiedzialności za skutki błędnego działania ww. narzędzia, polegającego na nieprawidłowym określeniu odpłatności w związku z rozbieżnością danych zawartych w tym narzędziu a przepisami prawa, w tym w szczególności z wykazami, o których mowa w art. 37 ust. 1 ustawy o refundacji (art. 45 ust. 2c ustawy z dnia 5 grudnia 1996 r. o zawodach lekarza i lekarza dentysty oraz art. 15a ust. 4b ustawy z dnia 15 lipca 2011 r. o zawodach pielęgniarki i położnej (Dz. U. z 2019 r. poz. 576 i 577)). </w:t>
            </w:r>
          </w:p>
          <w:p w14:paraId="0C063AD4" w14:textId="2CBBB14A" w:rsidR="0039666F" w:rsidRDefault="005B567B" w:rsidP="005B567B">
            <w:pPr>
              <w:autoSpaceDE w:val="0"/>
              <w:autoSpaceDN w:val="0"/>
              <w:jc w:val="both"/>
              <w:rPr>
                <w:rFonts w:ascii="Arial" w:hAnsi="Arial" w:cs="Arial"/>
              </w:rPr>
            </w:pPr>
            <w:r>
              <w:rPr>
                <w:rFonts w:ascii="Arial" w:hAnsi="Arial" w:cs="Arial"/>
              </w:rPr>
              <w:t xml:space="preserve"> Nie jest natomiast możliwe w chwili obecnej całkowite zniesienie określania refundacji przez lekarzy, ponieważ bez względu na to, kto w tym </w:t>
            </w:r>
            <w:r>
              <w:rPr>
                <w:rFonts w:ascii="Arial" w:hAnsi="Arial" w:cs="Arial"/>
              </w:rPr>
              <w:lastRenderedPageBreak/>
              <w:t xml:space="preserve">zakresie zastąpiłby lekarza (np. płatnik) konieczne byłoby uzupełnienie recepty o tak wiele danych medycznych, że z całą pewnością dokument recepty nie powinien ich zawierać z punktu widzenia odpowiedniego chronienia tak wrażliwych danych osobowych. Ponadto proces taki zdecydowanie zwiększyłby obowiązki po stronie lekarzy w zakresie wystawiania takich obszernych recept. W konsekwencji zwolnienie lekarzy z jednego obowiązku spowodowałoby powstanie kolejnego prawdopodobnie bardziej uciążliwego obowiązku. </w:t>
            </w:r>
          </w:p>
          <w:p w14:paraId="660B8997" w14:textId="77777777" w:rsidR="0039666F" w:rsidRDefault="0039666F" w:rsidP="00EB31AC">
            <w:pPr>
              <w:autoSpaceDE w:val="0"/>
              <w:autoSpaceDN w:val="0"/>
              <w:jc w:val="both"/>
              <w:rPr>
                <w:rFonts w:ascii="Arial" w:hAnsi="Arial" w:cs="Arial"/>
              </w:rPr>
            </w:pPr>
          </w:p>
          <w:p w14:paraId="63AA56FF" w14:textId="2A61FA7B" w:rsidR="00D76E12" w:rsidRDefault="00BF6057" w:rsidP="00EB31AC">
            <w:pPr>
              <w:autoSpaceDE w:val="0"/>
              <w:autoSpaceDN w:val="0"/>
              <w:jc w:val="both"/>
              <w:rPr>
                <w:rFonts w:ascii="Arial" w:hAnsi="Arial" w:cs="Arial"/>
                <w:b/>
              </w:rPr>
            </w:pPr>
            <w:r>
              <w:rPr>
                <w:rFonts w:ascii="Arial" w:hAnsi="Arial" w:cs="Arial"/>
                <w:b/>
              </w:rPr>
              <w:t xml:space="preserve">Uwaga nieuwzględniona </w:t>
            </w:r>
            <w:r w:rsidR="00DB58A6">
              <w:rPr>
                <w:rFonts w:ascii="Arial" w:hAnsi="Arial" w:cs="Arial"/>
                <w:b/>
              </w:rPr>
              <w:t xml:space="preserve">w zakresie zmiany art. </w:t>
            </w:r>
            <w:r w:rsidR="00DC5907">
              <w:rPr>
                <w:rFonts w:ascii="Arial" w:hAnsi="Arial" w:cs="Arial"/>
                <w:b/>
              </w:rPr>
              <w:t xml:space="preserve">9 </w:t>
            </w:r>
            <w:r w:rsidR="00DB58A6">
              <w:rPr>
                <w:rFonts w:ascii="Arial" w:hAnsi="Arial" w:cs="Arial"/>
                <w:b/>
              </w:rPr>
              <w:t>ustawy o refundacji</w:t>
            </w:r>
          </w:p>
          <w:p w14:paraId="18D8591E" w14:textId="77777777" w:rsidR="00BF6057" w:rsidRDefault="00BF6057" w:rsidP="00EB31AC">
            <w:pPr>
              <w:autoSpaceDE w:val="0"/>
              <w:autoSpaceDN w:val="0"/>
              <w:jc w:val="both"/>
              <w:rPr>
                <w:rFonts w:ascii="Arial" w:hAnsi="Arial" w:cs="Arial"/>
                <w:b/>
              </w:rPr>
            </w:pPr>
          </w:p>
          <w:p w14:paraId="3EDF9DA1" w14:textId="77777777" w:rsidR="00BF6057" w:rsidRPr="00946954" w:rsidRDefault="00BF6057" w:rsidP="00EB31AC">
            <w:pPr>
              <w:autoSpaceDE w:val="0"/>
              <w:autoSpaceDN w:val="0"/>
              <w:jc w:val="both"/>
              <w:rPr>
                <w:rFonts w:ascii="Arial" w:hAnsi="Arial" w:cs="Arial"/>
                <w:b/>
              </w:rPr>
            </w:pPr>
            <w:r>
              <w:rPr>
                <w:rFonts w:ascii="Arial" w:hAnsi="Arial" w:cs="Arial"/>
                <w:b/>
              </w:rPr>
              <w:t>Uwaga poza zakresem regulacji</w:t>
            </w:r>
          </w:p>
        </w:tc>
      </w:tr>
      <w:tr w:rsidR="00E52125" w14:paraId="6CC4A7BF" w14:textId="77777777" w:rsidTr="00742D67">
        <w:tc>
          <w:tcPr>
            <w:tcW w:w="704" w:type="dxa"/>
            <w:tcBorders>
              <w:bottom w:val="single" w:sz="4" w:space="0" w:color="auto"/>
            </w:tcBorders>
          </w:tcPr>
          <w:p w14:paraId="0A9890C8" w14:textId="77777777" w:rsidR="00E52125" w:rsidRDefault="00435DDF" w:rsidP="00EB31AC">
            <w:pPr>
              <w:jc w:val="both"/>
              <w:rPr>
                <w:rFonts w:ascii="Arial" w:hAnsi="Arial" w:cs="Arial"/>
              </w:rPr>
            </w:pPr>
            <w:r>
              <w:rPr>
                <w:rFonts w:ascii="Arial" w:hAnsi="Arial" w:cs="Arial"/>
              </w:rPr>
              <w:lastRenderedPageBreak/>
              <w:t>126.</w:t>
            </w:r>
          </w:p>
        </w:tc>
        <w:tc>
          <w:tcPr>
            <w:tcW w:w="1701" w:type="dxa"/>
            <w:tcBorders>
              <w:bottom w:val="single" w:sz="4" w:space="0" w:color="auto"/>
            </w:tcBorders>
          </w:tcPr>
          <w:p w14:paraId="19F6ECB3" w14:textId="77777777" w:rsidR="00E52125" w:rsidRDefault="00E52125" w:rsidP="00E52125">
            <w:pPr>
              <w:jc w:val="both"/>
              <w:rPr>
                <w:rFonts w:ascii="Arial" w:hAnsi="Arial" w:cs="Arial"/>
              </w:rPr>
            </w:pPr>
            <w:r>
              <w:rPr>
                <w:rFonts w:ascii="Arial" w:hAnsi="Arial" w:cs="Arial"/>
              </w:rPr>
              <w:t>Art. 7 (dot. art. 48 ust. 5a ustawy o refundacji)</w:t>
            </w:r>
          </w:p>
        </w:tc>
        <w:tc>
          <w:tcPr>
            <w:tcW w:w="2835" w:type="dxa"/>
            <w:tcBorders>
              <w:bottom w:val="single" w:sz="4" w:space="0" w:color="auto"/>
            </w:tcBorders>
          </w:tcPr>
          <w:p w14:paraId="30E350AA" w14:textId="77777777" w:rsidR="00E52125" w:rsidRDefault="00E52125" w:rsidP="00EB31AC">
            <w:pPr>
              <w:jc w:val="both"/>
              <w:rPr>
                <w:rFonts w:ascii="Arial" w:hAnsi="Arial" w:cs="Arial"/>
              </w:rPr>
            </w:pPr>
            <w:r>
              <w:rPr>
                <w:rFonts w:ascii="Arial" w:hAnsi="Arial" w:cs="Arial"/>
              </w:rPr>
              <w:t>ZK OZZL</w:t>
            </w:r>
          </w:p>
        </w:tc>
        <w:tc>
          <w:tcPr>
            <w:tcW w:w="5103" w:type="dxa"/>
            <w:tcBorders>
              <w:bottom w:val="single" w:sz="4" w:space="0" w:color="auto"/>
            </w:tcBorders>
          </w:tcPr>
          <w:p w14:paraId="1B9A6818" w14:textId="77777777" w:rsidR="00E52125" w:rsidRPr="004966AB" w:rsidRDefault="00E52125" w:rsidP="00EB31AC">
            <w:pPr>
              <w:autoSpaceDE w:val="0"/>
              <w:autoSpaceDN w:val="0"/>
              <w:jc w:val="both"/>
              <w:rPr>
                <w:rFonts w:ascii="Arial" w:hAnsi="Arial" w:cs="Arial"/>
              </w:rPr>
            </w:pPr>
            <w:r w:rsidRPr="00E52125">
              <w:rPr>
                <w:rFonts w:ascii="Arial" w:hAnsi="Arial" w:cs="Arial"/>
              </w:rPr>
              <w:t xml:space="preserve">Żadnego znaczenia nie ma kolejny proponowany przepis zawarty w Art. 7. Omawianego projektu, który przewiduje dodanie ust 5a w art. 48 ustawy refundacyjnej. Przewiduje on, że lekarz nie będzie ponosił odpowiedzialności za błędy w określeniu odpłatności leków wynikające z działania wspomnianej wyżej Elektronicznej Platformy. Byłby to już kompletny absurd, gdyby lekarz miał odpowiadać za błędy systemu informatycznego dostarczanego przez MZ. Przy okazji jednak rodzi się pytanie: </w:t>
            </w:r>
            <w:r w:rsidRPr="00BF6057">
              <w:rPr>
                <w:rFonts w:ascii="Arial" w:hAnsi="Arial" w:cs="Arial"/>
                <w:u w:val="single"/>
              </w:rPr>
              <w:t>kto będzie odpowiedzialny za te błędy i kto zapłaci karę „zwrotu nienależnej refundacji”</w:t>
            </w:r>
            <w:r w:rsidRPr="00E52125">
              <w:rPr>
                <w:rFonts w:ascii="Arial" w:hAnsi="Arial" w:cs="Arial"/>
              </w:rPr>
              <w:t xml:space="preserve">  Minister Zdrowia, jego zastępca odpowiedzialny za cyfryzację czy może inne osoby nadzorujące system? Skoro bowiem lekarze są karani za te błędy to i inne osoby też powinny być karane.</w:t>
            </w:r>
          </w:p>
        </w:tc>
        <w:tc>
          <w:tcPr>
            <w:tcW w:w="4820" w:type="dxa"/>
            <w:tcBorders>
              <w:bottom w:val="single" w:sz="4" w:space="0" w:color="auto"/>
            </w:tcBorders>
          </w:tcPr>
          <w:p w14:paraId="6589BD27" w14:textId="77777777" w:rsidR="00CF0D55" w:rsidRDefault="00CF0D55" w:rsidP="00CF0D55">
            <w:pPr>
              <w:autoSpaceDE w:val="0"/>
              <w:autoSpaceDN w:val="0"/>
              <w:jc w:val="both"/>
              <w:rPr>
                <w:rFonts w:ascii="Arial" w:hAnsi="Arial" w:cs="Arial"/>
                <w:b/>
              </w:rPr>
            </w:pPr>
            <w:r>
              <w:rPr>
                <w:rFonts w:ascii="Arial" w:hAnsi="Arial" w:cs="Arial"/>
                <w:b/>
              </w:rPr>
              <w:t>Wyjaśnienia</w:t>
            </w:r>
          </w:p>
          <w:p w14:paraId="702A6BCA" w14:textId="77777777" w:rsidR="00CF0D55" w:rsidRDefault="00CF0D55" w:rsidP="00CF0D55">
            <w:pPr>
              <w:autoSpaceDE w:val="0"/>
              <w:autoSpaceDN w:val="0"/>
              <w:jc w:val="both"/>
              <w:rPr>
                <w:rFonts w:ascii="Arial" w:hAnsi="Arial" w:cs="Arial"/>
                <w:b/>
              </w:rPr>
            </w:pPr>
          </w:p>
          <w:p w14:paraId="2676106E" w14:textId="77777777" w:rsidR="00CF0D55" w:rsidRPr="005720CC" w:rsidRDefault="00CF0D55" w:rsidP="00CF0D55">
            <w:pPr>
              <w:autoSpaceDE w:val="0"/>
              <w:autoSpaceDN w:val="0"/>
              <w:jc w:val="both"/>
              <w:rPr>
                <w:rFonts w:ascii="Arial" w:hAnsi="Arial" w:cs="Arial"/>
              </w:rPr>
            </w:pPr>
            <w:r w:rsidRPr="005720CC">
              <w:rPr>
                <w:rFonts w:ascii="Arial" w:hAnsi="Arial" w:cs="Arial"/>
              </w:rPr>
              <w:t>Odstąpiono od projektowanej regulacji w art. 48</w:t>
            </w:r>
          </w:p>
          <w:p w14:paraId="06FE81C2" w14:textId="2B06EA69" w:rsidR="0066283C" w:rsidRPr="00BF6057" w:rsidRDefault="0066283C" w:rsidP="00A1136D">
            <w:pPr>
              <w:autoSpaceDE w:val="0"/>
              <w:autoSpaceDN w:val="0"/>
              <w:jc w:val="both"/>
              <w:rPr>
                <w:rFonts w:ascii="Arial" w:hAnsi="Arial" w:cs="Arial"/>
              </w:rPr>
            </w:pPr>
          </w:p>
        </w:tc>
      </w:tr>
      <w:tr w:rsidR="00723BDF" w14:paraId="2376FDD5" w14:textId="77777777" w:rsidTr="00742D67">
        <w:tc>
          <w:tcPr>
            <w:tcW w:w="704" w:type="dxa"/>
            <w:tcBorders>
              <w:bottom w:val="single" w:sz="4" w:space="0" w:color="auto"/>
            </w:tcBorders>
          </w:tcPr>
          <w:p w14:paraId="4F643409" w14:textId="77777777" w:rsidR="00723BDF" w:rsidRDefault="00435DDF" w:rsidP="00EB31AC">
            <w:pPr>
              <w:jc w:val="both"/>
              <w:rPr>
                <w:rFonts w:ascii="Arial" w:hAnsi="Arial" w:cs="Arial"/>
              </w:rPr>
            </w:pPr>
            <w:r>
              <w:rPr>
                <w:rFonts w:ascii="Arial" w:hAnsi="Arial" w:cs="Arial"/>
              </w:rPr>
              <w:lastRenderedPageBreak/>
              <w:t>127.</w:t>
            </w:r>
          </w:p>
        </w:tc>
        <w:tc>
          <w:tcPr>
            <w:tcW w:w="1701" w:type="dxa"/>
            <w:tcBorders>
              <w:bottom w:val="single" w:sz="4" w:space="0" w:color="auto"/>
            </w:tcBorders>
          </w:tcPr>
          <w:p w14:paraId="522D1B9A" w14:textId="77777777" w:rsidR="00723BDF" w:rsidRDefault="00723BDF" w:rsidP="00723BDF">
            <w:pPr>
              <w:jc w:val="both"/>
              <w:rPr>
                <w:rFonts w:ascii="Arial" w:hAnsi="Arial" w:cs="Arial"/>
              </w:rPr>
            </w:pPr>
            <w:r w:rsidRPr="00723BDF">
              <w:rPr>
                <w:rFonts w:ascii="Arial" w:hAnsi="Arial" w:cs="Arial"/>
              </w:rPr>
              <w:t xml:space="preserve">Art. 7 </w:t>
            </w:r>
            <w:r>
              <w:rPr>
                <w:rFonts w:ascii="Arial" w:hAnsi="Arial" w:cs="Arial"/>
              </w:rPr>
              <w:t xml:space="preserve">pkt 4 </w:t>
            </w:r>
            <w:r w:rsidRPr="00723BDF">
              <w:rPr>
                <w:rFonts w:ascii="Arial" w:hAnsi="Arial" w:cs="Arial"/>
              </w:rPr>
              <w:t xml:space="preserve">(dot. art. 48 ust. </w:t>
            </w:r>
            <w:r>
              <w:rPr>
                <w:rFonts w:ascii="Arial" w:hAnsi="Arial" w:cs="Arial"/>
              </w:rPr>
              <w:t>5</w:t>
            </w:r>
            <w:r w:rsidRPr="00723BDF">
              <w:rPr>
                <w:rFonts w:ascii="Arial" w:hAnsi="Arial" w:cs="Arial"/>
              </w:rPr>
              <w:t>a ustawy o refundacji)</w:t>
            </w:r>
          </w:p>
        </w:tc>
        <w:tc>
          <w:tcPr>
            <w:tcW w:w="2835" w:type="dxa"/>
            <w:tcBorders>
              <w:bottom w:val="single" w:sz="4" w:space="0" w:color="auto"/>
            </w:tcBorders>
          </w:tcPr>
          <w:p w14:paraId="2788D716" w14:textId="77777777" w:rsidR="00723BDF" w:rsidRDefault="003F2EB6" w:rsidP="00EB31AC">
            <w:pPr>
              <w:jc w:val="both"/>
              <w:rPr>
                <w:rFonts w:ascii="Arial" w:hAnsi="Arial" w:cs="Arial"/>
              </w:rPr>
            </w:pPr>
            <w:r w:rsidRPr="003F2EB6">
              <w:rPr>
                <w:rFonts w:ascii="Arial" w:hAnsi="Arial" w:cs="Arial"/>
              </w:rPr>
              <w:t>PZ FZPOZ</w:t>
            </w:r>
          </w:p>
        </w:tc>
        <w:tc>
          <w:tcPr>
            <w:tcW w:w="5103" w:type="dxa"/>
            <w:tcBorders>
              <w:bottom w:val="single" w:sz="4" w:space="0" w:color="auto"/>
            </w:tcBorders>
          </w:tcPr>
          <w:p w14:paraId="47B02F4C" w14:textId="77777777" w:rsidR="00723BDF" w:rsidRPr="00723BDF" w:rsidRDefault="00723BDF" w:rsidP="00723BDF">
            <w:pPr>
              <w:autoSpaceDE w:val="0"/>
              <w:autoSpaceDN w:val="0"/>
              <w:jc w:val="both"/>
              <w:rPr>
                <w:rFonts w:ascii="Arial" w:hAnsi="Arial" w:cs="Arial"/>
              </w:rPr>
            </w:pPr>
            <w:r w:rsidRPr="00723BDF">
              <w:rPr>
                <w:rFonts w:ascii="Arial" w:hAnsi="Arial" w:cs="Arial"/>
              </w:rPr>
              <w:t xml:space="preserve">Wprowadzony w art. 7 zmianą 4) nowy ust. 5a </w:t>
            </w:r>
            <w:r>
              <w:rPr>
                <w:rFonts w:ascii="Arial" w:hAnsi="Arial" w:cs="Arial"/>
              </w:rPr>
              <w:t xml:space="preserve">w </w:t>
            </w:r>
            <w:r w:rsidRPr="00BF6057">
              <w:rPr>
                <w:rFonts w:ascii="Arial" w:hAnsi="Arial" w:cs="Arial"/>
                <w:u w:val="single"/>
              </w:rPr>
              <w:t>art. 48 ustawy refundacyjnej znoszący odpowiedzialność osoby wystawiającej receptę za błędy systemu teleinformatycznego należy rozszerzyć na świadczeniodawcę, u którego wystawiana jest recepta.</w:t>
            </w:r>
            <w:r w:rsidRPr="00723BDF">
              <w:rPr>
                <w:rFonts w:ascii="Arial" w:hAnsi="Arial" w:cs="Arial"/>
              </w:rPr>
              <w:t xml:space="preserve"> Nie może być tak, że </w:t>
            </w:r>
            <w:r>
              <w:rPr>
                <w:rFonts w:ascii="Arial" w:hAnsi="Arial" w:cs="Arial"/>
              </w:rPr>
              <w:t xml:space="preserve">lekarz nie zostanie ukarany ale </w:t>
            </w:r>
            <w:r w:rsidRPr="00723BDF">
              <w:rPr>
                <w:rFonts w:ascii="Arial" w:hAnsi="Arial" w:cs="Arial"/>
              </w:rPr>
              <w:t xml:space="preserve">kara zostanie wymierzona świadczeniodawcy, </w:t>
            </w:r>
            <w:r>
              <w:rPr>
                <w:rFonts w:ascii="Arial" w:hAnsi="Arial" w:cs="Arial"/>
              </w:rPr>
              <w:t xml:space="preserve">u którego ten lekarz pracuje. W </w:t>
            </w:r>
            <w:r w:rsidRPr="00723BDF">
              <w:rPr>
                <w:rFonts w:ascii="Arial" w:hAnsi="Arial" w:cs="Arial"/>
              </w:rPr>
              <w:t>związku z powyższym Federacja oczekuje dodania zapisu, że</w:t>
            </w:r>
          </w:p>
          <w:p w14:paraId="4D135B50" w14:textId="77777777" w:rsidR="00723BDF" w:rsidRPr="00E52125" w:rsidRDefault="00723BDF" w:rsidP="00723BDF">
            <w:pPr>
              <w:autoSpaceDE w:val="0"/>
              <w:autoSpaceDN w:val="0"/>
              <w:jc w:val="both"/>
              <w:rPr>
                <w:rFonts w:ascii="Arial" w:hAnsi="Arial" w:cs="Arial"/>
              </w:rPr>
            </w:pPr>
            <w:r w:rsidRPr="00723BDF">
              <w:rPr>
                <w:rFonts w:ascii="Arial" w:hAnsi="Arial" w:cs="Arial"/>
              </w:rPr>
              <w:t>„Świadczeniodawca nie ponosi odpowiedz</w:t>
            </w:r>
            <w:r>
              <w:rPr>
                <w:rFonts w:ascii="Arial" w:hAnsi="Arial" w:cs="Arial"/>
              </w:rPr>
              <w:t xml:space="preserve">ialności za błędy wynikające z  </w:t>
            </w:r>
            <w:r w:rsidRPr="00723BDF">
              <w:rPr>
                <w:rFonts w:ascii="Arial" w:hAnsi="Arial" w:cs="Arial"/>
              </w:rPr>
              <w:t xml:space="preserve">działania systemu teleinformatycznego, o którym mowa w art. </w:t>
            </w:r>
            <w:r>
              <w:rPr>
                <w:rFonts w:ascii="Arial" w:hAnsi="Arial" w:cs="Arial"/>
              </w:rPr>
              <w:t xml:space="preserve">7 ust. 1 ustawy </w:t>
            </w:r>
            <w:r w:rsidRPr="00723BDF">
              <w:rPr>
                <w:rFonts w:ascii="Arial" w:hAnsi="Arial" w:cs="Arial"/>
              </w:rPr>
              <w:t>o systemie informacji w ochronie zdrowia.”</w:t>
            </w:r>
          </w:p>
        </w:tc>
        <w:tc>
          <w:tcPr>
            <w:tcW w:w="4820" w:type="dxa"/>
            <w:tcBorders>
              <w:bottom w:val="single" w:sz="4" w:space="0" w:color="auto"/>
            </w:tcBorders>
          </w:tcPr>
          <w:p w14:paraId="16B8519B" w14:textId="77777777" w:rsidR="00CF0D55" w:rsidRDefault="00CF0D55" w:rsidP="00CF0D55">
            <w:pPr>
              <w:autoSpaceDE w:val="0"/>
              <w:autoSpaceDN w:val="0"/>
              <w:jc w:val="both"/>
              <w:rPr>
                <w:rFonts w:ascii="Arial" w:hAnsi="Arial" w:cs="Arial"/>
                <w:b/>
              </w:rPr>
            </w:pPr>
            <w:r>
              <w:rPr>
                <w:rFonts w:ascii="Arial" w:hAnsi="Arial" w:cs="Arial"/>
                <w:b/>
              </w:rPr>
              <w:t>Wyjaśnienia</w:t>
            </w:r>
          </w:p>
          <w:p w14:paraId="381F63B4" w14:textId="77777777" w:rsidR="00CF0D55" w:rsidRDefault="00CF0D55" w:rsidP="00CF0D55">
            <w:pPr>
              <w:autoSpaceDE w:val="0"/>
              <w:autoSpaceDN w:val="0"/>
              <w:jc w:val="both"/>
              <w:rPr>
                <w:rFonts w:ascii="Arial" w:hAnsi="Arial" w:cs="Arial"/>
                <w:b/>
              </w:rPr>
            </w:pPr>
          </w:p>
          <w:p w14:paraId="2740B34E" w14:textId="77777777" w:rsidR="00CF0D55" w:rsidRPr="005720CC" w:rsidRDefault="00CF0D55" w:rsidP="00CF0D55">
            <w:pPr>
              <w:autoSpaceDE w:val="0"/>
              <w:autoSpaceDN w:val="0"/>
              <w:jc w:val="both"/>
              <w:rPr>
                <w:rFonts w:ascii="Arial" w:hAnsi="Arial" w:cs="Arial"/>
              </w:rPr>
            </w:pPr>
            <w:r w:rsidRPr="005720CC">
              <w:rPr>
                <w:rFonts w:ascii="Arial" w:hAnsi="Arial" w:cs="Arial"/>
              </w:rPr>
              <w:t>Odstąpiono od projektowanej regulacji w art. 48</w:t>
            </w:r>
          </w:p>
          <w:p w14:paraId="7F6A1365" w14:textId="6C80CF6C" w:rsidR="001E4E02" w:rsidRPr="001E4E02" w:rsidRDefault="001E4E02" w:rsidP="000673E8">
            <w:pPr>
              <w:autoSpaceDE w:val="0"/>
              <w:autoSpaceDN w:val="0"/>
              <w:jc w:val="both"/>
              <w:rPr>
                <w:rFonts w:ascii="Arial" w:hAnsi="Arial" w:cs="Arial"/>
              </w:rPr>
            </w:pPr>
          </w:p>
        </w:tc>
      </w:tr>
      <w:tr w:rsidR="00EB31AC" w:rsidRPr="00FE0D73" w14:paraId="630FF334" w14:textId="77777777" w:rsidTr="00D52DEA">
        <w:tc>
          <w:tcPr>
            <w:tcW w:w="704" w:type="dxa"/>
            <w:tcBorders>
              <w:bottom w:val="single" w:sz="4" w:space="0" w:color="auto"/>
            </w:tcBorders>
          </w:tcPr>
          <w:p w14:paraId="26F49CD6" w14:textId="77777777" w:rsidR="00EB31AC" w:rsidRDefault="00435DDF" w:rsidP="00EB31AC">
            <w:pPr>
              <w:jc w:val="both"/>
              <w:rPr>
                <w:rFonts w:ascii="Arial" w:hAnsi="Arial" w:cs="Arial"/>
              </w:rPr>
            </w:pPr>
            <w:r>
              <w:rPr>
                <w:rFonts w:ascii="Arial" w:hAnsi="Arial" w:cs="Arial"/>
              </w:rPr>
              <w:t>128.</w:t>
            </w:r>
          </w:p>
        </w:tc>
        <w:tc>
          <w:tcPr>
            <w:tcW w:w="1701" w:type="dxa"/>
            <w:tcBorders>
              <w:bottom w:val="single" w:sz="4" w:space="0" w:color="auto"/>
            </w:tcBorders>
          </w:tcPr>
          <w:p w14:paraId="11318A06" w14:textId="77777777" w:rsidR="00EB31AC" w:rsidRDefault="00EB31AC" w:rsidP="00EB31AC">
            <w:pPr>
              <w:jc w:val="both"/>
              <w:rPr>
                <w:rFonts w:ascii="Arial" w:hAnsi="Arial" w:cs="Arial"/>
              </w:rPr>
            </w:pPr>
            <w:r>
              <w:rPr>
                <w:rFonts w:ascii="Arial" w:hAnsi="Arial" w:cs="Arial"/>
              </w:rPr>
              <w:t>Art. 7 (dot. art. 48 ust. 7a ustawy o refundacji)</w:t>
            </w:r>
          </w:p>
        </w:tc>
        <w:tc>
          <w:tcPr>
            <w:tcW w:w="2835" w:type="dxa"/>
            <w:tcBorders>
              <w:bottom w:val="single" w:sz="4" w:space="0" w:color="auto"/>
            </w:tcBorders>
          </w:tcPr>
          <w:p w14:paraId="3488B836" w14:textId="77777777" w:rsidR="00EB31AC" w:rsidRPr="00E01C45" w:rsidRDefault="00EB31AC" w:rsidP="00EB31AC">
            <w:pPr>
              <w:jc w:val="both"/>
              <w:rPr>
                <w:rFonts w:ascii="Arial" w:hAnsi="Arial" w:cs="Arial"/>
              </w:rPr>
            </w:pPr>
            <w:r>
              <w:rPr>
                <w:rFonts w:ascii="Arial" w:hAnsi="Arial" w:cs="Arial"/>
              </w:rPr>
              <w:t>NIL</w:t>
            </w:r>
          </w:p>
        </w:tc>
        <w:tc>
          <w:tcPr>
            <w:tcW w:w="5103" w:type="dxa"/>
            <w:tcBorders>
              <w:bottom w:val="single" w:sz="4" w:space="0" w:color="auto"/>
            </w:tcBorders>
          </w:tcPr>
          <w:p w14:paraId="7C0FB3A6" w14:textId="77777777" w:rsidR="00EB31AC" w:rsidRPr="0054573E" w:rsidRDefault="00EB31AC" w:rsidP="00EB31AC">
            <w:pPr>
              <w:tabs>
                <w:tab w:val="left" w:pos="5400"/>
              </w:tabs>
              <w:spacing w:before="1120"/>
              <w:contextualSpacing/>
              <w:jc w:val="both"/>
              <w:rPr>
                <w:rFonts w:ascii="Arial" w:eastAsia="Calibri" w:hAnsi="Arial" w:cs="Times New Roman"/>
              </w:rPr>
            </w:pPr>
            <w:r w:rsidRPr="0054573E">
              <w:rPr>
                <w:rFonts w:ascii="Arial" w:eastAsia="Calibri" w:hAnsi="Arial" w:cs="Times New Roman"/>
              </w:rPr>
              <w:t>Zmianom dotyczącym zwolnienia lekarzy</w:t>
            </w:r>
            <w:r>
              <w:rPr>
                <w:rFonts w:ascii="Arial" w:eastAsia="Calibri" w:hAnsi="Arial" w:cs="Times New Roman"/>
              </w:rPr>
              <w:t xml:space="preserve"> z obowiązku oznaczania poziomu </w:t>
            </w:r>
            <w:r w:rsidRPr="0054573E">
              <w:rPr>
                <w:rFonts w:ascii="Arial" w:eastAsia="Calibri" w:hAnsi="Arial" w:cs="Times New Roman"/>
              </w:rPr>
              <w:t>odpłatności w przypadku e-recepty wystawianej na</w:t>
            </w:r>
            <w:r>
              <w:rPr>
                <w:rFonts w:ascii="Arial" w:eastAsia="Calibri" w:hAnsi="Arial" w:cs="Times New Roman"/>
              </w:rPr>
              <w:t xml:space="preserve"> lek dostępny w dwóch poziomach </w:t>
            </w:r>
            <w:r w:rsidRPr="0054573E">
              <w:rPr>
                <w:rFonts w:ascii="Arial" w:eastAsia="Calibri" w:hAnsi="Arial" w:cs="Times New Roman"/>
              </w:rPr>
              <w:t>odpłatności powinna towarzyszyć zmiana art. 48 ust. 7a ustawy refundacyjnej.</w:t>
            </w:r>
          </w:p>
          <w:p w14:paraId="016BE4D0" w14:textId="77777777" w:rsidR="00EB31AC" w:rsidRPr="00B43BBF" w:rsidRDefault="00EB31AC" w:rsidP="00EB31AC">
            <w:pPr>
              <w:tabs>
                <w:tab w:val="left" w:pos="5400"/>
              </w:tabs>
              <w:spacing w:before="1120"/>
              <w:contextualSpacing/>
              <w:jc w:val="both"/>
              <w:rPr>
                <w:rFonts w:ascii="Arial" w:eastAsia="Calibri" w:hAnsi="Arial" w:cs="Times New Roman"/>
                <w:u w:val="single"/>
              </w:rPr>
            </w:pPr>
            <w:r w:rsidRPr="0054573E">
              <w:rPr>
                <w:rFonts w:ascii="Arial" w:eastAsia="Calibri" w:hAnsi="Arial" w:cs="Times New Roman"/>
              </w:rPr>
              <w:t xml:space="preserve">Zmiana ta powinna jednoznacznie wskazać, </w:t>
            </w:r>
            <w:r w:rsidRPr="00B43BBF">
              <w:rPr>
                <w:rFonts w:ascii="Arial" w:eastAsia="Calibri" w:hAnsi="Arial" w:cs="Times New Roman"/>
                <w:u w:val="single"/>
              </w:rPr>
              <w:t>że obowiązek zwrotu kwoty stanowiącej równowartość kwoty refundacji wraz z odsetkami ustawowymi nie dotyczy wystawienia e-recepty na zasadach określonych w projektowanym art. 96a ust. 8a ustawy - Prawo Farmaceutyczne.</w:t>
            </w:r>
          </w:p>
          <w:p w14:paraId="2335BCA2" w14:textId="77777777" w:rsidR="00EB31AC" w:rsidRPr="0054573E" w:rsidRDefault="00EB31AC" w:rsidP="00EB31AC">
            <w:pPr>
              <w:tabs>
                <w:tab w:val="left" w:pos="5400"/>
              </w:tabs>
              <w:spacing w:before="1120"/>
              <w:contextualSpacing/>
              <w:jc w:val="both"/>
              <w:rPr>
                <w:rFonts w:ascii="Arial" w:eastAsia="Calibri" w:hAnsi="Arial" w:cs="Times New Roman"/>
              </w:rPr>
            </w:pPr>
            <w:r w:rsidRPr="0054573E">
              <w:rPr>
                <w:rFonts w:ascii="Arial" w:eastAsia="Calibri" w:hAnsi="Arial" w:cs="Times New Roman"/>
              </w:rPr>
              <w:t>Przepis art. 48 ust. 7a ustawy refundacyjnej pr</w:t>
            </w:r>
            <w:r>
              <w:rPr>
                <w:rFonts w:ascii="Arial" w:eastAsia="Calibri" w:hAnsi="Arial" w:cs="Times New Roman"/>
              </w:rPr>
              <w:t xml:space="preserve">zewiduje obowiązek zwrotu przez </w:t>
            </w:r>
            <w:r w:rsidRPr="0054573E">
              <w:rPr>
                <w:rFonts w:ascii="Arial" w:eastAsia="Calibri" w:hAnsi="Arial" w:cs="Times New Roman"/>
              </w:rPr>
              <w:t>osobę wystawiającą receptę kwoty refundacji leku w</w:t>
            </w:r>
            <w:r>
              <w:rPr>
                <w:rFonts w:ascii="Arial" w:eastAsia="Calibri" w:hAnsi="Arial" w:cs="Times New Roman"/>
              </w:rPr>
              <w:t xml:space="preserve">raz odsetkami w przypadku m.in. </w:t>
            </w:r>
            <w:r w:rsidRPr="0054573E">
              <w:rPr>
                <w:rFonts w:ascii="Arial" w:eastAsia="Calibri" w:hAnsi="Arial" w:cs="Times New Roman"/>
              </w:rPr>
              <w:t>wystawienia recepty niezgodnej z uprawnieni</w:t>
            </w:r>
            <w:r>
              <w:rPr>
                <w:rFonts w:ascii="Arial" w:eastAsia="Calibri" w:hAnsi="Arial" w:cs="Times New Roman"/>
              </w:rPr>
              <w:t xml:space="preserve">ami pacjenta oraz niezgodnej ze </w:t>
            </w:r>
            <w:r w:rsidRPr="0054573E">
              <w:rPr>
                <w:rFonts w:ascii="Arial" w:eastAsia="Calibri" w:hAnsi="Arial" w:cs="Times New Roman"/>
              </w:rPr>
              <w:t>wskazaniami zawartymi w obwieszczenia</w:t>
            </w:r>
            <w:r>
              <w:rPr>
                <w:rFonts w:ascii="Arial" w:eastAsia="Calibri" w:hAnsi="Arial" w:cs="Times New Roman"/>
              </w:rPr>
              <w:t>ch</w:t>
            </w:r>
            <w:r w:rsidRPr="0054573E">
              <w:rPr>
                <w:rFonts w:ascii="Arial" w:eastAsia="Calibri" w:hAnsi="Arial" w:cs="Times New Roman"/>
              </w:rPr>
              <w:t>. Skorzyst</w:t>
            </w:r>
            <w:r>
              <w:rPr>
                <w:rFonts w:ascii="Arial" w:eastAsia="Calibri" w:hAnsi="Arial" w:cs="Times New Roman"/>
              </w:rPr>
              <w:t xml:space="preserve">anie przez lekarza z </w:t>
            </w:r>
            <w:r>
              <w:rPr>
                <w:rFonts w:ascii="Arial" w:eastAsia="Calibri" w:hAnsi="Arial" w:cs="Times New Roman"/>
              </w:rPr>
              <w:lastRenderedPageBreak/>
              <w:t xml:space="preserve">możliwości </w:t>
            </w:r>
            <w:r w:rsidRPr="0054573E">
              <w:rPr>
                <w:rFonts w:ascii="Arial" w:eastAsia="Calibri" w:hAnsi="Arial" w:cs="Times New Roman"/>
              </w:rPr>
              <w:t>przewidzianej w projektowanym przepisie art. 96a ust. 8a ustawy - Prawo</w:t>
            </w:r>
          </w:p>
          <w:p w14:paraId="5F9247C0" w14:textId="77777777" w:rsidR="00EB31AC" w:rsidRDefault="00EB31AC" w:rsidP="00EB31AC">
            <w:pPr>
              <w:tabs>
                <w:tab w:val="left" w:pos="5400"/>
              </w:tabs>
              <w:spacing w:before="1120"/>
              <w:contextualSpacing/>
              <w:jc w:val="both"/>
              <w:rPr>
                <w:rFonts w:ascii="Arial" w:eastAsia="Calibri" w:hAnsi="Arial" w:cs="Times New Roman"/>
              </w:rPr>
            </w:pPr>
            <w:r w:rsidRPr="0054573E">
              <w:rPr>
                <w:rFonts w:ascii="Arial" w:eastAsia="Calibri" w:hAnsi="Arial" w:cs="Times New Roman"/>
              </w:rPr>
              <w:t>farmaceutyczne nie może stanowić podstawy do nakł</w:t>
            </w:r>
            <w:r>
              <w:rPr>
                <w:rFonts w:ascii="Arial" w:eastAsia="Calibri" w:hAnsi="Arial" w:cs="Times New Roman"/>
              </w:rPr>
              <w:t xml:space="preserve">adania na lekarza przewidzianej </w:t>
            </w:r>
            <w:r w:rsidRPr="0054573E">
              <w:rPr>
                <w:rFonts w:ascii="Arial" w:eastAsia="Calibri" w:hAnsi="Arial" w:cs="Times New Roman"/>
              </w:rPr>
              <w:t>w art. 48 ust. 7a ustawy refundacyjnej sankcji.</w:t>
            </w:r>
          </w:p>
          <w:p w14:paraId="09D77F3C" w14:textId="77777777" w:rsidR="00EB31AC" w:rsidRPr="00EB2958" w:rsidRDefault="00EB31AC" w:rsidP="00EB31AC">
            <w:pPr>
              <w:tabs>
                <w:tab w:val="left" w:pos="5400"/>
              </w:tabs>
              <w:spacing w:before="1120"/>
              <w:contextualSpacing/>
              <w:jc w:val="both"/>
              <w:rPr>
                <w:rFonts w:ascii="Arial" w:eastAsia="Calibri" w:hAnsi="Arial" w:cs="Times New Roman"/>
              </w:rPr>
            </w:pPr>
          </w:p>
        </w:tc>
        <w:tc>
          <w:tcPr>
            <w:tcW w:w="4820" w:type="dxa"/>
            <w:tcBorders>
              <w:bottom w:val="single" w:sz="4" w:space="0" w:color="auto"/>
            </w:tcBorders>
          </w:tcPr>
          <w:p w14:paraId="5ABB93AD" w14:textId="77777777" w:rsidR="00CF0D55" w:rsidRDefault="00CF0D55" w:rsidP="00CF0D55">
            <w:pPr>
              <w:autoSpaceDE w:val="0"/>
              <w:autoSpaceDN w:val="0"/>
              <w:jc w:val="both"/>
              <w:rPr>
                <w:rFonts w:ascii="Arial" w:hAnsi="Arial" w:cs="Arial"/>
                <w:b/>
              </w:rPr>
            </w:pPr>
            <w:r>
              <w:rPr>
                <w:rFonts w:ascii="Arial" w:hAnsi="Arial" w:cs="Arial"/>
                <w:b/>
              </w:rPr>
              <w:lastRenderedPageBreak/>
              <w:t>Wyjaśnienia</w:t>
            </w:r>
          </w:p>
          <w:p w14:paraId="691D2FA2" w14:textId="77777777" w:rsidR="00CF0D55" w:rsidRDefault="00CF0D55" w:rsidP="00CF0D55">
            <w:pPr>
              <w:autoSpaceDE w:val="0"/>
              <w:autoSpaceDN w:val="0"/>
              <w:jc w:val="both"/>
              <w:rPr>
                <w:rFonts w:ascii="Arial" w:hAnsi="Arial" w:cs="Arial"/>
                <w:b/>
              </w:rPr>
            </w:pPr>
          </w:p>
          <w:p w14:paraId="1FB94740" w14:textId="77777777" w:rsidR="00CF0D55" w:rsidRPr="005720CC" w:rsidRDefault="00CF0D55" w:rsidP="00CF0D55">
            <w:pPr>
              <w:autoSpaceDE w:val="0"/>
              <w:autoSpaceDN w:val="0"/>
              <w:jc w:val="both"/>
              <w:rPr>
                <w:rFonts w:ascii="Arial" w:hAnsi="Arial" w:cs="Arial"/>
              </w:rPr>
            </w:pPr>
            <w:r w:rsidRPr="005720CC">
              <w:rPr>
                <w:rFonts w:ascii="Arial" w:hAnsi="Arial" w:cs="Arial"/>
              </w:rPr>
              <w:t>Odstąpiono od projektowanej regulacji w art. 48</w:t>
            </w:r>
          </w:p>
          <w:p w14:paraId="7F33033B" w14:textId="028C6850" w:rsidR="00B43BBF" w:rsidRPr="00BF6057" w:rsidRDefault="00BF6057" w:rsidP="00EB31AC">
            <w:pPr>
              <w:autoSpaceDE w:val="0"/>
              <w:autoSpaceDN w:val="0"/>
              <w:jc w:val="both"/>
              <w:rPr>
                <w:rFonts w:ascii="Arial" w:hAnsi="Arial" w:cs="Arial"/>
              </w:rPr>
            </w:pPr>
            <w:r w:rsidRPr="00BF6057">
              <w:rPr>
                <w:rFonts w:ascii="Arial" w:hAnsi="Arial" w:cs="Arial"/>
              </w:rPr>
              <w:t xml:space="preserve"> </w:t>
            </w:r>
          </w:p>
        </w:tc>
      </w:tr>
      <w:tr w:rsidR="00EB31AC" w:rsidRPr="00FE0D73" w14:paraId="26E41A70" w14:textId="77777777" w:rsidTr="00D52DEA">
        <w:tc>
          <w:tcPr>
            <w:tcW w:w="704" w:type="dxa"/>
            <w:tcBorders>
              <w:bottom w:val="single" w:sz="4" w:space="0" w:color="auto"/>
            </w:tcBorders>
          </w:tcPr>
          <w:p w14:paraId="75F20CFF" w14:textId="77777777" w:rsidR="00EB31AC" w:rsidRDefault="00435DDF" w:rsidP="00EB31AC">
            <w:pPr>
              <w:jc w:val="both"/>
              <w:rPr>
                <w:rFonts w:ascii="Arial" w:hAnsi="Arial" w:cs="Arial"/>
              </w:rPr>
            </w:pPr>
            <w:r>
              <w:rPr>
                <w:rFonts w:ascii="Arial" w:hAnsi="Arial" w:cs="Arial"/>
              </w:rPr>
              <w:t>129.</w:t>
            </w:r>
          </w:p>
        </w:tc>
        <w:tc>
          <w:tcPr>
            <w:tcW w:w="1701" w:type="dxa"/>
            <w:tcBorders>
              <w:bottom w:val="single" w:sz="4" w:space="0" w:color="auto"/>
            </w:tcBorders>
          </w:tcPr>
          <w:p w14:paraId="61E97D2F" w14:textId="77777777" w:rsidR="00EB31AC" w:rsidRDefault="00EB31AC" w:rsidP="00EB31AC">
            <w:pPr>
              <w:jc w:val="both"/>
              <w:rPr>
                <w:rFonts w:ascii="Arial" w:hAnsi="Arial" w:cs="Arial"/>
              </w:rPr>
            </w:pPr>
            <w:r w:rsidRPr="001362D7">
              <w:rPr>
                <w:rFonts w:ascii="Arial" w:hAnsi="Arial" w:cs="Arial"/>
              </w:rPr>
              <w:t xml:space="preserve">Art. 7 (dot. art. 48 ust. </w:t>
            </w:r>
            <w:r>
              <w:rPr>
                <w:rFonts w:ascii="Arial" w:hAnsi="Arial" w:cs="Arial"/>
              </w:rPr>
              <w:t>5</w:t>
            </w:r>
            <w:r w:rsidRPr="001362D7">
              <w:rPr>
                <w:rFonts w:ascii="Arial" w:hAnsi="Arial" w:cs="Arial"/>
              </w:rPr>
              <w:t>a ustawy o refundacji)</w:t>
            </w:r>
          </w:p>
        </w:tc>
        <w:tc>
          <w:tcPr>
            <w:tcW w:w="2835" w:type="dxa"/>
            <w:tcBorders>
              <w:bottom w:val="single" w:sz="4" w:space="0" w:color="auto"/>
            </w:tcBorders>
          </w:tcPr>
          <w:p w14:paraId="5574594D" w14:textId="77777777" w:rsidR="00EB31AC" w:rsidRDefault="00EB31AC" w:rsidP="00EB31AC">
            <w:pPr>
              <w:jc w:val="both"/>
              <w:rPr>
                <w:rFonts w:ascii="Arial" w:hAnsi="Arial" w:cs="Arial"/>
              </w:rPr>
            </w:pPr>
            <w:r>
              <w:rPr>
                <w:rFonts w:ascii="Arial" w:hAnsi="Arial" w:cs="Arial"/>
              </w:rPr>
              <w:t>NIA</w:t>
            </w:r>
          </w:p>
          <w:p w14:paraId="6B92C805" w14:textId="77777777" w:rsidR="00EB31AC" w:rsidRDefault="00EB31AC" w:rsidP="00EB31AC">
            <w:pPr>
              <w:jc w:val="both"/>
              <w:rPr>
                <w:rFonts w:ascii="Arial" w:hAnsi="Arial" w:cs="Arial"/>
              </w:rPr>
            </w:pPr>
          </w:p>
          <w:p w14:paraId="79105AFA" w14:textId="77777777" w:rsidR="00EB31AC" w:rsidRPr="00E01C45" w:rsidRDefault="00EB31AC" w:rsidP="001E4E02">
            <w:pPr>
              <w:rPr>
                <w:rFonts w:ascii="Arial" w:hAnsi="Arial" w:cs="Arial"/>
              </w:rPr>
            </w:pPr>
          </w:p>
        </w:tc>
        <w:tc>
          <w:tcPr>
            <w:tcW w:w="5103" w:type="dxa"/>
            <w:tcBorders>
              <w:bottom w:val="single" w:sz="4" w:space="0" w:color="auto"/>
            </w:tcBorders>
          </w:tcPr>
          <w:p w14:paraId="037F3012" w14:textId="77777777" w:rsidR="00EB31AC" w:rsidRPr="001362D7" w:rsidRDefault="00EB31AC" w:rsidP="00EB31AC">
            <w:pPr>
              <w:jc w:val="both"/>
              <w:rPr>
                <w:rFonts w:ascii="Arial" w:hAnsi="Arial" w:cs="Arial"/>
              </w:rPr>
            </w:pPr>
            <w:r w:rsidRPr="001362D7">
              <w:rPr>
                <w:rFonts w:ascii="Arial" w:hAnsi="Arial" w:cs="Arial"/>
              </w:rPr>
              <w:t>W projektowanym przepisie w art. 48 ustawy z dnia 12 m</w:t>
            </w:r>
            <w:r>
              <w:rPr>
                <w:rFonts w:ascii="Arial" w:hAnsi="Arial" w:cs="Arial"/>
              </w:rPr>
              <w:t xml:space="preserve">aja 2011 r. o refundacji leków, </w:t>
            </w:r>
            <w:r w:rsidRPr="001362D7">
              <w:rPr>
                <w:rFonts w:ascii="Arial" w:hAnsi="Arial" w:cs="Arial"/>
              </w:rPr>
              <w:t>środków spożywczych specjalnego przeznaczenia żywie</w:t>
            </w:r>
            <w:r w:rsidR="00CA5F34">
              <w:rPr>
                <w:rFonts w:ascii="Arial" w:hAnsi="Arial" w:cs="Arial"/>
              </w:rPr>
              <w:t xml:space="preserve">niowego oraz wyrobów medycznych </w:t>
            </w:r>
            <w:r w:rsidRPr="001362D7">
              <w:rPr>
                <w:rFonts w:ascii="Arial" w:hAnsi="Arial" w:cs="Arial"/>
              </w:rPr>
              <w:t>(Dz. U. z 2017 r. poz. 1844. z późn. zm.) po ust. 5 dodaje się ust</w:t>
            </w:r>
            <w:r w:rsidR="00CA5F34">
              <w:rPr>
                <w:rFonts w:ascii="Arial" w:hAnsi="Arial" w:cs="Arial"/>
              </w:rPr>
              <w:t xml:space="preserve">. 5a, w którym wskazuje się, iż </w:t>
            </w:r>
            <w:r w:rsidRPr="001362D7">
              <w:rPr>
                <w:rFonts w:ascii="Arial" w:hAnsi="Arial" w:cs="Arial"/>
              </w:rPr>
              <w:t>osoba uprawniona nie ponosi odpowiedzialności za błędy w określeniu odpł</w:t>
            </w:r>
            <w:r w:rsidR="00CA5F34">
              <w:rPr>
                <w:rFonts w:ascii="Arial" w:hAnsi="Arial" w:cs="Arial"/>
              </w:rPr>
              <w:t xml:space="preserve">atności produktów </w:t>
            </w:r>
            <w:r w:rsidRPr="001362D7">
              <w:rPr>
                <w:rFonts w:ascii="Arial" w:hAnsi="Arial" w:cs="Arial"/>
              </w:rPr>
              <w:t>leczniczych, środków spożywczych specjalnego przezna</w:t>
            </w:r>
            <w:r w:rsidR="00CA5F34">
              <w:rPr>
                <w:rFonts w:ascii="Arial" w:hAnsi="Arial" w:cs="Arial"/>
              </w:rPr>
              <w:t xml:space="preserve">czenia żywieniowego lub wyrobów </w:t>
            </w:r>
            <w:r w:rsidRPr="001362D7">
              <w:rPr>
                <w:rFonts w:ascii="Arial" w:hAnsi="Arial" w:cs="Arial"/>
              </w:rPr>
              <w:t>medycznych wynikające z działania systemu teleinformatycznego, o którym mowa w art. 7 ust.</w:t>
            </w:r>
          </w:p>
          <w:p w14:paraId="4163D0C5" w14:textId="77777777" w:rsidR="00EB31AC" w:rsidRPr="001362D7" w:rsidRDefault="00EB31AC" w:rsidP="00EB31AC">
            <w:pPr>
              <w:jc w:val="both"/>
              <w:rPr>
                <w:rFonts w:ascii="Arial" w:hAnsi="Arial" w:cs="Arial"/>
              </w:rPr>
            </w:pPr>
            <w:r w:rsidRPr="001362D7">
              <w:rPr>
                <w:rFonts w:ascii="Arial" w:hAnsi="Arial" w:cs="Arial"/>
              </w:rPr>
              <w:t>1 ustawy z dnia 28 kwietnia 2011 r. o systemie informacji w ochronie zdrowia.</w:t>
            </w:r>
          </w:p>
          <w:p w14:paraId="2D4CF22E" w14:textId="77777777" w:rsidR="00EB31AC" w:rsidRDefault="00EB31AC" w:rsidP="00EB31AC">
            <w:pPr>
              <w:jc w:val="both"/>
              <w:rPr>
                <w:rFonts w:ascii="Arial" w:hAnsi="Arial" w:cs="Arial"/>
              </w:rPr>
            </w:pPr>
            <w:r w:rsidRPr="001362D7">
              <w:rPr>
                <w:rFonts w:ascii="Arial" w:hAnsi="Arial" w:cs="Arial"/>
              </w:rPr>
              <w:t xml:space="preserve">W ocenie Naczelnej Izby Aptekarskiej, </w:t>
            </w:r>
            <w:r w:rsidRPr="00B43BBF">
              <w:rPr>
                <w:rFonts w:ascii="Arial" w:hAnsi="Arial" w:cs="Arial"/>
                <w:u w:val="single"/>
              </w:rPr>
              <w:t>wyłączenie odpowiedzialności, o której mowa powyżej winno dotyczyć również osoby realizujące recepty.</w:t>
            </w:r>
          </w:p>
          <w:p w14:paraId="7BF395AA" w14:textId="77777777" w:rsidR="00EB31AC" w:rsidRDefault="00EB31AC" w:rsidP="00EB31AC">
            <w:pPr>
              <w:jc w:val="both"/>
              <w:rPr>
                <w:rFonts w:ascii="Arial" w:hAnsi="Arial" w:cs="Arial"/>
              </w:rPr>
            </w:pPr>
          </w:p>
          <w:p w14:paraId="4AC19B7C" w14:textId="77777777" w:rsidR="00EB31AC" w:rsidRPr="00AC621B" w:rsidRDefault="00EB31AC" w:rsidP="00EB31AC">
            <w:pPr>
              <w:jc w:val="both"/>
              <w:rPr>
                <w:rFonts w:ascii="Arial" w:hAnsi="Arial" w:cs="Arial"/>
              </w:rPr>
            </w:pPr>
          </w:p>
        </w:tc>
        <w:tc>
          <w:tcPr>
            <w:tcW w:w="4820" w:type="dxa"/>
            <w:tcBorders>
              <w:bottom w:val="single" w:sz="4" w:space="0" w:color="auto"/>
            </w:tcBorders>
          </w:tcPr>
          <w:p w14:paraId="4A37F696" w14:textId="57C88783" w:rsidR="00CF0D55" w:rsidRDefault="00CF0D55" w:rsidP="00EB31AC">
            <w:pPr>
              <w:autoSpaceDE w:val="0"/>
              <w:autoSpaceDN w:val="0"/>
              <w:jc w:val="both"/>
              <w:rPr>
                <w:rFonts w:ascii="Arial" w:hAnsi="Arial" w:cs="Arial"/>
                <w:b/>
              </w:rPr>
            </w:pPr>
            <w:r>
              <w:rPr>
                <w:rFonts w:ascii="Arial" w:hAnsi="Arial" w:cs="Arial"/>
                <w:b/>
              </w:rPr>
              <w:t>Wyjaśnienia</w:t>
            </w:r>
          </w:p>
          <w:p w14:paraId="57FAA145" w14:textId="77777777" w:rsidR="00CF0D55" w:rsidRDefault="00CF0D55" w:rsidP="00EB31AC">
            <w:pPr>
              <w:autoSpaceDE w:val="0"/>
              <w:autoSpaceDN w:val="0"/>
              <w:jc w:val="both"/>
              <w:rPr>
                <w:rFonts w:ascii="Arial" w:hAnsi="Arial" w:cs="Arial"/>
                <w:b/>
              </w:rPr>
            </w:pPr>
          </w:p>
          <w:p w14:paraId="0076C04A" w14:textId="77777777" w:rsidR="00DC5907" w:rsidRPr="007478A1" w:rsidRDefault="00DC5907" w:rsidP="00EB31AC">
            <w:pPr>
              <w:autoSpaceDE w:val="0"/>
              <w:autoSpaceDN w:val="0"/>
              <w:jc w:val="both"/>
              <w:rPr>
                <w:rFonts w:ascii="Arial" w:hAnsi="Arial" w:cs="Arial"/>
              </w:rPr>
            </w:pPr>
            <w:r w:rsidRPr="007478A1">
              <w:rPr>
                <w:rFonts w:ascii="Arial" w:hAnsi="Arial" w:cs="Arial"/>
              </w:rPr>
              <w:t>Odstąpiono od projektowanej regulacji w art. 48</w:t>
            </w:r>
          </w:p>
          <w:p w14:paraId="66BB7AFF" w14:textId="77777777" w:rsidR="00DC5907" w:rsidRDefault="00DC5907" w:rsidP="00EB31AC">
            <w:pPr>
              <w:autoSpaceDE w:val="0"/>
              <w:autoSpaceDN w:val="0"/>
              <w:jc w:val="both"/>
              <w:rPr>
                <w:rFonts w:ascii="Arial" w:hAnsi="Arial" w:cs="Arial"/>
                <w:b/>
              </w:rPr>
            </w:pPr>
          </w:p>
          <w:p w14:paraId="135E620C" w14:textId="3CBBB7B5" w:rsidR="001E4E02" w:rsidRPr="001E4E02" w:rsidRDefault="001E4E02" w:rsidP="00EB31AC">
            <w:pPr>
              <w:autoSpaceDE w:val="0"/>
              <w:autoSpaceDN w:val="0"/>
              <w:jc w:val="both"/>
              <w:rPr>
                <w:rFonts w:ascii="Arial" w:hAnsi="Arial" w:cs="Arial"/>
                <w:b/>
              </w:rPr>
            </w:pPr>
          </w:p>
        </w:tc>
      </w:tr>
      <w:tr w:rsidR="006174C7" w:rsidRPr="00FE0D73" w14:paraId="19EB6F62" w14:textId="77777777" w:rsidTr="00D52DEA">
        <w:tc>
          <w:tcPr>
            <w:tcW w:w="704" w:type="dxa"/>
            <w:tcBorders>
              <w:bottom w:val="single" w:sz="4" w:space="0" w:color="auto"/>
            </w:tcBorders>
          </w:tcPr>
          <w:p w14:paraId="17D6F762" w14:textId="5FFBBFD1" w:rsidR="006174C7" w:rsidRPr="001E4E02" w:rsidRDefault="00435DDF" w:rsidP="00EB31AC">
            <w:pPr>
              <w:jc w:val="both"/>
              <w:rPr>
                <w:rFonts w:ascii="Arial" w:hAnsi="Arial" w:cs="Arial"/>
              </w:rPr>
            </w:pPr>
            <w:r w:rsidRPr="001E4E02">
              <w:rPr>
                <w:rFonts w:ascii="Arial" w:hAnsi="Arial" w:cs="Arial"/>
              </w:rPr>
              <w:t>130.</w:t>
            </w:r>
          </w:p>
        </w:tc>
        <w:tc>
          <w:tcPr>
            <w:tcW w:w="1701" w:type="dxa"/>
            <w:tcBorders>
              <w:bottom w:val="single" w:sz="4" w:space="0" w:color="auto"/>
            </w:tcBorders>
          </w:tcPr>
          <w:p w14:paraId="2CDD2306" w14:textId="77777777" w:rsidR="006174C7" w:rsidRPr="001E4E02" w:rsidRDefault="006174C7" w:rsidP="006174C7">
            <w:pPr>
              <w:jc w:val="both"/>
              <w:rPr>
                <w:rFonts w:ascii="Arial" w:hAnsi="Arial" w:cs="Arial"/>
              </w:rPr>
            </w:pPr>
            <w:r w:rsidRPr="001E4E02">
              <w:rPr>
                <w:rFonts w:ascii="Arial" w:hAnsi="Arial" w:cs="Arial"/>
              </w:rPr>
              <w:t>Art. 8 (dot. ustawy o leczeniu niepłodności</w:t>
            </w:r>
            <w:r w:rsidR="003F2EB6" w:rsidRPr="001E4E02">
              <w:rPr>
                <w:rFonts w:ascii="Arial" w:hAnsi="Arial" w:cs="Arial"/>
              </w:rPr>
              <w:t>)</w:t>
            </w:r>
          </w:p>
        </w:tc>
        <w:tc>
          <w:tcPr>
            <w:tcW w:w="2835" w:type="dxa"/>
            <w:tcBorders>
              <w:bottom w:val="single" w:sz="4" w:space="0" w:color="auto"/>
            </w:tcBorders>
          </w:tcPr>
          <w:p w14:paraId="3A956E67" w14:textId="77777777" w:rsidR="006174C7" w:rsidRPr="001E4E02" w:rsidRDefault="001E4E02" w:rsidP="003F2EB6">
            <w:pPr>
              <w:jc w:val="both"/>
              <w:rPr>
                <w:rFonts w:ascii="Arial" w:hAnsi="Arial" w:cs="Arial"/>
              </w:rPr>
            </w:pPr>
            <w:r>
              <w:rPr>
                <w:rFonts w:ascii="Arial" w:hAnsi="Arial" w:cs="Arial"/>
              </w:rPr>
              <w:t>MZ</w:t>
            </w:r>
          </w:p>
        </w:tc>
        <w:tc>
          <w:tcPr>
            <w:tcW w:w="5103" w:type="dxa"/>
            <w:tcBorders>
              <w:bottom w:val="single" w:sz="4" w:space="0" w:color="auto"/>
            </w:tcBorders>
          </w:tcPr>
          <w:p w14:paraId="11B93B5D" w14:textId="77777777" w:rsidR="006174C7" w:rsidRPr="001E4E02" w:rsidRDefault="003F2EB6" w:rsidP="00EB31AC">
            <w:pPr>
              <w:jc w:val="both"/>
              <w:rPr>
                <w:rFonts w:ascii="Arial" w:hAnsi="Arial" w:cs="Arial"/>
              </w:rPr>
            </w:pPr>
            <w:r w:rsidRPr="001E4E02">
              <w:rPr>
                <w:rFonts w:ascii="Arial" w:hAnsi="Arial" w:cs="Arial"/>
              </w:rPr>
              <w:t>Autopopra</w:t>
            </w:r>
            <w:r w:rsidR="00B43BBF" w:rsidRPr="001E4E02">
              <w:rPr>
                <w:rFonts w:ascii="Arial" w:hAnsi="Arial" w:cs="Arial"/>
              </w:rPr>
              <w:t>wka w związku z  uwagą zgłoszoną</w:t>
            </w:r>
            <w:r w:rsidRPr="001E4E02">
              <w:rPr>
                <w:rFonts w:ascii="Arial" w:hAnsi="Arial" w:cs="Arial"/>
              </w:rPr>
              <w:t xml:space="preserve"> przez PUODO</w:t>
            </w:r>
            <w:r w:rsidRPr="001E4E02">
              <w:t xml:space="preserve"> </w:t>
            </w:r>
            <w:r w:rsidRPr="001E4E02">
              <w:rPr>
                <w:rFonts w:ascii="Arial" w:hAnsi="Arial" w:cs="Arial"/>
              </w:rPr>
              <w:t>w zakresie  zmiany wyrazu „pieczęć” na „dane identyfikujące”.</w:t>
            </w:r>
          </w:p>
        </w:tc>
        <w:tc>
          <w:tcPr>
            <w:tcW w:w="4820" w:type="dxa"/>
            <w:tcBorders>
              <w:bottom w:val="single" w:sz="4" w:space="0" w:color="auto"/>
            </w:tcBorders>
          </w:tcPr>
          <w:p w14:paraId="0A271F61" w14:textId="77777777" w:rsidR="006174C7" w:rsidRPr="001E4E02" w:rsidRDefault="006174C7" w:rsidP="00EB31AC">
            <w:pPr>
              <w:autoSpaceDE w:val="0"/>
              <w:autoSpaceDN w:val="0"/>
              <w:jc w:val="both"/>
              <w:rPr>
                <w:rFonts w:ascii="Arial" w:hAnsi="Arial" w:cs="Arial"/>
              </w:rPr>
            </w:pPr>
            <w:r w:rsidRPr="001E4E02">
              <w:rPr>
                <w:rFonts w:ascii="Arial" w:hAnsi="Arial" w:cs="Arial"/>
              </w:rPr>
              <w:t>Art. 8. W ustawie z dnia 25 czerwca 2015 r. o leczeniu niepłodności (Dz. U. z 2017 r. poz. 865) w art. 63 w ust. 2 w pkt 5 po wyrazie „pieczęć” dodaje się wyrazy „lub imię i nazwisko”.</w:t>
            </w:r>
          </w:p>
        </w:tc>
      </w:tr>
      <w:tr w:rsidR="00F05B58" w:rsidRPr="00FE0D73" w14:paraId="006E0085" w14:textId="77777777" w:rsidTr="00D52DEA">
        <w:tc>
          <w:tcPr>
            <w:tcW w:w="704" w:type="dxa"/>
            <w:tcBorders>
              <w:bottom w:val="single" w:sz="4" w:space="0" w:color="auto"/>
            </w:tcBorders>
          </w:tcPr>
          <w:p w14:paraId="781CBD58" w14:textId="77777777" w:rsidR="00F05B58" w:rsidRDefault="00435DDF" w:rsidP="00EB31AC">
            <w:pPr>
              <w:jc w:val="both"/>
              <w:rPr>
                <w:rFonts w:ascii="Arial" w:hAnsi="Arial" w:cs="Arial"/>
              </w:rPr>
            </w:pPr>
            <w:r>
              <w:rPr>
                <w:rFonts w:ascii="Arial" w:hAnsi="Arial" w:cs="Arial"/>
              </w:rPr>
              <w:t>131.</w:t>
            </w:r>
          </w:p>
        </w:tc>
        <w:tc>
          <w:tcPr>
            <w:tcW w:w="1701" w:type="dxa"/>
            <w:tcBorders>
              <w:bottom w:val="single" w:sz="4" w:space="0" w:color="auto"/>
            </w:tcBorders>
          </w:tcPr>
          <w:p w14:paraId="0198C266" w14:textId="77777777" w:rsidR="00F05B58" w:rsidRPr="001362D7" w:rsidRDefault="00F05B58" w:rsidP="00F05B58">
            <w:pPr>
              <w:jc w:val="both"/>
              <w:rPr>
                <w:rFonts w:ascii="Arial" w:hAnsi="Arial" w:cs="Arial"/>
              </w:rPr>
            </w:pPr>
            <w:r w:rsidRPr="001362D7">
              <w:rPr>
                <w:rFonts w:ascii="Arial" w:hAnsi="Arial" w:cs="Arial"/>
              </w:rPr>
              <w:t>Art. 7 (dot. art. 48 ustawy o refundacji)</w:t>
            </w:r>
          </w:p>
        </w:tc>
        <w:tc>
          <w:tcPr>
            <w:tcW w:w="2835" w:type="dxa"/>
            <w:tcBorders>
              <w:bottom w:val="single" w:sz="4" w:space="0" w:color="auto"/>
            </w:tcBorders>
          </w:tcPr>
          <w:p w14:paraId="5C66660B" w14:textId="77777777" w:rsidR="00F05B58" w:rsidRDefault="00E52125" w:rsidP="007842E3">
            <w:pPr>
              <w:jc w:val="both"/>
              <w:rPr>
                <w:rFonts w:ascii="Arial" w:hAnsi="Arial" w:cs="Arial"/>
              </w:rPr>
            </w:pPr>
            <w:r>
              <w:rPr>
                <w:rFonts w:ascii="Arial" w:hAnsi="Arial" w:cs="Arial"/>
              </w:rPr>
              <w:t>ZK OZZL</w:t>
            </w:r>
          </w:p>
        </w:tc>
        <w:tc>
          <w:tcPr>
            <w:tcW w:w="5103" w:type="dxa"/>
            <w:tcBorders>
              <w:bottom w:val="single" w:sz="4" w:space="0" w:color="auto"/>
            </w:tcBorders>
          </w:tcPr>
          <w:p w14:paraId="5F65AD88" w14:textId="77777777" w:rsidR="00F05B58" w:rsidRPr="001362D7" w:rsidRDefault="00F05B58" w:rsidP="007842E3">
            <w:pPr>
              <w:jc w:val="both"/>
              <w:rPr>
                <w:rFonts w:ascii="Arial" w:hAnsi="Arial" w:cs="Arial"/>
              </w:rPr>
            </w:pPr>
            <w:r w:rsidRPr="00F05B58">
              <w:rPr>
                <w:rFonts w:ascii="Arial" w:hAnsi="Arial" w:cs="Arial"/>
              </w:rPr>
              <w:t xml:space="preserve">Lekarze oczekują, ze — zgodnie z deklaracjami ministra zdrowia — </w:t>
            </w:r>
            <w:r w:rsidRPr="00B43BBF">
              <w:rPr>
                <w:rFonts w:ascii="Arial" w:hAnsi="Arial" w:cs="Arial"/>
                <w:u w:val="single"/>
              </w:rPr>
              <w:t>uchylony zostanie art. 48 ust 7a pkt 2,3,4 ustawy o refundacji...</w:t>
            </w:r>
            <w:r w:rsidRPr="00F05B58">
              <w:rPr>
                <w:rFonts w:ascii="Arial" w:hAnsi="Arial" w:cs="Arial"/>
              </w:rPr>
              <w:t xml:space="preserve"> a przy zwolnieniu lekarzy z określania poziomu refundacji leków, straci swoje znaczenie w tym przypadku </w:t>
            </w:r>
            <w:r w:rsidR="007842E3">
              <w:rPr>
                <w:rFonts w:ascii="Arial" w:hAnsi="Arial" w:cs="Arial"/>
              </w:rPr>
              <w:t xml:space="preserve">§ </w:t>
            </w:r>
            <w:r w:rsidRPr="00F05B58">
              <w:rPr>
                <w:rFonts w:ascii="Arial" w:hAnsi="Arial" w:cs="Arial"/>
              </w:rPr>
              <w:t xml:space="preserve">31 ust. </w:t>
            </w:r>
            <w:r w:rsidRPr="00F05B58">
              <w:rPr>
                <w:rFonts w:ascii="Arial" w:hAnsi="Arial" w:cs="Arial"/>
              </w:rPr>
              <w:lastRenderedPageBreak/>
              <w:t>1 załącznika do Rozporządzenie Ministra Zdrowia z dnia 8 września 2015 r.</w:t>
            </w:r>
          </w:p>
        </w:tc>
        <w:tc>
          <w:tcPr>
            <w:tcW w:w="4820" w:type="dxa"/>
            <w:tcBorders>
              <w:bottom w:val="single" w:sz="4" w:space="0" w:color="auto"/>
            </w:tcBorders>
          </w:tcPr>
          <w:p w14:paraId="5ABF112C" w14:textId="77777777" w:rsidR="00F05B58" w:rsidRDefault="0066411A" w:rsidP="00EB31AC">
            <w:pPr>
              <w:autoSpaceDE w:val="0"/>
              <w:autoSpaceDN w:val="0"/>
              <w:jc w:val="both"/>
              <w:rPr>
                <w:rFonts w:ascii="Arial" w:hAnsi="Arial" w:cs="Arial"/>
                <w:b/>
              </w:rPr>
            </w:pPr>
            <w:r>
              <w:rPr>
                <w:rFonts w:ascii="Arial" w:hAnsi="Arial" w:cs="Arial"/>
                <w:b/>
              </w:rPr>
              <w:lastRenderedPageBreak/>
              <w:t>Wyjaśnienia</w:t>
            </w:r>
          </w:p>
          <w:p w14:paraId="6F02ABDC" w14:textId="77777777" w:rsidR="0066411A" w:rsidRDefault="0066411A" w:rsidP="00EB31AC">
            <w:pPr>
              <w:autoSpaceDE w:val="0"/>
              <w:autoSpaceDN w:val="0"/>
              <w:jc w:val="both"/>
              <w:rPr>
                <w:rFonts w:ascii="Arial" w:hAnsi="Arial" w:cs="Arial"/>
                <w:b/>
              </w:rPr>
            </w:pPr>
          </w:p>
          <w:p w14:paraId="378D22D3" w14:textId="77777777" w:rsidR="005B567B" w:rsidRPr="002A3332" w:rsidRDefault="005B567B" w:rsidP="005B567B">
            <w:pPr>
              <w:pStyle w:val="NIEARTTEKSTtekstnieartykuowanynppodstprawnarozplubpreambua"/>
              <w:spacing w:line="240" w:lineRule="auto"/>
              <w:ind w:firstLine="0"/>
              <w:rPr>
                <w:rFonts w:ascii="Arial" w:hAnsi="Arial"/>
                <w:sz w:val="22"/>
                <w:szCs w:val="22"/>
              </w:rPr>
            </w:pPr>
            <w:r w:rsidRPr="002A3332">
              <w:rPr>
                <w:rFonts w:ascii="Arial" w:hAnsi="Arial"/>
                <w:sz w:val="22"/>
                <w:szCs w:val="22"/>
              </w:rPr>
              <w:t xml:space="preserve">Realizując zobowiązania Ministerstwa Zdrowia wynikające z Porozumienia Rezydentów OZZL </w:t>
            </w:r>
            <w:r w:rsidRPr="002A3332">
              <w:rPr>
                <w:rFonts w:ascii="Arial" w:hAnsi="Arial"/>
                <w:sz w:val="22"/>
                <w:szCs w:val="22"/>
              </w:rPr>
              <w:lastRenderedPageBreak/>
              <w:t>zaproponowano zmiany polegające na budowie narzędzia informatycznego przeznaczone</w:t>
            </w:r>
            <w:r>
              <w:rPr>
                <w:rFonts w:ascii="Arial" w:hAnsi="Arial"/>
                <w:sz w:val="22"/>
                <w:szCs w:val="22"/>
              </w:rPr>
              <w:t>go</w:t>
            </w:r>
            <w:r w:rsidRPr="002A3332">
              <w:rPr>
                <w:rFonts w:ascii="Arial" w:hAnsi="Arial"/>
                <w:sz w:val="22"/>
                <w:szCs w:val="22"/>
              </w:rPr>
              <w:t xml:space="preserve"> do oznaczania odpłatności, o których mowa w art. 6 ust. 2 ustawy  o refundacji na recepcie w postaci elektronicznej. Osoby uprawnione do wystawiania recept na leki objęte refundacją, potrzebują informacji o liście leków i opakowań objętych refundacją,  zakresie wskazań objętych refundacją. W celu usprawnienia określenia poziomu refundacji niezbędne dane zostaną przygotowane według struktury umożliwiającej zbudowanie funkcjonalnej i prostej wyszukiwarki leków wraz z możliwością określenia wskazań. Ponadto zakres informacyjny zostanie uzupełniony wskazaniami zawartymi w charakterystykach produktów leczniczych. Proponuje się, że minister właściwy do spraw zdrowia będzie zamieszczał w Biuletynie Informacji Publicznej dane pozwalające na utworzenie w systemie teleinformatycznym usługodawcy tego rozwiązania, a następnie jego aktualizację. Z uwagi na publikację przedmiotowych danych, dostawcy lokalnych systemów informatycznych, np. systemów gabinetowych, będą więc mogli stworzyć odpowiedni moduł umożliwiający przy wystawianiu e-recepty na określanie odpłatności. Ponadto, odpowiedni moduł zostanie wdrożony w ramach tzw. Aplikacji Gabinet, będącej bezpłatną aplikacją dla usługodawców, udostępnioną przez CSIOZ, na potrzeby wystawiania e-recept i e-skierowań. Planuje się, że minister właściwy do spraw zdrowia poda do publicznej wiadomości, nie </w:t>
            </w:r>
            <w:r w:rsidRPr="002A3332">
              <w:rPr>
                <w:rFonts w:ascii="Arial" w:hAnsi="Arial"/>
                <w:sz w:val="22"/>
                <w:szCs w:val="22"/>
              </w:rPr>
              <w:lastRenderedPageBreak/>
              <w:t xml:space="preserve">później niż do dnia 31 grudnia 2019 r., przez ogłoszenie w na stronie podmiotowej Biuletynu Informacji Publicznej Ministerstwa Zdrowia oraz w Dzienniku Urzędowym Ministra Zdrowia informację o uruchomieniu tego narzędzia (art. 29 ust. 2 projektu ustawy). W przypadku skorzystania przez lekarza lub pielęgniarkę z przedmiotowego narzędzia, lekarz i świadczeniodawca nie będą ponosić odpowiedzialności za skutki błędnego działania ww. narzędzia, polegającego na nieprawidłowym określeniu odpłatności w związku z rozbieżnością danych zawartych w tym narzędziu a przepisami prawa, w tym w szczególności z wykazami, o których mowa w art. 37 ust. 1 ustawy o refundacji (art. 45 ust. 2c ustawy z dnia 5 grudnia 1996 r. o zawodach lekarza i lekarza dentysty oraz art. 15a ust. 4b ustawy z dnia 15 lipca 2011 r. o zawodach pielęgniarki i położnej (Dz. U. z 2019 r. poz. 576 i 577)). </w:t>
            </w:r>
          </w:p>
          <w:p w14:paraId="5487FFD2" w14:textId="78301D64" w:rsidR="0066411A" w:rsidRPr="00B023DD" w:rsidRDefault="005B567B" w:rsidP="005B567B">
            <w:pPr>
              <w:autoSpaceDE w:val="0"/>
              <w:autoSpaceDN w:val="0"/>
              <w:jc w:val="both"/>
              <w:rPr>
                <w:rFonts w:ascii="Arial" w:hAnsi="Arial" w:cs="Arial"/>
                <w:b/>
              </w:rPr>
            </w:pPr>
            <w:r>
              <w:rPr>
                <w:rFonts w:ascii="Arial" w:hAnsi="Arial" w:cs="Arial"/>
              </w:rPr>
              <w:t xml:space="preserve"> Nie jest natomiast możliwe w chwili obecnej całkowite zniesienie określania refundacji przez lekarzy, ponieważ bez względu na to, kto w tym zakresie zastąpiłby lekarza (np. płatnik) konieczne byłoby uzupełnienie recepty o tak wiele danych medycznych, że z całą pewnością dokument recepty nie powinien ich zawierać z punktu widzenia odpowiedniego chronienia tak wrażliwych danych osobowych. Ponadto proces taki zdecydowanie zwiększyłby obowiązki po stronie lekarzy w zakresie wystawiania takich obszernych recept. W konsekwencji zwolnienie lekarzy z jednego </w:t>
            </w:r>
            <w:r>
              <w:rPr>
                <w:rFonts w:ascii="Arial" w:hAnsi="Arial" w:cs="Arial"/>
              </w:rPr>
              <w:lastRenderedPageBreak/>
              <w:t xml:space="preserve">obowiązku spowodowałoby powstanie kolejnego prawdopodobnie bardziej uciążliwego obowiązku. </w:t>
            </w:r>
          </w:p>
        </w:tc>
      </w:tr>
      <w:tr w:rsidR="00723BDF" w:rsidRPr="00FE0D73" w14:paraId="5E116C95" w14:textId="77777777" w:rsidTr="00D52DEA">
        <w:tc>
          <w:tcPr>
            <w:tcW w:w="704" w:type="dxa"/>
            <w:tcBorders>
              <w:bottom w:val="single" w:sz="4" w:space="0" w:color="auto"/>
            </w:tcBorders>
          </w:tcPr>
          <w:p w14:paraId="1716B101" w14:textId="77777777" w:rsidR="00723BDF" w:rsidRDefault="00435DDF" w:rsidP="00EB31AC">
            <w:pPr>
              <w:jc w:val="both"/>
              <w:rPr>
                <w:rFonts w:ascii="Arial" w:hAnsi="Arial" w:cs="Arial"/>
              </w:rPr>
            </w:pPr>
            <w:r>
              <w:rPr>
                <w:rFonts w:ascii="Arial" w:hAnsi="Arial" w:cs="Arial"/>
              </w:rPr>
              <w:lastRenderedPageBreak/>
              <w:t>132.</w:t>
            </w:r>
          </w:p>
        </w:tc>
        <w:tc>
          <w:tcPr>
            <w:tcW w:w="1701" w:type="dxa"/>
            <w:tcBorders>
              <w:bottom w:val="single" w:sz="4" w:space="0" w:color="auto"/>
            </w:tcBorders>
          </w:tcPr>
          <w:p w14:paraId="5C91402A" w14:textId="77777777" w:rsidR="00723BDF" w:rsidRPr="001362D7" w:rsidRDefault="00723BDF" w:rsidP="00F05B58">
            <w:pPr>
              <w:jc w:val="both"/>
              <w:rPr>
                <w:rFonts w:ascii="Arial" w:hAnsi="Arial" w:cs="Arial"/>
              </w:rPr>
            </w:pPr>
            <w:r>
              <w:rPr>
                <w:rFonts w:ascii="Arial" w:hAnsi="Arial" w:cs="Arial"/>
              </w:rPr>
              <w:t>Art. 9</w:t>
            </w:r>
          </w:p>
        </w:tc>
        <w:tc>
          <w:tcPr>
            <w:tcW w:w="2835" w:type="dxa"/>
            <w:tcBorders>
              <w:bottom w:val="single" w:sz="4" w:space="0" w:color="auto"/>
            </w:tcBorders>
          </w:tcPr>
          <w:p w14:paraId="4B577791" w14:textId="77777777" w:rsidR="00723BDF" w:rsidRDefault="00723BDF" w:rsidP="007842E3">
            <w:pPr>
              <w:jc w:val="both"/>
              <w:rPr>
                <w:rFonts w:ascii="Arial" w:hAnsi="Arial" w:cs="Arial"/>
              </w:rPr>
            </w:pPr>
            <w:r>
              <w:rPr>
                <w:rFonts w:ascii="Arial" w:hAnsi="Arial" w:cs="Arial"/>
              </w:rPr>
              <w:t>PZ FZPOZ</w:t>
            </w:r>
          </w:p>
        </w:tc>
        <w:tc>
          <w:tcPr>
            <w:tcW w:w="5103" w:type="dxa"/>
            <w:tcBorders>
              <w:bottom w:val="single" w:sz="4" w:space="0" w:color="auto"/>
            </w:tcBorders>
          </w:tcPr>
          <w:p w14:paraId="7592D1D6" w14:textId="77777777" w:rsidR="00723BDF" w:rsidRPr="00723BDF" w:rsidRDefault="00723BDF" w:rsidP="00723BDF">
            <w:pPr>
              <w:jc w:val="both"/>
              <w:rPr>
                <w:rFonts w:ascii="Arial" w:hAnsi="Arial" w:cs="Arial"/>
              </w:rPr>
            </w:pPr>
            <w:r w:rsidRPr="00723BDF">
              <w:rPr>
                <w:rFonts w:ascii="Arial" w:hAnsi="Arial" w:cs="Arial"/>
              </w:rPr>
              <w:t xml:space="preserve">W art. 9 </w:t>
            </w:r>
            <w:r w:rsidRPr="00B43BBF">
              <w:rPr>
                <w:rFonts w:ascii="Arial" w:hAnsi="Arial" w:cs="Arial"/>
                <w:u w:val="single"/>
              </w:rPr>
              <w:t>usunąć zapis zmiany 1) dopuszczający bezpłatne zmienianie lekarza, pielęgniarki, położnej POZ dowolną ilość razy w przypadku składania deklaracji przez IKP.</w:t>
            </w:r>
            <w:r w:rsidRPr="00723BDF">
              <w:rPr>
                <w:rFonts w:ascii="Arial" w:hAnsi="Arial" w:cs="Arial"/>
              </w:rPr>
              <w:t xml:space="preserve"> Zastosowanie</w:t>
            </w:r>
            <w:r>
              <w:rPr>
                <w:rFonts w:ascii="Arial" w:hAnsi="Arial" w:cs="Arial"/>
              </w:rPr>
              <w:t xml:space="preserve"> takiego rozwiązania całkowicie </w:t>
            </w:r>
            <w:r w:rsidRPr="00723BDF">
              <w:rPr>
                <w:rFonts w:ascii="Arial" w:hAnsi="Arial" w:cs="Arial"/>
              </w:rPr>
              <w:t>rozmontuje podstawową opiekę zdrowotną g</w:t>
            </w:r>
            <w:r>
              <w:rPr>
                <w:rFonts w:ascii="Arial" w:hAnsi="Arial" w:cs="Arial"/>
              </w:rPr>
              <w:t xml:space="preserve">dyż pacjent będzie mógł chodzić </w:t>
            </w:r>
            <w:r w:rsidRPr="00723BDF">
              <w:rPr>
                <w:rFonts w:ascii="Arial" w:hAnsi="Arial" w:cs="Arial"/>
              </w:rPr>
              <w:t>do wszystkich lekarzy kiedy tylko będzie miał ochotę i potrzebę. Turystyka i</w:t>
            </w:r>
          </w:p>
          <w:p w14:paraId="1C88E89E" w14:textId="77777777" w:rsidR="00723BDF" w:rsidRPr="00F05B58" w:rsidRDefault="00723BDF" w:rsidP="00723BDF">
            <w:pPr>
              <w:jc w:val="both"/>
              <w:rPr>
                <w:rFonts w:ascii="Arial" w:hAnsi="Arial" w:cs="Arial"/>
              </w:rPr>
            </w:pPr>
            <w:r w:rsidRPr="00723BDF">
              <w:rPr>
                <w:rFonts w:ascii="Arial" w:hAnsi="Arial" w:cs="Arial"/>
              </w:rPr>
              <w:t>wędrowanie pacjentów po podmiotach będzie szkodliwa dl</w:t>
            </w:r>
            <w:r>
              <w:rPr>
                <w:rFonts w:ascii="Arial" w:hAnsi="Arial" w:cs="Arial"/>
              </w:rPr>
              <w:t xml:space="preserve">a jego zdrowia a </w:t>
            </w:r>
            <w:r w:rsidRPr="00723BDF">
              <w:rPr>
                <w:rFonts w:ascii="Arial" w:hAnsi="Arial" w:cs="Arial"/>
              </w:rPr>
              <w:t>także będzie stanowić obciążenie kosztowe dla systemu ochrony zdrowia</w:t>
            </w:r>
          </w:p>
        </w:tc>
        <w:tc>
          <w:tcPr>
            <w:tcW w:w="4820" w:type="dxa"/>
            <w:tcBorders>
              <w:bottom w:val="single" w:sz="4" w:space="0" w:color="auto"/>
            </w:tcBorders>
          </w:tcPr>
          <w:p w14:paraId="4B50C233" w14:textId="77777777" w:rsidR="007B19E5" w:rsidRDefault="007B19E5" w:rsidP="00EB31AC">
            <w:pPr>
              <w:autoSpaceDE w:val="0"/>
              <w:autoSpaceDN w:val="0"/>
              <w:jc w:val="both"/>
              <w:rPr>
                <w:rFonts w:ascii="Arial" w:hAnsi="Arial" w:cs="Arial"/>
                <w:b/>
              </w:rPr>
            </w:pPr>
            <w:r>
              <w:rPr>
                <w:rFonts w:ascii="Arial" w:hAnsi="Arial" w:cs="Arial"/>
                <w:b/>
              </w:rPr>
              <w:t xml:space="preserve">Uwaga uwzględniona </w:t>
            </w:r>
          </w:p>
          <w:p w14:paraId="7436FF55" w14:textId="77777777" w:rsidR="007B19E5" w:rsidRDefault="007B19E5" w:rsidP="00EB31AC">
            <w:pPr>
              <w:autoSpaceDE w:val="0"/>
              <w:autoSpaceDN w:val="0"/>
              <w:jc w:val="both"/>
              <w:rPr>
                <w:rFonts w:ascii="Arial" w:hAnsi="Arial" w:cs="Arial"/>
                <w:b/>
              </w:rPr>
            </w:pPr>
          </w:p>
          <w:p w14:paraId="7CEE53CA" w14:textId="77777777" w:rsidR="007B19E5" w:rsidRPr="0066411A" w:rsidRDefault="0066411A" w:rsidP="00EB31AC">
            <w:pPr>
              <w:autoSpaceDE w:val="0"/>
              <w:autoSpaceDN w:val="0"/>
              <w:jc w:val="both"/>
              <w:rPr>
                <w:rFonts w:ascii="Arial" w:hAnsi="Arial" w:cs="Arial"/>
              </w:rPr>
            </w:pPr>
            <w:r w:rsidRPr="0066411A">
              <w:rPr>
                <w:rFonts w:ascii="Arial" w:hAnsi="Arial" w:cs="Arial"/>
              </w:rPr>
              <w:t xml:space="preserve">Odstąpiono od przedmiotowej propozycji. </w:t>
            </w:r>
          </w:p>
        </w:tc>
      </w:tr>
      <w:tr w:rsidR="00EB31AC" w:rsidRPr="00FE0D73" w14:paraId="0489072D" w14:textId="77777777" w:rsidTr="00D52DEA">
        <w:tc>
          <w:tcPr>
            <w:tcW w:w="704" w:type="dxa"/>
            <w:tcBorders>
              <w:bottom w:val="single" w:sz="4" w:space="0" w:color="auto"/>
            </w:tcBorders>
          </w:tcPr>
          <w:p w14:paraId="5D7F883D" w14:textId="77777777" w:rsidR="00EB31AC" w:rsidRDefault="00435DDF" w:rsidP="00EB31AC">
            <w:pPr>
              <w:jc w:val="both"/>
              <w:rPr>
                <w:rFonts w:ascii="Arial" w:hAnsi="Arial" w:cs="Arial"/>
              </w:rPr>
            </w:pPr>
            <w:r>
              <w:rPr>
                <w:rFonts w:ascii="Arial" w:hAnsi="Arial" w:cs="Arial"/>
              </w:rPr>
              <w:t>133.</w:t>
            </w:r>
          </w:p>
        </w:tc>
        <w:tc>
          <w:tcPr>
            <w:tcW w:w="1701" w:type="dxa"/>
            <w:tcBorders>
              <w:bottom w:val="single" w:sz="4" w:space="0" w:color="auto"/>
            </w:tcBorders>
          </w:tcPr>
          <w:p w14:paraId="009A6C86" w14:textId="77777777" w:rsidR="00EB31AC" w:rsidRDefault="00EB31AC" w:rsidP="00EB31AC">
            <w:pPr>
              <w:jc w:val="both"/>
              <w:rPr>
                <w:rFonts w:ascii="Arial" w:hAnsi="Arial" w:cs="Arial"/>
              </w:rPr>
            </w:pPr>
            <w:r>
              <w:rPr>
                <w:rFonts w:ascii="Arial" w:hAnsi="Arial" w:cs="Arial"/>
              </w:rPr>
              <w:t>Przepisy przejściowe</w:t>
            </w:r>
          </w:p>
        </w:tc>
        <w:tc>
          <w:tcPr>
            <w:tcW w:w="2835" w:type="dxa"/>
            <w:tcBorders>
              <w:bottom w:val="single" w:sz="4" w:space="0" w:color="auto"/>
            </w:tcBorders>
          </w:tcPr>
          <w:p w14:paraId="3F41F46C" w14:textId="77777777" w:rsidR="00EB31AC" w:rsidRDefault="00EB31AC" w:rsidP="00EB31AC">
            <w:pPr>
              <w:jc w:val="both"/>
              <w:rPr>
                <w:rFonts w:ascii="Arial" w:hAnsi="Arial" w:cs="Arial"/>
              </w:rPr>
            </w:pPr>
            <w:r>
              <w:rPr>
                <w:rFonts w:ascii="Arial" w:hAnsi="Arial" w:cs="Arial"/>
              </w:rPr>
              <w:t>NIL</w:t>
            </w:r>
          </w:p>
        </w:tc>
        <w:tc>
          <w:tcPr>
            <w:tcW w:w="5103" w:type="dxa"/>
            <w:tcBorders>
              <w:bottom w:val="single" w:sz="4" w:space="0" w:color="auto"/>
            </w:tcBorders>
          </w:tcPr>
          <w:p w14:paraId="604A9F5C" w14:textId="77777777" w:rsidR="00EB31AC" w:rsidRPr="00AF567E" w:rsidRDefault="00EB31AC" w:rsidP="00EB31AC">
            <w:pPr>
              <w:tabs>
                <w:tab w:val="left" w:pos="5400"/>
              </w:tabs>
              <w:spacing w:before="1120"/>
              <w:contextualSpacing/>
              <w:jc w:val="both"/>
              <w:rPr>
                <w:rFonts w:ascii="Arial" w:eastAsia="Calibri" w:hAnsi="Arial" w:cs="Times New Roman"/>
              </w:rPr>
            </w:pPr>
            <w:r w:rsidRPr="00AF567E">
              <w:rPr>
                <w:rFonts w:ascii="Arial" w:eastAsia="Calibri" w:hAnsi="Arial" w:cs="Times New Roman"/>
              </w:rPr>
              <w:t>Ponadto Prezydium Naczelnej Rad</w:t>
            </w:r>
            <w:r>
              <w:rPr>
                <w:rFonts w:ascii="Arial" w:eastAsia="Calibri" w:hAnsi="Arial" w:cs="Times New Roman"/>
              </w:rPr>
              <w:t xml:space="preserve">y Lekarskiej uważa za </w:t>
            </w:r>
            <w:r w:rsidRPr="00B43BBF">
              <w:rPr>
                <w:rFonts w:ascii="Arial" w:eastAsia="Calibri" w:hAnsi="Arial" w:cs="Times New Roman"/>
                <w:u w:val="single"/>
              </w:rPr>
              <w:t>niezbędne zachowanie, w niektórych przypadkach, możliwości sporządzania dokumentacji papierowej lub przynajmniej zachowania odpowiednio długiego okresu przejściowego dla funkcjonowania obu postaci dokumentacji medycznej</w:t>
            </w:r>
            <w:r w:rsidRPr="00AF567E">
              <w:rPr>
                <w:rFonts w:ascii="Arial" w:eastAsia="Calibri" w:hAnsi="Arial" w:cs="Times New Roman"/>
              </w:rPr>
              <w:t>, co nie będzie stać</w:t>
            </w:r>
          </w:p>
          <w:p w14:paraId="29D086B5" w14:textId="77777777" w:rsidR="00EB31AC" w:rsidRPr="004C5E0E" w:rsidRDefault="00EB31AC" w:rsidP="00EB31AC">
            <w:pPr>
              <w:tabs>
                <w:tab w:val="left" w:pos="5400"/>
              </w:tabs>
              <w:spacing w:before="1120"/>
              <w:contextualSpacing/>
              <w:jc w:val="both"/>
              <w:rPr>
                <w:rFonts w:ascii="Arial" w:eastAsia="Calibri" w:hAnsi="Arial" w:cs="Times New Roman"/>
              </w:rPr>
            </w:pPr>
            <w:r w:rsidRPr="00AF567E">
              <w:rPr>
                <w:rFonts w:ascii="Arial" w:eastAsia="Calibri" w:hAnsi="Arial" w:cs="Times New Roman"/>
              </w:rPr>
              <w:t>w sprzeczności z wprowadzanymi rozwiązaniami e-zdrowia.</w:t>
            </w:r>
          </w:p>
        </w:tc>
        <w:tc>
          <w:tcPr>
            <w:tcW w:w="4820" w:type="dxa"/>
            <w:tcBorders>
              <w:bottom w:val="single" w:sz="4" w:space="0" w:color="auto"/>
            </w:tcBorders>
          </w:tcPr>
          <w:p w14:paraId="3FCC9204" w14:textId="77777777" w:rsidR="00EB31AC" w:rsidRDefault="00A3489E" w:rsidP="00EB31AC">
            <w:pPr>
              <w:autoSpaceDE w:val="0"/>
              <w:autoSpaceDN w:val="0"/>
              <w:jc w:val="both"/>
              <w:rPr>
                <w:rFonts w:ascii="Arial" w:hAnsi="Arial" w:cs="Arial"/>
                <w:b/>
              </w:rPr>
            </w:pPr>
            <w:r>
              <w:rPr>
                <w:rFonts w:ascii="Arial" w:hAnsi="Arial" w:cs="Arial"/>
                <w:b/>
              </w:rPr>
              <w:t>Wyjaśnienia</w:t>
            </w:r>
          </w:p>
          <w:p w14:paraId="260A6923" w14:textId="77777777" w:rsidR="00B43BBF" w:rsidRDefault="00B43BBF" w:rsidP="00EB31AC">
            <w:pPr>
              <w:autoSpaceDE w:val="0"/>
              <w:autoSpaceDN w:val="0"/>
              <w:jc w:val="both"/>
              <w:rPr>
                <w:rFonts w:ascii="Arial" w:hAnsi="Arial" w:cs="Arial"/>
              </w:rPr>
            </w:pPr>
          </w:p>
          <w:p w14:paraId="78703AB4" w14:textId="77777777" w:rsidR="00B43BBF" w:rsidRDefault="00A3489E" w:rsidP="00A3489E">
            <w:pPr>
              <w:autoSpaceDE w:val="0"/>
              <w:autoSpaceDN w:val="0"/>
              <w:jc w:val="both"/>
              <w:rPr>
                <w:rFonts w:ascii="Arial" w:hAnsi="Arial" w:cs="Arial"/>
              </w:rPr>
            </w:pPr>
            <w:r>
              <w:rPr>
                <w:rFonts w:ascii="Arial" w:hAnsi="Arial" w:cs="Arial"/>
              </w:rPr>
              <w:t>Przypadki, w których możliwe jest wystawienie</w:t>
            </w:r>
            <w:r w:rsidR="0066411A">
              <w:rPr>
                <w:rFonts w:ascii="Arial" w:hAnsi="Arial" w:cs="Arial"/>
              </w:rPr>
              <w:t xml:space="preserve"> recepty lub </w:t>
            </w:r>
            <w:r>
              <w:rPr>
                <w:rFonts w:ascii="Arial" w:hAnsi="Arial" w:cs="Arial"/>
              </w:rPr>
              <w:t xml:space="preserve">skierowania w postaci papierowej </w:t>
            </w:r>
            <w:r w:rsidR="0066411A">
              <w:rPr>
                <w:rFonts w:ascii="Arial" w:hAnsi="Arial" w:cs="Arial"/>
              </w:rPr>
              <w:t>przewidują</w:t>
            </w:r>
            <w:r>
              <w:rPr>
                <w:rFonts w:ascii="Arial" w:hAnsi="Arial" w:cs="Arial"/>
              </w:rPr>
              <w:t xml:space="preserve"> już przepisy. Dzieje się tak w przypadku braku dostępu do systemu P1. </w:t>
            </w:r>
          </w:p>
        </w:tc>
      </w:tr>
      <w:tr w:rsidR="00EB31AC" w:rsidRPr="00FE0D73" w14:paraId="4B17A14C" w14:textId="77777777" w:rsidTr="00D52DEA">
        <w:tc>
          <w:tcPr>
            <w:tcW w:w="704" w:type="dxa"/>
            <w:tcBorders>
              <w:bottom w:val="single" w:sz="4" w:space="0" w:color="auto"/>
            </w:tcBorders>
          </w:tcPr>
          <w:p w14:paraId="17E4FF86" w14:textId="77777777" w:rsidR="00EB31AC" w:rsidRPr="00FE0D73" w:rsidRDefault="00435DDF" w:rsidP="00EB31AC">
            <w:pPr>
              <w:jc w:val="both"/>
              <w:rPr>
                <w:rFonts w:ascii="Arial" w:hAnsi="Arial" w:cs="Arial"/>
              </w:rPr>
            </w:pPr>
            <w:r>
              <w:rPr>
                <w:rFonts w:ascii="Arial" w:hAnsi="Arial" w:cs="Arial"/>
              </w:rPr>
              <w:t>134.</w:t>
            </w:r>
          </w:p>
        </w:tc>
        <w:tc>
          <w:tcPr>
            <w:tcW w:w="1701" w:type="dxa"/>
            <w:tcBorders>
              <w:bottom w:val="single" w:sz="4" w:space="0" w:color="auto"/>
            </w:tcBorders>
          </w:tcPr>
          <w:p w14:paraId="472B77AB" w14:textId="77777777" w:rsidR="00EB31AC" w:rsidRDefault="00EB31AC" w:rsidP="00EB31AC">
            <w:pPr>
              <w:jc w:val="both"/>
              <w:rPr>
                <w:rFonts w:ascii="Arial" w:hAnsi="Arial" w:cs="Arial"/>
              </w:rPr>
            </w:pPr>
            <w:r w:rsidRPr="002B3639">
              <w:rPr>
                <w:rFonts w:ascii="Arial" w:hAnsi="Arial" w:cs="Arial"/>
              </w:rPr>
              <w:t xml:space="preserve">Art. </w:t>
            </w:r>
            <w:r>
              <w:rPr>
                <w:rFonts w:ascii="Arial" w:hAnsi="Arial" w:cs="Arial"/>
              </w:rPr>
              <w:t xml:space="preserve">15 </w:t>
            </w:r>
          </w:p>
        </w:tc>
        <w:tc>
          <w:tcPr>
            <w:tcW w:w="2835" w:type="dxa"/>
            <w:tcBorders>
              <w:bottom w:val="single" w:sz="4" w:space="0" w:color="auto"/>
            </w:tcBorders>
          </w:tcPr>
          <w:p w14:paraId="699AB99A" w14:textId="77777777" w:rsidR="00EB31AC" w:rsidRPr="002B3639" w:rsidRDefault="00EB31AC" w:rsidP="00EB31AC">
            <w:pPr>
              <w:jc w:val="both"/>
              <w:rPr>
                <w:rFonts w:ascii="Arial" w:hAnsi="Arial" w:cs="Arial"/>
              </w:rPr>
            </w:pPr>
            <w:r w:rsidRPr="004C77D6">
              <w:rPr>
                <w:rFonts w:ascii="Arial" w:hAnsi="Arial" w:cs="Arial"/>
              </w:rPr>
              <w:t>Usługi Prawne Iwona Magdalena Aleksandrowicz</w:t>
            </w:r>
          </w:p>
        </w:tc>
        <w:tc>
          <w:tcPr>
            <w:tcW w:w="5103" w:type="dxa"/>
            <w:tcBorders>
              <w:bottom w:val="single" w:sz="4" w:space="0" w:color="auto"/>
            </w:tcBorders>
          </w:tcPr>
          <w:p w14:paraId="6FCF4B05" w14:textId="77777777" w:rsidR="00EB31AC" w:rsidRDefault="00EB31AC" w:rsidP="00EB31AC">
            <w:pPr>
              <w:autoSpaceDE w:val="0"/>
              <w:autoSpaceDN w:val="0"/>
              <w:jc w:val="both"/>
              <w:rPr>
                <w:rFonts w:ascii="Arial" w:hAnsi="Arial" w:cs="Arial"/>
              </w:rPr>
            </w:pPr>
            <w:r w:rsidRPr="004C77D6">
              <w:rPr>
                <w:rFonts w:ascii="Arial" w:hAnsi="Arial" w:cs="Arial"/>
              </w:rPr>
              <w:t>Wyznaczenie terminu rozszerzenia katalogu osób uprawnionych do wystawiania recept 75+ ma odbyć się poprzez informację na stronie BIP ministra właściwego do spraw zdrowia i w Dzien</w:t>
            </w:r>
            <w:r w:rsidR="00B43BBF">
              <w:rPr>
                <w:rFonts w:ascii="Arial" w:hAnsi="Arial" w:cs="Arial"/>
              </w:rPr>
              <w:t xml:space="preserve">niku Urzędowym Ministra Zdrowia. </w:t>
            </w:r>
            <w:r w:rsidRPr="004C77D6">
              <w:rPr>
                <w:rFonts w:ascii="Arial" w:hAnsi="Arial" w:cs="Arial"/>
              </w:rPr>
              <w:t xml:space="preserve">Trudne do zaakceptowania jest wprowadzanie nowych rozwiązań prawnych poprzez informację na stronie internetowej, zwłaszcza że nie jest to przyjętą praktyką a zaproponowane rozwiązanie może wiązać się z istotnymi konsekwencjami </w:t>
            </w:r>
            <w:r w:rsidRPr="004C77D6">
              <w:rPr>
                <w:rFonts w:ascii="Arial" w:hAnsi="Arial" w:cs="Arial"/>
              </w:rPr>
              <w:lastRenderedPageBreak/>
              <w:t>finansowymi dla lekarzy w przypadku niepra</w:t>
            </w:r>
            <w:r>
              <w:rPr>
                <w:rFonts w:ascii="Arial" w:hAnsi="Arial" w:cs="Arial"/>
              </w:rPr>
              <w:t>widłowości w wystawianiu recept.</w:t>
            </w:r>
          </w:p>
          <w:p w14:paraId="7E7DE53D" w14:textId="77777777" w:rsidR="00EB31AC" w:rsidRDefault="00EB31AC" w:rsidP="00EB31AC">
            <w:pPr>
              <w:autoSpaceDE w:val="0"/>
              <w:autoSpaceDN w:val="0"/>
              <w:jc w:val="both"/>
              <w:rPr>
                <w:rFonts w:ascii="Arial" w:hAnsi="Arial" w:cs="Arial"/>
              </w:rPr>
            </w:pPr>
          </w:p>
          <w:p w14:paraId="3ED0610D" w14:textId="77777777" w:rsidR="00EB31AC" w:rsidRDefault="00EB31AC" w:rsidP="00EB31AC">
            <w:pPr>
              <w:autoSpaceDE w:val="0"/>
              <w:autoSpaceDN w:val="0"/>
              <w:jc w:val="both"/>
              <w:rPr>
                <w:rFonts w:ascii="Arial" w:hAnsi="Arial" w:cs="Arial"/>
              </w:rPr>
            </w:pPr>
            <w:r>
              <w:rPr>
                <w:rFonts w:ascii="Arial" w:hAnsi="Arial" w:cs="Arial"/>
              </w:rPr>
              <w:t xml:space="preserve">Proponuje się </w:t>
            </w:r>
            <w:r w:rsidRPr="00B43BBF">
              <w:rPr>
                <w:rFonts w:ascii="Arial" w:hAnsi="Arial" w:cs="Arial"/>
                <w:u w:val="single"/>
              </w:rPr>
              <w:t xml:space="preserve">ustalić termin wejścia w życie nowych zapisów w art. 43a ustawy o świadczeniach </w:t>
            </w:r>
            <w:r w:rsidRPr="004C77D6">
              <w:rPr>
                <w:rFonts w:ascii="Arial" w:hAnsi="Arial" w:cs="Arial"/>
              </w:rPr>
              <w:t>opieki zdrowotnej finansowanych ze środków publicznych poprzez wskazanie w treści przepisów końcowych ustawy zmieniającej</w:t>
            </w:r>
            <w:r>
              <w:rPr>
                <w:rFonts w:ascii="Arial" w:hAnsi="Arial" w:cs="Arial"/>
              </w:rPr>
              <w:t>.</w:t>
            </w:r>
          </w:p>
          <w:p w14:paraId="5B280E5B" w14:textId="77777777" w:rsidR="00EB31AC" w:rsidRDefault="00EB31AC" w:rsidP="00EB31AC">
            <w:pPr>
              <w:autoSpaceDE w:val="0"/>
              <w:autoSpaceDN w:val="0"/>
              <w:jc w:val="both"/>
              <w:rPr>
                <w:rFonts w:ascii="Arial" w:hAnsi="Arial" w:cs="Arial"/>
              </w:rPr>
            </w:pPr>
          </w:p>
          <w:p w14:paraId="2ABBA2B6" w14:textId="77777777" w:rsidR="00EB31AC" w:rsidRPr="002B3639" w:rsidRDefault="00EB31AC" w:rsidP="00EB31AC">
            <w:pPr>
              <w:autoSpaceDE w:val="0"/>
              <w:autoSpaceDN w:val="0"/>
              <w:jc w:val="both"/>
              <w:rPr>
                <w:rFonts w:ascii="Arial" w:hAnsi="Arial" w:cs="Arial"/>
              </w:rPr>
            </w:pPr>
          </w:p>
        </w:tc>
        <w:tc>
          <w:tcPr>
            <w:tcW w:w="4820" w:type="dxa"/>
            <w:tcBorders>
              <w:bottom w:val="single" w:sz="4" w:space="0" w:color="auto"/>
            </w:tcBorders>
          </w:tcPr>
          <w:p w14:paraId="7B5DD7EF" w14:textId="77777777" w:rsidR="00EB31AC" w:rsidRDefault="00A3489E" w:rsidP="00EB31AC">
            <w:pPr>
              <w:autoSpaceDE w:val="0"/>
              <w:autoSpaceDN w:val="0"/>
              <w:jc w:val="both"/>
              <w:rPr>
                <w:rFonts w:ascii="Arial" w:hAnsi="Arial" w:cs="Arial"/>
                <w:b/>
              </w:rPr>
            </w:pPr>
            <w:r>
              <w:rPr>
                <w:rFonts w:ascii="Arial" w:hAnsi="Arial" w:cs="Arial"/>
                <w:b/>
              </w:rPr>
              <w:lastRenderedPageBreak/>
              <w:t>Uwaga uwzględniona częściowo</w:t>
            </w:r>
          </w:p>
          <w:p w14:paraId="5A31F863" w14:textId="77777777" w:rsidR="00B43BBF" w:rsidRDefault="00B43BBF" w:rsidP="00EB31AC">
            <w:pPr>
              <w:autoSpaceDE w:val="0"/>
              <w:autoSpaceDN w:val="0"/>
              <w:jc w:val="both"/>
              <w:rPr>
                <w:rFonts w:ascii="Arial" w:hAnsi="Arial" w:cs="Arial"/>
                <w:b/>
              </w:rPr>
            </w:pPr>
          </w:p>
          <w:p w14:paraId="4A12E4E0" w14:textId="78F781B5" w:rsidR="00A3489E" w:rsidRDefault="00A3489E" w:rsidP="00A3489E">
            <w:pPr>
              <w:autoSpaceDE w:val="0"/>
              <w:autoSpaceDN w:val="0"/>
              <w:jc w:val="both"/>
              <w:rPr>
                <w:rFonts w:ascii="Arial" w:hAnsi="Arial" w:cs="Arial"/>
              </w:rPr>
            </w:pPr>
            <w:r w:rsidRPr="00F64C73">
              <w:rPr>
                <w:rFonts w:ascii="Arial" w:hAnsi="Arial" w:cs="Arial"/>
              </w:rPr>
              <w:t xml:space="preserve">Proponuje się zmianę art. </w:t>
            </w:r>
            <w:r w:rsidR="00CF0D55">
              <w:rPr>
                <w:rFonts w:ascii="Arial" w:hAnsi="Arial" w:cs="Arial"/>
              </w:rPr>
              <w:t>22 (poprzednio art.</w:t>
            </w:r>
            <w:r w:rsidRPr="00F64C73">
              <w:rPr>
                <w:rFonts w:ascii="Arial" w:hAnsi="Arial" w:cs="Arial"/>
              </w:rPr>
              <w:t>15</w:t>
            </w:r>
            <w:r w:rsidR="00CF0D55">
              <w:rPr>
                <w:rFonts w:ascii="Arial" w:hAnsi="Arial" w:cs="Arial"/>
              </w:rPr>
              <w:t>)</w:t>
            </w:r>
            <w:r w:rsidRPr="00F64C73">
              <w:rPr>
                <w:rFonts w:ascii="Arial" w:hAnsi="Arial" w:cs="Arial"/>
              </w:rPr>
              <w:t xml:space="preserve"> przez uzupełnienie go o termin</w:t>
            </w:r>
            <w:r>
              <w:rPr>
                <w:rFonts w:ascii="Arial" w:hAnsi="Arial" w:cs="Arial"/>
              </w:rPr>
              <w:t>. Ponadto należy zwrócić uwagę na – analogiczne w konstrukcji brzmienie art. 7 w u</w:t>
            </w:r>
            <w:r w:rsidRPr="00A77177">
              <w:rPr>
                <w:rFonts w:ascii="Arial" w:hAnsi="Arial" w:cs="Arial"/>
              </w:rPr>
              <w:t>staw</w:t>
            </w:r>
            <w:r>
              <w:rPr>
                <w:rFonts w:ascii="Arial" w:hAnsi="Arial" w:cs="Arial"/>
              </w:rPr>
              <w:t>ie</w:t>
            </w:r>
            <w:r w:rsidRPr="00A77177">
              <w:rPr>
                <w:rFonts w:ascii="Arial" w:hAnsi="Arial" w:cs="Arial"/>
              </w:rPr>
              <w:t xml:space="preserve"> z dnia 24 listopada 2017 r. o zmianie ustawy – Prawo o ruchu drogowym oraz niektórych innych ustaw</w:t>
            </w:r>
            <w:r>
              <w:rPr>
                <w:rFonts w:ascii="Arial" w:hAnsi="Arial" w:cs="Arial"/>
              </w:rPr>
              <w:t>, zgodnie z którym:</w:t>
            </w:r>
          </w:p>
          <w:p w14:paraId="51E34954" w14:textId="77777777" w:rsidR="00A3489E" w:rsidRPr="00A77177" w:rsidRDefault="00A3489E" w:rsidP="00A3489E">
            <w:pPr>
              <w:autoSpaceDE w:val="0"/>
              <w:autoSpaceDN w:val="0"/>
              <w:jc w:val="both"/>
              <w:rPr>
                <w:rFonts w:ascii="Arial" w:hAnsi="Arial" w:cs="Arial"/>
              </w:rPr>
            </w:pPr>
          </w:p>
          <w:p w14:paraId="17810132" w14:textId="77777777" w:rsidR="00B43BBF" w:rsidRPr="00946954" w:rsidRDefault="00A3489E" w:rsidP="00A3489E">
            <w:pPr>
              <w:autoSpaceDE w:val="0"/>
              <w:autoSpaceDN w:val="0"/>
              <w:jc w:val="both"/>
              <w:rPr>
                <w:rFonts w:ascii="Arial" w:hAnsi="Arial" w:cs="Arial"/>
              </w:rPr>
            </w:pPr>
            <w:r>
              <w:rPr>
                <w:rFonts w:ascii="Arial" w:hAnsi="Arial" w:cs="Arial"/>
              </w:rPr>
              <w:lastRenderedPageBreak/>
              <w:t xml:space="preserve"> „</w:t>
            </w:r>
            <w:r w:rsidRPr="00A77177">
              <w:rPr>
                <w:rFonts w:ascii="Arial" w:hAnsi="Arial" w:cs="Arial"/>
              </w:rPr>
              <w:t>Minister właściwy do spraw informatyzacji podaje do publicznej wiadomości, nie później niż w okresie 22 miesięcy od dnia wejścia w życie niniejszej ustawy, ogłaszając na stronie podmiotowej obsługującego go urzędu oraz w Dzienniku Urzędowym Ministra Cyfryzacji, informację o możliwości prowadzenia wykazu, o którym mowa w art. 80x ust. 1 ustawy zmienianej w art. 1, w systemie teleinformatycznym obsługującym centralną ewidenc</w:t>
            </w:r>
            <w:r>
              <w:rPr>
                <w:rFonts w:ascii="Arial" w:hAnsi="Arial" w:cs="Arial"/>
              </w:rPr>
              <w:t>ję pojazdów.”</w:t>
            </w:r>
          </w:p>
        </w:tc>
      </w:tr>
      <w:tr w:rsidR="00EB31AC" w:rsidRPr="00946954" w14:paraId="14040AA2" w14:textId="77777777" w:rsidTr="00F04849">
        <w:tc>
          <w:tcPr>
            <w:tcW w:w="704" w:type="dxa"/>
            <w:tcBorders>
              <w:bottom w:val="single" w:sz="4" w:space="0" w:color="auto"/>
            </w:tcBorders>
          </w:tcPr>
          <w:p w14:paraId="6493BB0C" w14:textId="77777777" w:rsidR="00EB31AC" w:rsidRPr="00FE0D73" w:rsidRDefault="00435DDF" w:rsidP="00EB31AC">
            <w:pPr>
              <w:jc w:val="both"/>
              <w:rPr>
                <w:rFonts w:ascii="Arial" w:hAnsi="Arial" w:cs="Arial"/>
              </w:rPr>
            </w:pPr>
            <w:r>
              <w:rPr>
                <w:rFonts w:ascii="Arial" w:hAnsi="Arial" w:cs="Arial"/>
              </w:rPr>
              <w:lastRenderedPageBreak/>
              <w:t>135.</w:t>
            </w:r>
          </w:p>
        </w:tc>
        <w:tc>
          <w:tcPr>
            <w:tcW w:w="1701" w:type="dxa"/>
            <w:tcBorders>
              <w:bottom w:val="single" w:sz="4" w:space="0" w:color="auto"/>
            </w:tcBorders>
          </w:tcPr>
          <w:p w14:paraId="127B9E6B" w14:textId="77777777" w:rsidR="00EB31AC" w:rsidRDefault="00EB31AC" w:rsidP="00EB31AC">
            <w:pPr>
              <w:jc w:val="both"/>
              <w:rPr>
                <w:rFonts w:ascii="Arial" w:hAnsi="Arial" w:cs="Arial"/>
              </w:rPr>
            </w:pPr>
            <w:r w:rsidRPr="002B3639">
              <w:rPr>
                <w:rFonts w:ascii="Arial" w:hAnsi="Arial" w:cs="Arial"/>
              </w:rPr>
              <w:t xml:space="preserve">Art. </w:t>
            </w:r>
            <w:r>
              <w:rPr>
                <w:rFonts w:ascii="Arial" w:hAnsi="Arial" w:cs="Arial"/>
              </w:rPr>
              <w:t xml:space="preserve">16 </w:t>
            </w:r>
          </w:p>
        </w:tc>
        <w:tc>
          <w:tcPr>
            <w:tcW w:w="2835" w:type="dxa"/>
            <w:tcBorders>
              <w:bottom w:val="single" w:sz="4" w:space="0" w:color="auto"/>
            </w:tcBorders>
          </w:tcPr>
          <w:p w14:paraId="2B79274B" w14:textId="77777777" w:rsidR="00EB31AC" w:rsidRPr="002B3639" w:rsidRDefault="00EB31AC" w:rsidP="00EB31AC">
            <w:pPr>
              <w:jc w:val="both"/>
              <w:rPr>
                <w:rFonts w:ascii="Arial" w:hAnsi="Arial" w:cs="Arial"/>
              </w:rPr>
            </w:pPr>
            <w:r>
              <w:rPr>
                <w:rFonts w:ascii="Arial" w:hAnsi="Arial" w:cs="Arial"/>
              </w:rPr>
              <w:t>ZUS</w:t>
            </w:r>
          </w:p>
        </w:tc>
        <w:tc>
          <w:tcPr>
            <w:tcW w:w="5103" w:type="dxa"/>
            <w:tcBorders>
              <w:bottom w:val="single" w:sz="4" w:space="0" w:color="auto"/>
            </w:tcBorders>
          </w:tcPr>
          <w:p w14:paraId="61E53977" w14:textId="77777777" w:rsidR="00EB31AC" w:rsidRDefault="00EB31AC" w:rsidP="00EB31AC">
            <w:pPr>
              <w:autoSpaceDE w:val="0"/>
              <w:autoSpaceDN w:val="0"/>
              <w:jc w:val="both"/>
              <w:rPr>
                <w:rFonts w:ascii="Arial" w:hAnsi="Arial" w:cs="Arial"/>
              </w:rPr>
            </w:pPr>
            <w:r w:rsidRPr="00B01F68">
              <w:rPr>
                <w:rFonts w:ascii="Arial" w:hAnsi="Arial" w:cs="Arial"/>
              </w:rPr>
              <w:t xml:space="preserve">W celu obsłużenia przez Zakład przekazania danych za </w:t>
            </w:r>
            <w:r w:rsidR="00CA5F34">
              <w:rPr>
                <w:rFonts w:ascii="Arial" w:hAnsi="Arial" w:cs="Arial"/>
              </w:rPr>
              <w:t xml:space="preserve">lata 2017-2018 konieczne będzie </w:t>
            </w:r>
            <w:r w:rsidRPr="00B01F68">
              <w:rPr>
                <w:rFonts w:ascii="Arial" w:hAnsi="Arial" w:cs="Arial"/>
              </w:rPr>
              <w:t>dostosowanie systemów informatycznych ZUS, co wymaga czasu. Stąd też wskazany ter</w:t>
            </w:r>
            <w:r w:rsidR="00CA5F34">
              <w:rPr>
                <w:rFonts w:ascii="Arial" w:hAnsi="Arial" w:cs="Arial"/>
              </w:rPr>
              <w:t xml:space="preserve">min </w:t>
            </w:r>
            <w:r w:rsidRPr="00B01F68">
              <w:rPr>
                <w:rFonts w:ascii="Arial" w:hAnsi="Arial" w:cs="Arial"/>
              </w:rPr>
              <w:t xml:space="preserve">jest nierealny. </w:t>
            </w:r>
            <w:r w:rsidRPr="00B43BBF">
              <w:rPr>
                <w:rFonts w:ascii="Arial" w:hAnsi="Arial" w:cs="Arial"/>
                <w:u w:val="single"/>
              </w:rPr>
              <w:t xml:space="preserve">Zakład proponuje aby dane za lata 2017- 2018 były przekazywane do 30 listopada 2019 r., </w:t>
            </w:r>
            <w:r w:rsidRPr="00B01F68">
              <w:rPr>
                <w:rFonts w:ascii="Arial" w:hAnsi="Arial" w:cs="Arial"/>
              </w:rPr>
              <w:t>z zastrzeżeniem, że jeżeli proces legislacyjny będzie się przedłuż</w:t>
            </w:r>
            <w:r>
              <w:rPr>
                <w:rFonts w:ascii="Arial" w:hAnsi="Arial" w:cs="Arial"/>
              </w:rPr>
              <w:t xml:space="preserve">ał, to </w:t>
            </w:r>
            <w:r w:rsidRPr="00B01F68">
              <w:rPr>
                <w:rFonts w:ascii="Arial" w:hAnsi="Arial" w:cs="Arial"/>
              </w:rPr>
              <w:t>termin ten będzie musiał być odpowiednio przesunięty.</w:t>
            </w:r>
          </w:p>
          <w:p w14:paraId="31DA868A" w14:textId="77777777" w:rsidR="00EB31AC" w:rsidRPr="002B3639" w:rsidRDefault="00EB31AC" w:rsidP="00EB31AC">
            <w:pPr>
              <w:autoSpaceDE w:val="0"/>
              <w:autoSpaceDN w:val="0"/>
              <w:jc w:val="both"/>
              <w:rPr>
                <w:rFonts w:ascii="Arial" w:hAnsi="Arial" w:cs="Arial"/>
              </w:rPr>
            </w:pPr>
          </w:p>
        </w:tc>
        <w:tc>
          <w:tcPr>
            <w:tcW w:w="4820" w:type="dxa"/>
            <w:tcBorders>
              <w:bottom w:val="single" w:sz="4" w:space="0" w:color="auto"/>
            </w:tcBorders>
          </w:tcPr>
          <w:p w14:paraId="27681CB9" w14:textId="7C3D14F0" w:rsidR="00EB31AC" w:rsidRDefault="00EB31AC" w:rsidP="00EB31AC">
            <w:pPr>
              <w:autoSpaceDE w:val="0"/>
              <w:autoSpaceDN w:val="0"/>
              <w:jc w:val="both"/>
              <w:rPr>
                <w:rFonts w:ascii="Arial" w:hAnsi="Arial" w:cs="Arial"/>
                <w:b/>
              </w:rPr>
            </w:pPr>
            <w:r w:rsidRPr="00946954">
              <w:rPr>
                <w:rFonts w:ascii="Arial" w:hAnsi="Arial" w:cs="Arial"/>
                <w:b/>
              </w:rPr>
              <w:t xml:space="preserve">Uwaga </w:t>
            </w:r>
            <w:r w:rsidR="00B43BBF">
              <w:rPr>
                <w:rFonts w:ascii="Arial" w:hAnsi="Arial" w:cs="Arial"/>
                <w:b/>
              </w:rPr>
              <w:t>uwzględniona</w:t>
            </w:r>
          </w:p>
          <w:p w14:paraId="6022AEB6" w14:textId="77777777" w:rsidR="00B43BBF" w:rsidRDefault="00B43BBF" w:rsidP="00EB31AC">
            <w:pPr>
              <w:autoSpaceDE w:val="0"/>
              <w:autoSpaceDN w:val="0"/>
              <w:jc w:val="both"/>
              <w:rPr>
                <w:rFonts w:ascii="Arial" w:hAnsi="Arial" w:cs="Arial"/>
                <w:b/>
              </w:rPr>
            </w:pPr>
          </w:p>
          <w:p w14:paraId="2D955D3A" w14:textId="65A22618" w:rsidR="00B43BBF" w:rsidRPr="00A3489E" w:rsidRDefault="00CF0D55" w:rsidP="00B43BBF">
            <w:pPr>
              <w:autoSpaceDE w:val="0"/>
              <w:autoSpaceDN w:val="0"/>
              <w:jc w:val="both"/>
              <w:rPr>
                <w:rFonts w:ascii="Arial" w:hAnsi="Arial" w:cs="Arial"/>
              </w:rPr>
            </w:pPr>
            <w:r>
              <w:rPr>
                <w:rFonts w:ascii="Arial" w:hAnsi="Arial" w:cs="Arial"/>
              </w:rPr>
              <w:t>Termin został zmieniony.</w:t>
            </w:r>
          </w:p>
          <w:p w14:paraId="56263D21" w14:textId="77777777" w:rsidR="00B43BBF" w:rsidRPr="00946954" w:rsidRDefault="00B43BBF" w:rsidP="00EB31AC">
            <w:pPr>
              <w:autoSpaceDE w:val="0"/>
              <w:autoSpaceDN w:val="0"/>
              <w:jc w:val="both"/>
              <w:rPr>
                <w:rFonts w:ascii="Arial" w:hAnsi="Arial" w:cs="Arial"/>
              </w:rPr>
            </w:pPr>
          </w:p>
        </w:tc>
      </w:tr>
      <w:tr w:rsidR="00EB31AC" w:rsidRPr="00946954" w14:paraId="27615292" w14:textId="77777777" w:rsidTr="00742D67">
        <w:tc>
          <w:tcPr>
            <w:tcW w:w="704" w:type="dxa"/>
            <w:tcBorders>
              <w:bottom w:val="single" w:sz="4" w:space="0" w:color="auto"/>
            </w:tcBorders>
          </w:tcPr>
          <w:p w14:paraId="7A18B50D" w14:textId="77777777" w:rsidR="00EB31AC" w:rsidRPr="00FE0D73" w:rsidRDefault="00435DDF" w:rsidP="00EB31AC">
            <w:pPr>
              <w:jc w:val="both"/>
              <w:rPr>
                <w:rFonts w:ascii="Arial" w:hAnsi="Arial" w:cs="Arial"/>
              </w:rPr>
            </w:pPr>
            <w:r>
              <w:rPr>
                <w:rFonts w:ascii="Arial" w:hAnsi="Arial" w:cs="Arial"/>
              </w:rPr>
              <w:t>136.</w:t>
            </w:r>
          </w:p>
        </w:tc>
        <w:tc>
          <w:tcPr>
            <w:tcW w:w="1701" w:type="dxa"/>
            <w:tcBorders>
              <w:bottom w:val="single" w:sz="4" w:space="0" w:color="auto"/>
            </w:tcBorders>
          </w:tcPr>
          <w:p w14:paraId="20E6A983" w14:textId="77777777" w:rsidR="00EB31AC" w:rsidRDefault="00EB31AC" w:rsidP="00EB31AC">
            <w:pPr>
              <w:jc w:val="both"/>
              <w:rPr>
                <w:rFonts w:ascii="Arial" w:hAnsi="Arial" w:cs="Arial"/>
              </w:rPr>
            </w:pPr>
            <w:r w:rsidRPr="002B3639">
              <w:rPr>
                <w:rFonts w:ascii="Arial" w:hAnsi="Arial" w:cs="Arial"/>
              </w:rPr>
              <w:t xml:space="preserve">Art. </w:t>
            </w:r>
            <w:r>
              <w:rPr>
                <w:rFonts w:ascii="Arial" w:hAnsi="Arial" w:cs="Arial"/>
              </w:rPr>
              <w:t xml:space="preserve">18 </w:t>
            </w:r>
          </w:p>
        </w:tc>
        <w:tc>
          <w:tcPr>
            <w:tcW w:w="2835" w:type="dxa"/>
            <w:tcBorders>
              <w:bottom w:val="single" w:sz="4" w:space="0" w:color="auto"/>
            </w:tcBorders>
          </w:tcPr>
          <w:p w14:paraId="4C01CEBF" w14:textId="77777777" w:rsidR="00EB31AC" w:rsidRPr="002B3639" w:rsidRDefault="00EB31AC" w:rsidP="00EB31AC">
            <w:pPr>
              <w:jc w:val="both"/>
              <w:rPr>
                <w:rFonts w:ascii="Arial" w:hAnsi="Arial" w:cs="Arial"/>
              </w:rPr>
            </w:pPr>
            <w:r w:rsidRPr="004C77D6">
              <w:rPr>
                <w:rFonts w:ascii="Arial" w:hAnsi="Arial" w:cs="Arial"/>
              </w:rPr>
              <w:t>Usługi Prawne Iwona Magdalena Aleksandrowicz</w:t>
            </w:r>
          </w:p>
        </w:tc>
        <w:tc>
          <w:tcPr>
            <w:tcW w:w="5103" w:type="dxa"/>
            <w:tcBorders>
              <w:bottom w:val="single" w:sz="4" w:space="0" w:color="auto"/>
            </w:tcBorders>
          </w:tcPr>
          <w:p w14:paraId="7C654C26" w14:textId="77777777" w:rsidR="00EB31AC" w:rsidRDefault="00EB31AC" w:rsidP="00EB31AC">
            <w:pPr>
              <w:autoSpaceDE w:val="0"/>
              <w:autoSpaceDN w:val="0"/>
              <w:jc w:val="both"/>
              <w:rPr>
                <w:rFonts w:ascii="Arial" w:hAnsi="Arial" w:cs="Arial"/>
              </w:rPr>
            </w:pPr>
            <w:r w:rsidRPr="004C77D6">
              <w:rPr>
                <w:rFonts w:ascii="Arial" w:hAnsi="Arial" w:cs="Arial"/>
              </w:rPr>
              <w:t>Uzyskanie dostępu do danych pacjentów przez lekarza POZ i pouczanie o możliwości złożenia sprze</w:t>
            </w:r>
            <w:r>
              <w:rPr>
                <w:rFonts w:ascii="Arial" w:hAnsi="Arial" w:cs="Arial"/>
              </w:rPr>
              <w:t>ciwu dopiero w przypadku wizyty</w:t>
            </w:r>
          </w:p>
          <w:p w14:paraId="55275B0B" w14:textId="77777777" w:rsidR="00EB31AC" w:rsidRDefault="00EB31AC" w:rsidP="00EB31AC">
            <w:pPr>
              <w:autoSpaceDE w:val="0"/>
              <w:autoSpaceDN w:val="0"/>
              <w:jc w:val="both"/>
              <w:rPr>
                <w:rFonts w:ascii="Arial" w:hAnsi="Arial" w:cs="Arial"/>
              </w:rPr>
            </w:pPr>
          </w:p>
          <w:p w14:paraId="61DC9DF8" w14:textId="77777777" w:rsidR="00EB31AC" w:rsidRDefault="00EB31AC" w:rsidP="00EB31AC">
            <w:pPr>
              <w:autoSpaceDE w:val="0"/>
              <w:autoSpaceDN w:val="0"/>
              <w:jc w:val="both"/>
              <w:rPr>
                <w:rFonts w:ascii="Arial" w:hAnsi="Arial" w:cs="Arial"/>
              </w:rPr>
            </w:pPr>
            <w:r w:rsidRPr="004C77D6">
              <w:rPr>
                <w:rFonts w:ascii="Arial" w:hAnsi="Arial" w:cs="Arial"/>
              </w:rPr>
              <w:t>Wprowadzona forma złożenia sprzeciwu sprawia, że pacjent uzyska wiedzę na temat danych, przekazanych lekarzowi i możliwości zgłoszenia sprzeciwu wobec dostępu lekarza do tych danych dopiero podczas wizyty, przed którą lekarz mógł się z danymi zapoznać. Trudno też wyobrazić sobie w praktyce realizację obowiązku informacyjnego i objaśnianie znaczenia sprzeciwu</w:t>
            </w:r>
            <w:r>
              <w:rPr>
                <w:rFonts w:ascii="Arial" w:hAnsi="Arial" w:cs="Arial"/>
              </w:rPr>
              <w:t xml:space="preserve"> podczas wizyty w gabinecie POZ.</w:t>
            </w:r>
          </w:p>
          <w:p w14:paraId="67A51F4A" w14:textId="77777777" w:rsidR="00EB31AC" w:rsidRDefault="00EB31AC" w:rsidP="00EB31AC">
            <w:pPr>
              <w:autoSpaceDE w:val="0"/>
              <w:autoSpaceDN w:val="0"/>
              <w:jc w:val="both"/>
              <w:rPr>
                <w:rFonts w:ascii="Arial" w:hAnsi="Arial" w:cs="Arial"/>
              </w:rPr>
            </w:pPr>
          </w:p>
          <w:p w14:paraId="44AE3ED0" w14:textId="77777777" w:rsidR="00EB31AC" w:rsidRDefault="00EB31AC" w:rsidP="00EB31AC">
            <w:pPr>
              <w:autoSpaceDE w:val="0"/>
              <w:autoSpaceDN w:val="0"/>
              <w:jc w:val="both"/>
              <w:rPr>
                <w:rFonts w:ascii="Arial" w:hAnsi="Arial" w:cs="Arial"/>
              </w:rPr>
            </w:pPr>
            <w:r>
              <w:rPr>
                <w:rFonts w:ascii="Arial" w:hAnsi="Arial" w:cs="Arial"/>
              </w:rPr>
              <w:t>Propozycja rozwiązania:</w:t>
            </w:r>
          </w:p>
          <w:p w14:paraId="6BAC7EBC" w14:textId="77777777" w:rsidR="00EB31AC" w:rsidRDefault="00EB31AC" w:rsidP="00EB31AC">
            <w:pPr>
              <w:autoSpaceDE w:val="0"/>
              <w:autoSpaceDN w:val="0"/>
              <w:jc w:val="both"/>
              <w:rPr>
                <w:rFonts w:ascii="Arial" w:hAnsi="Arial" w:cs="Arial"/>
              </w:rPr>
            </w:pPr>
          </w:p>
          <w:p w14:paraId="5386F5F2" w14:textId="77777777" w:rsidR="00EB31AC" w:rsidRPr="00B43BBF" w:rsidRDefault="00EB31AC" w:rsidP="00EB31AC">
            <w:pPr>
              <w:autoSpaceDE w:val="0"/>
              <w:autoSpaceDN w:val="0"/>
              <w:jc w:val="both"/>
              <w:rPr>
                <w:rFonts w:ascii="Arial" w:hAnsi="Arial" w:cs="Arial"/>
                <w:u w:val="single"/>
              </w:rPr>
            </w:pPr>
            <w:r w:rsidRPr="00B43BBF">
              <w:rPr>
                <w:rFonts w:ascii="Arial" w:hAnsi="Arial" w:cs="Arial"/>
                <w:u w:val="single"/>
              </w:rPr>
              <w:t>Udzielanie przez pacjenta zgody na dostęp do danych podczas pierwszej wizyty, po poinformowaniu przez personel rejestracji przed wizytą lub lekarza podczas wizyty.</w:t>
            </w:r>
          </w:p>
          <w:p w14:paraId="7B96244B" w14:textId="77777777" w:rsidR="00EB31AC" w:rsidRPr="002B3639" w:rsidRDefault="00EB31AC" w:rsidP="00EB31AC">
            <w:pPr>
              <w:autoSpaceDE w:val="0"/>
              <w:autoSpaceDN w:val="0"/>
              <w:jc w:val="both"/>
              <w:rPr>
                <w:rFonts w:ascii="Arial" w:hAnsi="Arial" w:cs="Arial"/>
              </w:rPr>
            </w:pPr>
          </w:p>
        </w:tc>
        <w:tc>
          <w:tcPr>
            <w:tcW w:w="4820" w:type="dxa"/>
            <w:tcBorders>
              <w:bottom w:val="single" w:sz="4" w:space="0" w:color="auto"/>
            </w:tcBorders>
          </w:tcPr>
          <w:p w14:paraId="49FB5A37" w14:textId="77777777" w:rsidR="00A3489E" w:rsidRDefault="00A3489E" w:rsidP="00A3489E">
            <w:pPr>
              <w:autoSpaceDE w:val="0"/>
              <w:autoSpaceDN w:val="0"/>
              <w:jc w:val="both"/>
              <w:rPr>
                <w:rFonts w:ascii="Arial" w:hAnsi="Arial" w:cs="Arial"/>
                <w:b/>
              </w:rPr>
            </w:pPr>
            <w:r>
              <w:rPr>
                <w:rFonts w:ascii="Arial" w:hAnsi="Arial" w:cs="Arial"/>
                <w:b/>
              </w:rPr>
              <w:lastRenderedPageBreak/>
              <w:t>Wyjaśnienia</w:t>
            </w:r>
          </w:p>
          <w:p w14:paraId="4AC0CB51" w14:textId="77777777" w:rsidR="00A3489E" w:rsidRDefault="00A3489E" w:rsidP="00A3489E">
            <w:pPr>
              <w:autoSpaceDE w:val="0"/>
              <w:autoSpaceDN w:val="0"/>
              <w:jc w:val="both"/>
              <w:rPr>
                <w:rFonts w:ascii="Arial" w:hAnsi="Arial" w:cs="Arial"/>
                <w:b/>
              </w:rPr>
            </w:pPr>
          </w:p>
          <w:p w14:paraId="5526C195" w14:textId="77777777" w:rsidR="005B567B" w:rsidRDefault="005B567B" w:rsidP="005B567B">
            <w:pPr>
              <w:autoSpaceDE w:val="0"/>
              <w:autoSpaceDN w:val="0"/>
              <w:jc w:val="both"/>
              <w:rPr>
                <w:rFonts w:ascii="Arial" w:hAnsi="Arial" w:cs="Arial"/>
              </w:rPr>
            </w:pPr>
            <w:r>
              <w:rPr>
                <w:rFonts w:ascii="Arial" w:hAnsi="Arial" w:cs="Arial"/>
              </w:rPr>
              <w:t>Zaproponowano</w:t>
            </w:r>
            <w:r w:rsidRPr="00A3489E">
              <w:rPr>
                <w:rFonts w:ascii="Arial" w:hAnsi="Arial" w:cs="Arial"/>
              </w:rPr>
              <w:t xml:space="preserve"> </w:t>
            </w:r>
            <w:r>
              <w:rPr>
                <w:rFonts w:ascii="Arial" w:hAnsi="Arial" w:cs="Arial"/>
              </w:rPr>
              <w:t>zmianę art. 35 ustawy o systemie polegającą na odstąpieniu</w:t>
            </w:r>
            <w:r w:rsidRPr="00A3489E">
              <w:rPr>
                <w:rFonts w:ascii="Arial" w:hAnsi="Arial" w:cs="Arial"/>
              </w:rPr>
              <w:t xml:space="preserve"> od instytucji sprzeciwu </w:t>
            </w:r>
            <w:r>
              <w:rPr>
                <w:rFonts w:ascii="Arial" w:hAnsi="Arial" w:cs="Arial"/>
              </w:rPr>
              <w:t xml:space="preserve">w przypadku lekarzy POZ </w:t>
            </w:r>
            <w:r w:rsidRPr="00A3489E">
              <w:rPr>
                <w:rFonts w:ascii="Arial" w:hAnsi="Arial" w:cs="Arial"/>
              </w:rPr>
              <w:t xml:space="preserve">oraz </w:t>
            </w:r>
            <w:r>
              <w:rPr>
                <w:rFonts w:ascii="Arial" w:hAnsi="Arial" w:cs="Arial"/>
              </w:rPr>
              <w:t xml:space="preserve">regulację wskazującą, w których przypadkach dostęp następuje na mocy przepisu prawa, a w których na podstawie zgody pacjenta. </w:t>
            </w:r>
            <w:r w:rsidRPr="00D32956">
              <w:rPr>
                <w:rStyle w:val="Teksttreci"/>
                <w:rFonts w:ascii="Arial" w:hAnsi="Arial" w:cs="Arial"/>
                <w:color w:val="000000"/>
              </w:rPr>
              <w:t xml:space="preserve">Taki sposób </w:t>
            </w:r>
            <w:r>
              <w:rPr>
                <w:rStyle w:val="Teksttreci"/>
                <w:rFonts w:ascii="Arial" w:hAnsi="Arial" w:cs="Arial"/>
                <w:color w:val="000000"/>
              </w:rPr>
              <w:t>regulacji odzwierciedla systematykę</w:t>
            </w:r>
            <w:r w:rsidRPr="00D32956">
              <w:rPr>
                <w:rStyle w:val="Teksttreci"/>
                <w:rFonts w:ascii="Arial" w:hAnsi="Arial" w:cs="Arial"/>
                <w:color w:val="000000"/>
              </w:rPr>
              <w:t xml:space="preserve"> podstaw prawnych przetwarzania danych w świetle </w:t>
            </w:r>
            <w:r>
              <w:rPr>
                <w:rStyle w:val="Teksttreci"/>
                <w:rFonts w:ascii="Arial" w:hAnsi="Arial" w:cs="Arial"/>
                <w:color w:val="000000"/>
              </w:rPr>
              <w:t xml:space="preserve">rozporządzenia </w:t>
            </w:r>
            <w:r w:rsidRPr="00D32956">
              <w:rPr>
                <w:rStyle w:val="Teksttreci"/>
                <w:rFonts w:ascii="Arial" w:hAnsi="Arial" w:cs="Arial"/>
                <w:color w:val="000000"/>
              </w:rPr>
              <w:t>RODO. Jeśli zgoda nie jest wymagana to w istocie podstawą prz</w:t>
            </w:r>
            <w:r>
              <w:rPr>
                <w:rStyle w:val="Teksttreci"/>
                <w:rFonts w:ascii="Arial" w:hAnsi="Arial" w:cs="Arial"/>
                <w:color w:val="000000"/>
              </w:rPr>
              <w:t xml:space="preserve">etwarzania danych </w:t>
            </w:r>
            <w:r>
              <w:rPr>
                <w:rStyle w:val="Teksttreci"/>
                <w:rFonts w:ascii="Arial" w:hAnsi="Arial" w:cs="Arial"/>
                <w:color w:val="000000"/>
              </w:rPr>
              <w:lastRenderedPageBreak/>
              <w:t>osobowych jest</w:t>
            </w:r>
            <w:r w:rsidRPr="00D32956">
              <w:rPr>
                <w:rStyle w:val="Teksttreci"/>
                <w:rFonts w:ascii="Arial" w:hAnsi="Arial" w:cs="Arial"/>
                <w:color w:val="000000"/>
              </w:rPr>
              <w:t xml:space="preserve"> inna podstawa przetwarzania danych </w:t>
            </w:r>
            <w:r>
              <w:rPr>
                <w:rStyle w:val="Teksttreci"/>
                <w:rFonts w:ascii="Arial" w:hAnsi="Arial" w:cs="Arial"/>
                <w:color w:val="000000"/>
              </w:rPr>
              <w:t xml:space="preserve">określona w art. 9 rozporządzenia RODO. </w:t>
            </w:r>
            <w:r>
              <w:rPr>
                <w:rFonts w:ascii="Arial" w:hAnsi="Arial" w:cs="Arial"/>
              </w:rPr>
              <w:t xml:space="preserve"> </w:t>
            </w:r>
          </w:p>
          <w:p w14:paraId="4ADD5DB3" w14:textId="77777777" w:rsidR="005B567B" w:rsidRDefault="005B567B" w:rsidP="005B567B">
            <w:pPr>
              <w:autoSpaceDE w:val="0"/>
              <w:autoSpaceDN w:val="0"/>
              <w:jc w:val="both"/>
              <w:rPr>
                <w:rFonts w:ascii="Arial" w:hAnsi="Arial" w:cs="Arial"/>
              </w:rPr>
            </w:pPr>
            <w:r>
              <w:rPr>
                <w:rFonts w:ascii="Arial" w:hAnsi="Arial" w:cs="Arial"/>
              </w:rPr>
              <w:t>W projekcie zaproponowano zatem rozwiązanie polegające na wskazaniu w art. 35 ust. 1 ustawy o systemie podmiotów, które będą miały prawnie zagwarantowany dostęp do danych medycznych usługobiorców.</w:t>
            </w:r>
          </w:p>
          <w:p w14:paraId="29607D70" w14:textId="77777777" w:rsidR="005B567B" w:rsidRDefault="005B567B" w:rsidP="005B567B">
            <w:pPr>
              <w:autoSpaceDE w:val="0"/>
              <w:autoSpaceDN w:val="0"/>
              <w:jc w:val="both"/>
              <w:rPr>
                <w:rFonts w:ascii="Arial" w:hAnsi="Arial" w:cs="Arial"/>
                <w:b/>
              </w:rPr>
            </w:pPr>
            <w:r>
              <w:rPr>
                <w:rFonts w:ascii="Arial" w:hAnsi="Arial" w:cs="Arial"/>
              </w:rPr>
              <w:t>Jednocześnie w ust. 1a tego przepisu wprowadza się regulację, zgodnie z którą w innych przypadkach, udostępnienie danych będzie następowało na podstawie zgody usługobiorcy.</w:t>
            </w:r>
          </w:p>
          <w:p w14:paraId="6144CC5F" w14:textId="4B6C3F46" w:rsidR="00EB31AC" w:rsidRPr="00946954" w:rsidRDefault="00EB31AC" w:rsidP="00A3489E">
            <w:pPr>
              <w:autoSpaceDE w:val="0"/>
              <w:autoSpaceDN w:val="0"/>
              <w:jc w:val="both"/>
              <w:rPr>
                <w:rFonts w:ascii="Arial" w:hAnsi="Arial" w:cs="Arial"/>
              </w:rPr>
            </w:pPr>
          </w:p>
        </w:tc>
      </w:tr>
      <w:tr w:rsidR="00EB31AC" w:rsidRPr="00946954" w14:paraId="33101BC0" w14:textId="77777777" w:rsidTr="00742D67">
        <w:tc>
          <w:tcPr>
            <w:tcW w:w="704" w:type="dxa"/>
            <w:tcBorders>
              <w:bottom w:val="single" w:sz="4" w:space="0" w:color="auto"/>
            </w:tcBorders>
          </w:tcPr>
          <w:p w14:paraId="5BA980C1" w14:textId="77777777" w:rsidR="00EB31AC" w:rsidRPr="00FE0D73" w:rsidRDefault="00435DDF" w:rsidP="00EB31AC">
            <w:pPr>
              <w:jc w:val="both"/>
              <w:rPr>
                <w:rFonts w:ascii="Arial" w:hAnsi="Arial" w:cs="Arial"/>
              </w:rPr>
            </w:pPr>
            <w:r>
              <w:rPr>
                <w:rFonts w:ascii="Arial" w:hAnsi="Arial" w:cs="Arial"/>
              </w:rPr>
              <w:lastRenderedPageBreak/>
              <w:t>137.</w:t>
            </w:r>
          </w:p>
        </w:tc>
        <w:tc>
          <w:tcPr>
            <w:tcW w:w="1701" w:type="dxa"/>
            <w:tcBorders>
              <w:bottom w:val="single" w:sz="4" w:space="0" w:color="auto"/>
            </w:tcBorders>
          </w:tcPr>
          <w:p w14:paraId="10BD6487" w14:textId="77777777" w:rsidR="00EB31AC" w:rsidRDefault="00EB31AC" w:rsidP="00EB31AC">
            <w:pPr>
              <w:jc w:val="both"/>
              <w:rPr>
                <w:rFonts w:ascii="Arial" w:hAnsi="Arial" w:cs="Arial"/>
              </w:rPr>
            </w:pPr>
            <w:r w:rsidRPr="002B3639">
              <w:rPr>
                <w:rFonts w:ascii="Arial" w:hAnsi="Arial" w:cs="Arial"/>
              </w:rPr>
              <w:t xml:space="preserve">Art. </w:t>
            </w:r>
            <w:r>
              <w:rPr>
                <w:rFonts w:ascii="Arial" w:hAnsi="Arial" w:cs="Arial"/>
              </w:rPr>
              <w:t xml:space="preserve">18 </w:t>
            </w:r>
          </w:p>
        </w:tc>
        <w:tc>
          <w:tcPr>
            <w:tcW w:w="2835" w:type="dxa"/>
            <w:tcBorders>
              <w:bottom w:val="single" w:sz="4" w:space="0" w:color="auto"/>
            </w:tcBorders>
          </w:tcPr>
          <w:p w14:paraId="4CC63E8C" w14:textId="77777777" w:rsidR="00EB31AC" w:rsidRPr="00E52125" w:rsidRDefault="00EB31AC" w:rsidP="00EB31AC">
            <w:pPr>
              <w:jc w:val="both"/>
              <w:rPr>
                <w:rFonts w:ascii="Arial" w:hAnsi="Arial" w:cs="Arial"/>
              </w:rPr>
            </w:pPr>
            <w:r w:rsidRPr="00E52125">
              <w:rPr>
                <w:rFonts w:ascii="Arial" w:hAnsi="Arial" w:cs="Arial"/>
              </w:rPr>
              <w:t>RPP</w:t>
            </w:r>
          </w:p>
          <w:p w14:paraId="6C5A60D7" w14:textId="77777777" w:rsidR="00EB31AC" w:rsidRPr="00E52125" w:rsidRDefault="00EB31AC" w:rsidP="00EB31AC">
            <w:pPr>
              <w:jc w:val="both"/>
              <w:rPr>
                <w:rFonts w:ascii="Arial" w:hAnsi="Arial" w:cs="Arial"/>
              </w:rPr>
            </w:pPr>
          </w:p>
          <w:p w14:paraId="62420C18" w14:textId="77777777" w:rsidR="00EB31AC" w:rsidRPr="00E52125" w:rsidRDefault="00EB31AC" w:rsidP="00EB31AC">
            <w:pPr>
              <w:jc w:val="both"/>
              <w:rPr>
                <w:rFonts w:ascii="Arial" w:hAnsi="Arial" w:cs="Arial"/>
              </w:rPr>
            </w:pPr>
            <w:r w:rsidRPr="00E52125">
              <w:rPr>
                <w:rFonts w:ascii="Arial" w:hAnsi="Arial" w:cs="Arial"/>
              </w:rPr>
              <w:t>Analogiczna uwaga :</w:t>
            </w:r>
          </w:p>
          <w:p w14:paraId="1AD6D574" w14:textId="77777777" w:rsidR="00EB31AC" w:rsidRDefault="00EB31AC" w:rsidP="00EB31AC">
            <w:pPr>
              <w:jc w:val="both"/>
            </w:pPr>
          </w:p>
          <w:p w14:paraId="3EC789B9" w14:textId="77777777" w:rsidR="00EB31AC" w:rsidRPr="00742D67" w:rsidRDefault="00EB31AC" w:rsidP="00EB31AC">
            <w:pPr>
              <w:jc w:val="both"/>
              <w:rPr>
                <w:rFonts w:ascii="Arial" w:hAnsi="Arial" w:cs="Arial"/>
              </w:rPr>
            </w:pPr>
            <w:r w:rsidRPr="00742D67">
              <w:rPr>
                <w:rFonts w:ascii="Arial" w:hAnsi="Arial" w:cs="Arial"/>
              </w:rPr>
              <w:t xml:space="preserve">Konsultant Krajowy </w:t>
            </w:r>
            <w:r>
              <w:rPr>
                <w:rFonts w:ascii="Arial" w:hAnsi="Arial" w:cs="Arial"/>
              </w:rPr>
              <w:t>w</w:t>
            </w:r>
            <w:r w:rsidRPr="00742D67">
              <w:rPr>
                <w:rFonts w:ascii="Arial" w:hAnsi="Arial" w:cs="Arial"/>
              </w:rPr>
              <w:t xml:space="preserve"> </w:t>
            </w:r>
            <w:r>
              <w:rPr>
                <w:rFonts w:ascii="Arial" w:hAnsi="Arial" w:cs="Arial"/>
              </w:rPr>
              <w:t>d</w:t>
            </w:r>
            <w:r w:rsidRPr="00742D67">
              <w:rPr>
                <w:rFonts w:ascii="Arial" w:hAnsi="Arial" w:cs="Arial"/>
              </w:rPr>
              <w:t xml:space="preserve">ziedzinie </w:t>
            </w:r>
            <w:r>
              <w:rPr>
                <w:rFonts w:ascii="Arial" w:hAnsi="Arial" w:cs="Arial"/>
              </w:rPr>
              <w:t>m</w:t>
            </w:r>
            <w:r w:rsidRPr="00742D67">
              <w:rPr>
                <w:rFonts w:ascii="Arial" w:hAnsi="Arial" w:cs="Arial"/>
              </w:rPr>
              <w:t xml:space="preserve">edycyny </w:t>
            </w:r>
            <w:r>
              <w:rPr>
                <w:rFonts w:ascii="Arial" w:hAnsi="Arial" w:cs="Arial"/>
              </w:rPr>
              <w:t>r</w:t>
            </w:r>
            <w:r w:rsidRPr="00742D67">
              <w:rPr>
                <w:rFonts w:ascii="Arial" w:hAnsi="Arial" w:cs="Arial"/>
              </w:rPr>
              <w:t>odzinnej</w:t>
            </w:r>
          </w:p>
          <w:p w14:paraId="07FB5C19" w14:textId="77777777" w:rsidR="00EB31AC" w:rsidRPr="00742D67" w:rsidRDefault="00EB31AC" w:rsidP="00EB31AC">
            <w:pPr>
              <w:jc w:val="both"/>
              <w:rPr>
                <w:rFonts w:ascii="Arial" w:hAnsi="Arial" w:cs="Arial"/>
              </w:rPr>
            </w:pPr>
            <w:r>
              <w:rPr>
                <w:rFonts w:ascii="Arial" w:hAnsi="Arial" w:cs="Arial"/>
              </w:rPr>
              <w:t>l</w:t>
            </w:r>
            <w:r w:rsidRPr="00742D67">
              <w:rPr>
                <w:rFonts w:ascii="Arial" w:hAnsi="Arial" w:cs="Arial"/>
              </w:rPr>
              <w:t>ek. Agnieszka Jankowska-Zduńczyk</w:t>
            </w:r>
          </w:p>
          <w:p w14:paraId="5108CF0C" w14:textId="77777777" w:rsidR="00EB31AC" w:rsidRPr="002B3639" w:rsidRDefault="00EB31AC" w:rsidP="00EB31AC">
            <w:pPr>
              <w:jc w:val="both"/>
              <w:rPr>
                <w:rFonts w:ascii="Arial" w:hAnsi="Arial" w:cs="Arial"/>
              </w:rPr>
            </w:pPr>
            <w:r>
              <w:rPr>
                <w:rFonts w:ascii="Arial" w:hAnsi="Arial" w:cs="Arial"/>
              </w:rPr>
              <w:t>s</w:t>
            </w:r>
            <w:r w:rsidRPr="00742D67">
              <w:rPr>
                <w:rFonts w:ascii="Arial" w:hAnsi="Arial" w:cs="Arial"/>
              </w:rPr>
              <w:t xml:space="preserve">pecjalista </w:t>
            </w:r>
            <w:r>
              <w:rPr>
                <w:rFonts w:ascii="Arial" w:hAnsi="Arial" w:cs="Arial"/>
              </w:rPr>
              <w:t>m</w:t>
            </w:r>
            <w:r w:rsidRPr="00742D67">
              <w:rPr>
                <w:rFonts w:ascii="Arial" w:hAnsi="Arial" w:cs="Arial"/>
              </w:rPr>
              <w:t xml:space="preserve">edycyny </w:t>
            </w:r>
            <w:r>
              <w:rPr>
                <w:rFonts w:ascii="Arial" w:hAnsi="Arial" w:cs="Arial"/>
              </w:rPr>
              <w:t>r</w:t>
            </w:r>
            <w:r w:rsidRPr="00742D67">
              <w:rPr>
                <w:rFonts w:ascii="Arial" w:hAnsi="Arial" w:cs="Arial"/>
              </w:rPr>
              <w:t>odzinnej</w:t>
            </w:r>
          </w:p>
        </w:tc>
        <w:tc>
          <w:tcPr>
            <w:tcW w:w="5103" w:type="dxa"/>
            <w:tcBorders>
              <w:bottom w:val="single" w:sz="4" w:space="0" w:color="auto"/>
            </w:tcBorders>
          </w:tcPr>
          <w:p w14:paraId="59FBE064" w14:textId="77777777" w:rsidR="00EB31AC" w:rsidRPr="004C7746" w:rsidRDefault="00EB31AC" w:rsidP="00EB31AC">
            <w:pPr>
              <w:autoSpaceDE w:val="0"/>
              <w:autoSpaceDN w:val="0"/>
              <w:jc w:val="both"/>
              <w:rPr>
                <w:rFonts w:ascii="Arial" w:hAnsi="Arial" w:cs="Arial"/>
              </w:rPr>
            </w:pPr>
            <w:r w:rsidRPr="004C7746">
              <w:rPr>
                <w:rFonts w:ascii="Arial" w:hAnsi="Arial" w:cs="Arial"/>
              </w:rPr>
              <w:t>Nadto w myśl art. 18 projektu ustawy lekarz podstawo</w:t>
            </w:r>
            <w:r w:rsidR="00CA5F34">
              <w:rPr>
                <w:rFonts w:ascii="Arial" w:hAnsi="Arial" w:cs="Arial"/>
              </w:rPr>
              <w:t xml:space="preserve">wej opieki zdrowotnej otrzymuje </w:t>
            </w:r>
            <w:r w:rsidRPr="004C7746">
              <w:rPr>
                <w:rFonts w:ascii="Arial" w:hAnsi="Arial" w:cs="Arial"/>
              </w:rPr>
              <w:t>z dniem wejścia w życie ustawy dostęp do danych osobowych lub jednostkowych danych</w:t>
            </w:r>
            <w:r>
              <w:rPr>
                <w:rFonts w:ascii="Arial" w:hAnsi="Arial" w:cs="Arial"/>
              </w:rPr>
              <w:t xml:space="preserve"> </w:t>
            </w:r>
            <w:r w:rsidRPr="004C7746">
              <w:rPr>
                <w:rFonts w:ascii="Arial" w:hAnsi="Arial" w:cs="Arial"/>
              </w:rPr>
              <w:t>medycznych przetwarzanych w SIM usługobiorcy, który doko</w:t>
            </w:r>
            <w:r>
              <w:rPr>
                <w:rFonts w:ascii="Arial" w:hAnsi="Arial" w:cs="Arial"/>
              </w:rPr>
              <w:t xml:space="preserve">nał wyboru tego lekarza zgodnie </w:t>
            </w:r>
            <w:r w:rsidRPr="004C7746">
              <w:rPr>
                <w:rFonts w:ascii="Arial" w:hAnsi="Arial" w:cs="Arial"/>
              </w:rPr>
              <w:t>z art. 9 ust. 1 ustawy zmienianej w art. 9. Lekarz podstawowej opieki zdrowotnej ma obowiązek</w:t>
            </w:r>
          </w:p>
          <w:p w14:paraId="2EDC3EC9" w14:textId="77777777" w:rsidR="00EB31AC" w:rsidRPr="004C7746" w:rsidRDefault="00EB31AC" w:rsidP="00EB31AC">
            <w:pPr>
              <w:autoSpaceDE w:val="0"/>
              <w:autoSpaceDN w:val="0"/>
              <w:jc w:val="both"/>
              <w:rPr>
                <w:rFonts w:ascii="Arial" w:hAnsi="Arial" w:cs="Arial"/>
              </w:rPr>
            </w:pPr>
            <w:r w:rsidRPr="004C7746">
              <w:rPr>
                <w:rFonts w:ascii="Arial" w:hAnsi="Arial" w:cs="Arial"/>
              </w:rPr>
              <w:t>poinformować ustnie usługobiorcę lub jego przedstawiciela ustawowego o prawie złożenia</w:t>
            </w:r>
          </w:p>
          <w:p w14:paraId="5261726B" w14:textId="77777777" w:rsidR="00EB31AC" w:rsidRPr="004C7746" w:rsidRDefault="00EB31AC" w:rsidP="00EB31AC">
            <w:pPr>
              <w:autoSpaceDE w:val="0"/>
              <w:autoSpaceDN w:val="0"/>
              <w:jc w:val="both"/>
              <w:rPr>
                <w:rFonts w:ascii="Arial" w:hAnsi="Arial" w:cs="Arial"/>
              </w:rPr>
            </w:pPr>
            <w:r w:rsidRPr="004C7746">
              <w:rPr>
                <w:rFonts w:ascii="Arial" w:hAnsi="Arial" w:cs="Arial"/>
              </w:rPr>
              <w:t>sprzeciwu, chyba że pacjent nie odbył wizyty u tego lekarza</w:t>
            </w:r>
            <w:r>
              <w:rPr>
                <w:rFonts w:ascii="Arial" w:hAnsi="Arial" w:cs="Arial"/>
              </w:rPr>
              <w:t xml:space="preserve">. Należy oczywiście uwzględnić, </w:t>
            </w:r>
            <w:r w:rsidRPr="004C7746">
              <w:rPr>
                <w:rFonts w:ascii="Arial" w:hAnsi="Arial" w:cs="Arial"/>
              </w:rPr>
              <w:t xml:space="preserve">że omawiany przepis jest przepisem przejściowym, natomiast </w:t>
            </w:r>
            <w:r>
              <w:rPr>
                <w:rFonts w:ascii="Arial" w:hAnsi="Arial" w:cs="Arial"/>
              </w:rPr>
              <w:t xml:space="preserve">biorąc pod uwagę zakres dostępu </w:t>
            </w:r>
            <w:r w:rsidRPr="004C7746">
              <w:rPr>
                <w:rFonts w:ascii="Arial" w:hAnsi="Arial" w:cs="Arial"/>
              </w:rPr>
              <w:t xml:space="preserve">do danych wydaje się, że </w:t>
            </w:r>
            <w:r w:rsidRPr="009838BE">
              <w:rPr>
                <w:rFonts w:ascii="Arial" w:hAnsi="Arial" w:cs="Arial"/>
                <w:u w:val="single"/>
              </w:rPr>
              <w:t>sama informacja ustna jest niewystarczająca. Rzecznik Praw Pacjenta postuluje, aby informacja o możliwości złożenia sprzeciwu była pisemna</w:t>
            </w:r>
            <w:r>
              <w:rPr>
                <w:rFonts w:ascii="Arial" w:hAnsi="Arial" w:cs="Arial"/>
              </w:rPr>
              <w:t xml:space="preserve"> (na podstawie </w:t>
            </w:r>
            <w:r w:rsidRPr="004C7746">
              <w:rPr>
                <w:rFonts w:ascii="Arial" w:hAnsi="Arial" w:cs="Arial"/>
              </w:rPr>
              <w:t>projektowanych przepisów deklaracje wyboru będą zawierały przedmiotowe informacje, niemniej</w:t>
            </w:r>
          </w:p>
          <w:p w14:paraId="7F6F650F" w14:textId="77777777" w:rsidR="00EB31AC" w:rsidRDefault="00EB31AC" w:rsidP="00EB31AC">
            <w:pPr>
              <w:autoSpaceDE w:val="0"/>
              <w:autoSpaceDN w:val="0"/>
              <w:jc w:val="both"/>
              <w:rPr>
                <w:rFonts w:ascii="Arial" w:hAnsi="Arial" w:cs="Arial"/>
              </w:rPr>
            </w:pPr>
            <w:r w:rsidRPr="004C7746">
              <w:rPr>
                <w:rFonts w:ascii="Arial" w:hAnsi="Arial" w:cs="Arial"/>
              </w:rPr>
              <w:lastRenderedPageBreak/>
              <w:t xml:space="preserve">zapoznają się z nimi świadczeniobiorcy dokonujący wyboru lekarza </w:t>
            </w:r>
            <w:r>
              <w:rPr>
                <w:rFonts w:ascii="Arial" w:hAnsi="Arial" w:cs="Arial"/>
              </w:rPr>
              <w:t xml:space="preserve">poz po wejściu w życie tych </w:t>
            </w:r>
            <w:r w:rsidRPr="004C7746">
              <w:rPr>
                <w:rFonts w:ascii="Arial" w:hAnsi="Arial" w:cs="Arial"/>
              </w:rPr>
              <w:t xml:space="preserve">przepisów), ewentualnie, aby fakt poinformowania w </w:t>
            </w:r>
            <w:r>
              <w:rPr>
                <w:rFonts w:ascii="Arial" w:hAnsi="Arial" w:cs="Arial"/>
              </w:rPr>
              <w:t xml:space="preserve">formie ustnej został odnotowany </w:t>
            </w:r>
            <w:r w:rsidRPr="004C7746">
              <w:rPr>
                <w:rFonts w:ascii="Arial" w:hAnsi="Arial" w:cs="Arial"/>
              </w:rPr>
              <w:t>w dokumentacji medycznej danego świadczeniobiorcy.</w:t>
            </w:r>
          </w:p>
          <w:p w14:paraId="6F84E9C1" w14:textId="77777777" w:rsidR="00EB31AC" w:rsidRDefault="00EB31AC" w:rsidP="00EB31AC">
            <w:pPr>
              <w:autoSpaceDE w:val="0"/>
              <w:autoSpaceDN w:val="0"/>
              <w:jc w:val="both"/>
              <w:rPr>
                <w:rFonts w:ascii="Arial" w:hAnsi="Arial" w:cs="Arial"/>
              </w:rPr>
            </w:pPr>
          </w:p>
          <w:p w14:paraId="59089450" w14:textId="77777777" w:rsidR="00EB31AC" w:rsidRPr="00742D67" w:rsidRDefault="00EB31AC" w:rsidP="00EB31AC">
            <w:pPr>
              <w:autoSpaceDE w:val="0"/>
              <w:autoSpaceDN w:val="0"/>
              <w:jc w:val="both"/>
              <w:rPr>
                <w:rFonts w:ascii="Arial" w:hAnsi="Arial" w:cs="Arial"/>
              </w:rPr>
            </w:pPr>
            <w:r w:rsidRPr="00742D67">
              <w:rPr>
                <w:rFonts w:ascii="Arial" w:hAnsi="Arial" w:cs="Arial"/>
              </w:rPr>
              <w:t>Ponadto powyższe zapisy budzą wątpliwości interpretacyjne:</w:t>
            </w:r>
          </w:p>
          <w:p w14:paraId="392E9D00" w14:textId="77777777" w:rsidR="00EB31AC" w:rsidRPr="00742D67" w:rsidRDefault="00EB31AC" w:rsidP="00EB31AC">
            <w:pPr>
              <w:autoSpaceDE w:val="0"/>
              <w:autoSpaceDN w:val="0"/>
              <w:jc w:val="both"/>
              <w:rPr>
                <w:rFonts w:ascii="Arial" w:hAnsi="Arial" w:cs="Arial"/>
              </w:rPr>
            </w:pPr>
            <w:r w:rsidRPr="00742D67">
              <w:rPr>
                <w:rFonts w:ascii="Arial" w:hAnsi="Arial" w:cs="Arial"/>
              </w:rPr>
              <w:t>1. Czy skutkiem wprowadzenia art 18 będzie możliwość wystawienia recept tylko</w:t>
            </w:r>
          </w:p>
          <w:p w14:paraId="4C49DDF8" w14:textId="77777777" w:rsidR="00EB31AC" w:rsidRPr="00742D67" w:rsidRDefault="00EB31AC" w:rsidP="00EB31AC">
            <w:pPr>
              <w:autoSpaceDE w:val="0"/>
              <w:autoSpaceDN w:val="0"/>
              <w:jc w:val="both"/>
              <w:rPr>
                <w:rFonts w:ascii="Arial" w:hAnsi="Arial" w:cs="Arial"/>
              </w:rPr>
            </w:pPr>
            <w:r w:rsidRPr="00742D67">
              <w:rPr>
                <w:rFonts w:ascii="Arial" w:hAnsi="Arial" w:cs="Arial"/>
              </w:rPr>
              <w:t>pacjentom, którzy złożyli deklarację do danego lekarza?</w:t>
            </w:r>
          </w:p>
          <w:p w14:paraId="48D54C2F" w14:textId="77777777" w:rsidR="00EB31AC" w:rsidRPr="00742D67" w:rsidRDefault="00EB31AC" w:rsidP="00EB31AC">
            <w:pPr>
              <w:autoSpaceDE w:val="0"/>
              <w:autoSpaceDN w:val="0"/>
              <w:jc w:val="both"/>
              <w:rPr>
                <w:rFonts w:ascii="Arial" w:hAnsi="Arial" w:cs="Arial"/>
              </w:rPr>
            </w:pPr>
            <w:r w:rsidRPr="00742D67">
              <w:rPr>
                <w:rFonts w:ascii="Arial" w:hAnsi="Arial" w:cs="Arial"/>
              </w:rPr>
              <w:t>2. Co się dzieje w sytuacji sprzeciwu? Jak należy go dokumentować? Jaki jest skutek</w:t>
            </w:r>
          </w:p>
          <w:p w14:paraId="39D87FCA" w14:textId="77777777" w:rsidR="00EB31AC" w:rsidRPr="00742D67" w:rsidRDefault="00EB31AC" w:rsidP="00EB31AC">
            <w:pPr>
              <w:autoSpaceDE w:val="0"/>
              <w:autoSpaceDN w:val="0"/>
              <w:jc w:val="both"/>
              <w:rPr>
                <w:rFonts w:ascii="Arial" w:hAnsi="Arial" w:cs="Arial"/>
              </w:rPr>
            </w:pPr>
            <w:r w:rsidRPr="00742D67">
              <w:rPr>
                <w:rFonts w:ascii="Arial" w:hAnsi="Arial" w:cs="Arial"/>
              </w:rPr>
              <w:t>sprzeciwu?</w:t>
            </w:r>
          </w:p>
          <w:p w14:paraId="41AB449F" w14:textId="77777777" w:rsidR="00EB31AC" w:rsidRPr="00742D67" w:rsidRDefault="00EB31AC" w:rsidP="00EB31AC">
            <w:pPr>
              <w:autoSpaceDE w:val="0"/>
              <w:autoSpaceDN w:val="0"/>
              <w:jc w:val="both"/>
              <w:rPr>
                <w:rFonts w:ascii="Arial" w:hAnsi="Arial" w:cs="Arial"/>
              </w:rPr>
            </w:pPr>
            <w:r w:rsidRPr="00742D67">
              <w:rPr>
                <w:rFonts w:ascii="Arial" w:hAnsi="Arial" w:cs="Arial"/>
              </w:rPr>
              <w:t>Dodatkowo tworzony centralny rejestr pracowników medycznych będzie zawierał</w:t>
            </w:r>
          </w:p>
          <w:p w14:paraId="6274523D" w14:textId="77777777" w:rsidR="00EB31AC" w:rsidRPr="00742D67" w:rsidRDefault="00EB31AC" w:rsidP="00EB31AC">
            <w:pPr>
              <w:autoSpaceDE w:val="0"/>
              <w:autoSpaceDN w:val="0"/>
              <w:jc w:val="both"/>
              <w:rPr>
                <w:rFonts w:ascii="Arial" w:hAnsi="Arial" w:cs="Arial"/>
              </w:rPr>
            </w:pPr>
            <w:r w:rsidRPr="00742D67">
              <w:rPr>
                <w:rFonts w:ascii="Arial" w:hAnsi="Arial" w:cs="Arial"/>
              </w:rPr>
              <w:t>dane wrażliwe profesjonalistów medycznych. Informacje dotyczące sposobu zabezpieczenia</w:t>
            </w:r>
          </w:p>
          <w:p w14:paraId="2383DD22" w14:textId="77777777" w:rsidR="00EB31AC" w:rsidRPr="00742D67" w:rsidRDefault="00EB31AC" w:rsidP="00EB31AC">
            <w:pPr>
              <w:autoSpaceDE w:val="0"/>
              <w:autoSpaceDN w:val="0"/>
              <w:jc w:val="both"/>
              <w:rPr>
                <w:rFonts w:ascii="Arial" w:hAnsi="Arial" w:cs="Arial"/>
              </w:rPr>
            </w:pPr>
            <w:r w:rsidRPr="00742D67">
              <w:rPr>
                <w:rFonts w:ascii="Arial" w:hAnsi="Arial" w:cs="Arial"/>
              </w:rPr>
              <w:t>danych oraz możliwość złożenia sprzeciwu powinna być przedstawiona</w:t>
            </w:r>
          </w:p>
          <w:p w14:paraId="14C71534" w14:textId="77777777" w:rsidR="00EB31AC" w:rsidRDefault="00EB31AC" w:rsidP="00EB31AC">
            <w:pPr>
              <w:autoSpaceDE w:val="0"/>
              <w:autoSpaceDN w:val="0"/>
              <w:jc w:val="both"/>
              <w:rPr>
                <w:rFonts w:ascii="Arial" w:hAnsi="Arial" w:cs="Arial"/>
              </w:rPr>
            </w:pPr>
            <w:r w:rsidRPr="00742D67">
              <w:rPr>
                <w:rFonts w:ascii="Arial" w:hAnsi="Arial" w:cs="Arial"/>
              </w:rPr>
              <w:t>każdemu z profesjonalistów medycznych, którego dane pozostają w zbiorze danych.</w:t>
            </w:r>
          </w:p>
          <w:p w14:paraId="34853A0B" w14:textId="77777777" w:rsidR="00EB31AC" w:rsidRPr="002B3639" w:rsidRDefault="00EB31AC" w:rsidP="00EB31AC">
            <w:pPr>
              <w:autoSpaceDE w:val="0"/>
              <w:autoSpaceDN w:val="0"/>
              <w:jc w:val="both"/>
              <w:rPr>
                <w:rFonts w:ascii="Arial" w:hAnsi="Arial" w:cs="Arial"/>
              </w:rPr>
            </w:pPr>
          </w:p>
        </w:tc>
        <w:tc>
          <w:tcPr>
            <w:tcW w:w="4820" w:type="dxa"/>
            <w:tcBorders>
              <w:bottom w:val="single" w:sz="4" w:space="0" w:color="auto"/>
            </w:tcBorders>
          </w:tcPr>
          <w:p w14:paraId="76107CC7" w14:textId="77777777" w:rsidR="00A3489E" w:rsidRDefault="00A3489E" w:rsidP="00A3489E">
            <w:pPr>
              <w:autoSpaceDE w:val="0"/>
              <w:autoSpaceDN w:val="0"/>
              <w:jc w:val="both"/>
              <w:rPr>
                <w:rFonts w:ascii="Arial" w:hAnsi="Arial" w:cs="Arial"/>
                <w:b/>
              </w:rPr>
            </w:pPr>
            <w:r>
              <w:rPr>
                <w:rFonts w:ascii="Arial" w:hAnsi="Arial" w:cs="Arial"/>
                <w:b/>
              </w:rPr>
              <w:lastRenderedPageBreak/>
              <w:t>Wyjaśnienia</w:t>
            </w:r>
          </w:p>
          <w:p w14:paraId="718FD4C0" w14:textId="77777777" w:rsidR="00A3489E" w:rsidRDefault="00A3489E" w:rsidP="00A3489E">
            <w:pPr>
              <w:autoSpaceDE w:val="0"/>
              <w:autoSpaceDN w:val="0"/>
              <w:jc w:val="both"/>
              <w:rPr>
                <w:rFonts w:ascii="Arial" w:hAnsi="Arial" w:cs="Arial"/>
                <w:b/>
              </w:rPr>
            </w:pPr>
          </w:p>
          <w:p w14:paraId="3A54B7D8" w14:textId="77777777" w:rsidR="005B567B" w:rsidRDefault="005B567B" w:rsidP="005B567B">
            <w:pPr>
              <w:autoSpaceDE w:val="0"/>
              <w:autoSpaceDN w:val="0"/>
              <w:jc w:val="both"/>
              <w:rPr>
                <w:rFonts w:ascii="Arial" w:hAnsi="Arial" w:cs="Arial"/>
              </w:rPr>
            </w:pPr>
            <w:r>
              <w:rPr>
                <w:rFonts w:ascii="Arial" w:hAnsi="Arial" w:cs="Arial"/>
              </w:rPr>
              <w:t>Zaproponowano</w:t>
            </w:r>
            <w:r w:rsidRPr="00A3489E">
              <w:rPr>
                <w:rFonts w:ascii="Arial" w:hAnsi="Arial" w:cs="Arial"/>
              </w:rPr>
              <w:t xml:space="preserve"> </w:t>
            </w:r>
            <w:r>
              <w:rPr>
                <w:rFonts w:ascii="Arial" w:hAnsi="Arial" w:cs="Arial"/>
              </w:rPr>
              <w:t>zmianę art. 35 ustawy o systemie polegającą na odstąpieniu</w:t>
            </w:r>
            <w:r w:rsidRPr="00A3489E">
              <w:rPr>
                <w:rFonts w:ascii="Arial" w:hAnsi="Arial" w:cs="Arial"/>
              </w:rPr>
              <w:t xml:space="preserve"> od instytucji sprzeciwu </w:t>
            </w:r>
            <w:r>
              <w:rPr>
                <w:rFonts w:ascii="Arial" w:hAnsi="Arial" w:cs="Arial"/>
              </w:rPr>
              <w:t xml:space="preserve">w przypadku lekarzy POZ </w:t>
            </w:r>
            <w:r w:rsidRPr="00A3489E">
              <w:rPr>
                <w:rFonts w:ascii="Arial" w:hAnsi="Arial" w:cs="Arial"/>
              </w:rPr>
              <w:t xml:space="preserve">oraz </w:t>
            </w:r>
            <w:r>
              <w:rPr>
                <w:rFonts w:ascii="Arial" w:hAnsi="Arial" w:cs="Arial"/>
              </w:rPr>
              <w:t xml:space="preserve">regulację wskazującą, w których przypadkach dostęp następuje na mocy przepisu prawa, a w których na podstawie zgody pacjenta. </w:t>
            </w:r>
            <w:r w:rsidRPr="00D32956">
              <w:rPr>
                <w:rStyle w:val="Teksttreci"/>
                <w:rFonts w:ascii="Arial" w:hAnsi="Arial" w:cs="Arial"/>
                <w:color w:val="000000"/>
              </w:rPr>
              <w:t xml:space="preserve">Taki sposób </w:t>
            </w:r>
            <w:r>
              <w:rPr>
                <w:rStyle w:val="Teksttreci"/>
                <w:rFonts w:ascii="Arial" w:hAnsi="Arial" w:cs="Arial"/>
                <w:color w:val="000000"/>
              </w:rPr>
              <w:t>regulacji odzwierciedla systematykę</w:t>
            </w:r>
            <w:r w:rsidRPr="00D32956">
              <w:rPr>
                <w:rStyle w:val="Teksttreci"/>
                <w:rFonts w:ascii="Arial" w:hAnsi="Arial" w:cs="Arial"/>
                <w:color w:val="000000"/>
              </w:rPr>
              <w:t xml:space="preserve"> podstaw prawnych przetwarzania danych w świetle </w:t>
            </w:r>
            <w:r>
              <w:rPr>
                <w:rStyle w:val="Teksttreci"/>
                <w:rFonts w:ascii="Arial" w:hAnsi="Arial" w:cs="Arial"/>
                <w:color w:val="000000"/>
              </w:rPr>
              <w:t xml:space="preserve">rozporządzenia </w:t>
            </w:r>
            <w:r w:rsidRPr="00D32956">
              <w:rPr>
                <w:rStyle w:val="Teksttreci"/>
                <w:rFonts w:ascii="Arial" w:hAnsi="Arial" w:cs="Arial"/>
                <w:color w:val="000000"/>
              </w:rPr>
              <w:t>RODO. Jeśli zgoda nie jest wymagana to w istocie podstawą prz</w:t>
            </w:r>
            <w:r>
              <w:rPr>
                <w:rStyle w:val="Teksttreci"/>
                <w:rFonts w:ascii="Arial" w:hAnsi="Arial" w:cs="Arial"/>
                <w:color w:val="000000"/>
              </w:rPr>
              <w:t>etwarzania danych osobowych jest</w:t>
            </w:r>
            <w:r w:rsidRPr="00D32956">
              <w:rPr>
                <w:rStyle w:val="Teksttreci"/>
                <w:rFonts w:ascii="Arial" w:hAnsi="Arial" w:cs="Arial"/>
                <w:color w:val="000000"/>
              </w:rPr>
              <w:t xml:space="preserve"> inna podstawa przetwarzania danych </w:t>
            </w:r>
            <w:r>
              <w:rPr>
                <w:rStyle w:val="Teksttreci"/>
                <w:rFonts w:ascii="Arial" w:hAnsi="Arial" w:cs="Arial"/>
                <w:color w:val="000000"/>
              </w:rPr>
              <w:t xml:space="preserve">określona w art. 9 rozporządzenia RODO. </w:t>
            </w:r>
            <w:r>
              <w:rPr>
                <w:rFonts w:ascii="Arial" w:hAnsi="Arial" w:cs="Arial"/>
              </w:rPr>
              <w:t xml:space="preserve"> </w:t>
            </w:r>
          </w:p>
          <w:p w14:paraId="5F1DAB83" w14:textId="77777777" w:rsidR="005B567B" w:rsidRDefault="005B567B" w:rsidP="005B567B">
            <w:pPr>
              <w:autoSpaceDE w:val="0"/>
              <w:autoSpaceDN w:val="0"/>
              <w:jc w:val="both"/>
              <w:rPr>
                <w:rFonts w:ascii="Arial" w:hAnsi="Arial" w:cs="Arial"/>
              </w:rPr>
            </w:pPr>
            <w:r>
              <w:rPr>
                <w:rFonts w:ascii="Arial" w:hAnsi="Arial" w:cs="Arial"/>
              </w:rPr>
              <w:t xml:space="preserve">W projekcie zaproponowano zatem rozwiązanie polegające na wskazaniu w art. 35 ust. 1 ustawy o systemie podmiotów, które będą miały </w:t>
            </w:r>
            <w:r>
              <w:rPr>
                <w:rFonts w:ascii="Arial" w:hAnsi="Arial" w:cs="Arial"/>
              </w:rPr>
              <w:lastRenderedPageBreak/>
              <w:t>prawnie zagwarantowany dostęp do danych medycznych usługobiorców.</w:t>
            </w:r>
          </w:p>
          <w:p w14:paraId="1049BCD3" w14:textId="77777777" w:rsidR="005B567B" w:rsidRDefault="005B567B" w:rsidP="005B567B">
            <w:pPr>
              <w:autoSpaceDE w:val="0"/>
              <w:autoSpaceDN w:val="0"/>
              <w:jc w:val="both"/>
              <w:rPr>
                <w:rFonts w:ascii="Arial" w:hAnsi="Arial" w:cs="Arial"/>
                <w:b/>
              </w:rPr>
            </w:pPr>
            <w:r>
              <w:rPr>
                <w:rFonts w:ascii="Arial" w:hAnsi="Arial" w:cs="Arial"/>
              </w:rPr>
              <w:t>Jednocześnie w ust. 1a tego przepisu wprowadza się regulację, zgodnie z którą w innych przypadkach, udostępnienie danych będzie następowało na podstawie zgody usługobiorcy.</w:t>
            </w:r>
          </w:p>
          <w:p w14:paraId="35E1D0B2" w14:textId="668BB95A" w:rsidR="00EB31AC" w:rsidRPr="00946954" w:rsidRDefault="00EB31AC" w:rsidP="00FA2E49">
            <w:pPr>
              <w:autoSpaceDE w:val="0"/>
              <w:autoSpaceDN w:val="0"/>
              <w:jc w:val="both"/>
              <w:rPr>
                <w:rFonts w:ascii="Arial" w:hAnsi="Arial" w:cs="Arial"/>
              </w:rPr>
            </w:pPr>
          </w:p>
        </w:tc>
      </w:tr>
      <w:tr w:rsidR="00EB31AC" w:rsidRPr="00FE0D73" w14:paraId="39659967" w14:textId="77777777" w:rsidTr="00742D67">
        <w:tc>
          <w:tcPr>
            <w:tcW w:w="704" w:type="dxa"/>
            <w:tcBorders>
              <w:bottom w:val="single" w:sz="4" w:space="0" w:color="auto"/>
            </w:tcBorders>
          </w:tcPr>
          <w:p w14:paraId="0C055B7C" w14:textId="77777777" w:rsidR="00EB31AC" w:rsidRPr="00FE0D73" w:rsidRDefault="00435DDF" w:rsidP="00EB31AC">
            <w:pPr>
              <w:jc w:val="both"/>
              <w:rPr>
                <w:rFonts w:ascii="Arial" w:hAnsi="Arial" w:cs="Arial"/>
              </w:rPr>
            </w:pPr>
            <w:r>
              <w:rPr>
                <w:rFonts w:ascii="Arial" w:hAnsi="Arial" w:cs="Arial"/>
              </w:rPr>
              <w:lastRenderedPageBreak/>
              <w:t>138.</w:t>
            </w:r>
          </w:p>
        </w:tc>
        <w:tc>
          <w:tcPr>
            <w:tcW w:w="1701" w:type="dxa"/>
            <w:tcBorders>
              <w:bottom w:val="single" w:sz="4" w:space="0" w:color="auto"/>
            </w:tcBorders>
          </w:tcPr>
          <w:p w14:paraId="44936981" w14:textId="77777777" w:rsidR="00EB31AC" w:rsidRPr="00723BDF" w:rsidRDefault="00EB31AC" w:rsidP="00EB31AC">
            <w:pPr>
              <w:jc w:val="both"/>
              <w:rPr>
                <w:rFonts w:ascii="Arial" w:hAnsi="Arial" w:cs="Arial"/>
              </w:rPr>
            </w:pPr>
            <w:r w:rsidRPr="00723BDF">
              <w:rPr>
                <w:rFonts w:ascii="Arial" w:hAnsi="Arial" w:cs="Arial"/>
              </w:rPr>
              <w:t xml:space="preserve">Art. 18 </w:t>
            </w:r>
          </w:p>
        </w:tc>
        <w:tc>
          <w:tcPr>
            <w:tcW w:w="2835" w:type="dxa"/>
            <w:tcBorders>
              <w:bottom w:val="single" w:sz="4" w:space="0" w:color="auto"/>
            </w:tcBorders>
          </w:tcPr>
          <w:p w14:paraId="66436250" w14:textId="77777777" w:rsidR="00EB31AC" w:rsidRPr="00723BDF" w:rsidRDefault="00EB31AC" w:rsidP="00EB31AC">
            <w:pPr>
              <w:jc w:val="both"/>
              <w:rPr>
                <w:rFonts w:ascii="Arial" w:hAnsi="Arial" w:cs="Arial"/>
              </w:rPr>
            </w:pPr>
            <w:r w:rsidRPr="00723BDF">
              <w:rPr>
                <w:rFonts w:ascii="Arial" w:hAnsi="Arial" w:cs="Arial"/>
              </w:rPr>
              <w:t>PPOZ</w:t>
            </w:r>
          </w:p>
        </w:tc>
        <w:tc>
          <w:tcPr>
            <w:tcW w:w="5103" w:type="dxa"/>
            <w:tcBorders>
              <w:bottom w:val="single" w:sz="4" w:space="0" w:color="auto"/>
            </w:tcBorders>
          </w:tcPr>
          <w:p w14:paraId="421F78D8" w14:textId="77777777" w:rsidR="00EB31AC" w:rsidRDefault="00EB31AC" w:rsidP="00EB31AC">
            <w:pPr>
              <w:autoSpaceDE w:val="0"/>
              <w:autoSpaceDN w:val="0"/>
              <w:jc w:val="both"/>
              <w:rPr>
                <w:rFonts w:ascii="Arial" w:hAnsi="Arial" w:cs="Arial"/>
              </w:rPr>
            </w:pPr>
            <w:r w:rsidRPr="00E321DB">
              <w:rPr>
                <w:rFonts w:ascii="Arial" w:hAnsi="Arial" w:cs="Arial"/>
              </w:rPr>
              <w:t xml:space="preserve">PPOZ </w:t>
            </w:r>
            <w:r w:rsidRPr="009838BE">
              <w:rPr>
                <w:rFonts w:ascii="Arial" w:hAnsi="Arial" w:cs="Arial"/>
                <w:u w:val="single"/>
              </w:rPr>
              <w:t>sprzeciwia się regulacji zawartej w art. 18 ust. 2 Projektu, zgodnie z którym lekarz p.o.z. będzie mieć obowiązek poinformowania ustnie świadczeniobiorcy lub jego przedstawiciela ustawowego o prawie do złożenia sprzeciwu</w:t>
            </w:r>
            <w:r w:rsidRPr="00E321DB">
              <w:rPr>
                <w:rFonts w:ascii="Arial" w:hAnsi="Arial" w:cs="Arial"/>
              </w:rPr>
              <w:t xml:space="preserve">, jeśli tylko pacjent odbędzie wizytę u tego lekarza. Rozwiązanie takie przedłuży istotnie czas wizyty, powodując mniejszą ich liczbę w ciągu jednego dnia. W ocenie PPOZ za całkowicie wystarczające </w:t>
            </w:r>
            <w:r w:rsidRPr="00E321DB">
              <w:rPr>
                <w:rFonts w:ascii="Arial" w:hAnsi="Arial" w:cs="Arial"/>
              </w:rPr>
              <w:lastRenderedPageBreak/>
              <w:t>uznać należy wypełnienie obowiązku informacyjnego poprzez wywieszenie informacji o prawie do sprzeciwu na tablicy ogłoszeń placówki medycznej. W ocenie PPOZ obowiązki informacyjne związane z Projektem powinny zresztą spoczywać na Ministerstwie Zdrowia – a nie na lekarzach p.o.z.</w:t>
            </w:r>
          </w:p>
        </w:tc>
        <w:tc>
          <w:tcPr>
            <w:tcW w:w="4820" w:type="dxa"/>
            <w:tcBorders>
              <w:bottom w:val="single" w:sz="4" w:space="0" w:color="auto"/>
            </w:tcBorders>
          </w:tcPr>
          <w:p w14:paraId="4C6BD1E1" w14:textId="77777777" w:rsidR="009838BE" w:rsidRDefault="00A3489E" w:rsidP="00EB31AC">
            <w:pPr>
              <w:autoSpaceDE w:val="0"/>
              <w:autoSpaceDN w:val="0"/>
              <w:jc w:val="both"/>
              <w:rPr>
                <w:rFonts w:ascii="Arial" w:hAnsi="Arial" w:cs="Arial"/>
                <w:b/>
              </w:rPr>
            </w:pPr>
            <w:r>
              <w:rPr>
                <w:rFonts w:ascii="Arial" w:hAnsi="Arial" w:cs="Arial"/>
                <w:b/>
              </w:rPr>
              <w:lastRenderedPageBreak/>
              <w:t>Wyjaśnienia</w:t>
            </w:r>
          </w:p>
          <w:p w14:paraId="5F5F95A7" w14:textId="77777777" w:rsidR="00A3489E" w:rsidRDefault="00A3489E" w:rsidP="00EB31AC">
            <w:pPr>
              <w:autoSpaceDE w:val="0"/>
              <w:autoSpaceDN w:val="0"/>
              <w:jc w:val="both"/>
              <w:rPr>
                <w:rFonts w:ascii="Arial" w:hAnsi="Arial" w:cs="Arial"/>
                <w:b/>
              </w:rPr>
            </w:pPr>
          </w:p>
          <w:p w14:paraId="0CBE561E" w14:textId="77777777" w:rsidR="005B567B" w:rsidRDefault="005B567B" w:rsidP="005B567B">
            <w:pPr>
              <w:autoSpaceDE w:val="0"/>
              <w:autoSpaceDN w:val="0"/>
              <w:jc w:val="both"/>
              <w:rPr>
                <w:rFonts w:ascii="Arial" w:hAnsi="Arial" w:cs="Arial"/>
              </w:rPr>
            </w:pPr>
            <w:r>
              <w:rPr>
                <w:rFonts w:ascii="Arial" w:hAnsi="Arial" w:cs="Arial"/>
              </w:rPr>
              <w:t>Zaproponowano</w:t>
            </w:r>
            <w:r w:rsidRPr="00A3489E">
              <w:rPr>
                <w:rFonts w:ascii="Arial" w:hAnsi="Arial" w:cs="Arial"/>
              </w:rPr>
              <w:t xml:space="preserve"> </w:t>
            </w:r>
            <w:r>
              <w:rPr>
                <w:rFonts w:ascii="Arial" w:hAnsi="Arial" w:cs="Arial"/>
              </w:rPr>
              <w:t>zmianę art. 35 ustawy o systemie polegającą na odstąpieniu</w:t>
            </w:r>
            <w:r w:rsidRPr="00A3489E">
              <w:rPr>
                <w:rFonts w:ascii="Arial" w:hAnsi="Arial" w:cs="Arial"/>
              </w:rPr>
              <w:t xml:space="preserve"> od instytucji sprzeciwu </w:t>
            </w:r>
            <w:r>
              <w:rPr>
                <w:rFonts w:ascii="Arial" w:hAnsi="Arial" w:cs="Arial"/>
              </w:rPr>
              <w:t xml:space="preserve">w przypadku lekarzy POZ </w:t>
            </w:r>
            <w:r w:rsidRPr="00A3489E">
              <w:rPr>
                <w:rFonts w:ascii="Arial" w:hAnsi="Arial" w:cs="Arial"/>
              </w:rPr>
              <w:t xml:space="preserve">oraz </w:t>
            </w:r>
            <w:r>
              <w:rPr>
                <w:rFonts w:ascii="Arial" w:hAnsi="Arial" w:cs="Arial"/>
              </w:rPr>
              <w:t xml:space="preserve">regulację wskazującą, w których przypadkach dostęp następuje na mocy przepisu prawa, a w których na podstawie zgody pacjenta. </w:t>
            </w:r>
            <w:r w:rsidRPr="00D32956">
              <w:rPr>
                <w:rStyle w:val="Teksttreci"/>
                <w:rFonts w:ascii="Arial" w:hAnsi="Arial" w:cs="Arial"/>
                <w:color w:val="000000"/>
              </w:rPr>
              <w:t xml:space="preserve">Taki sposób </w:t>
            </w:r>
            <w:r>
              <w:rPr>
                <w:rStyle w:val="Teksttreci"/>
                <w:rFonts w:ascii="Arial" w:hAnsi="Arial" w:cs="Arial"/>
                <w:color w:val="000000"/>
              </w:rPr>
              <w:t xml:space="preserve">regulacji </w:t>
            </w:r>
            <w:r>
              <w:rPr>
                <w:rStyle w:val="Teksttreci"/>
                <w:rFonts w:ascii="Arial" w:hAnsi="Arial" w:cs="Arial"/>
                <w:color w:val="000000"/>
              </w:rPr>
              <w:lastRenderedPageBreak/>
              <w:t>odzwierciedla systematykę</w:t>
            </w:r>
            <w:r w:rsidRPr="00D32956">
              <w:rPr>
                <w:rStyle w:val="Teksttreci"/>
                <w:rFonts w:ascii="Arial" w:hAnsi="Arial" w:cs="Arial"/>
                <w:color w:val="000000"/>
              </w:rPr>
              <w:t xml:space="preserve"> podstaw prawnych przetwarzania danych w świetle </w:t>
            </w:r>
            <w:r>
              <w:rPr>
                <w:rStyle w:val="Teksttreci"/>
                <w:rFonts w:ascii="Arial" w:hAnsi="Arial" w:cs="Arial"/>
                <w:color w:val="000000"/>
              </w:rPr>
              <w:t xml:space="preserve">rozporządzenia </w:t>
            </w:r>
            <w:r w:rsidRPr="00D32956">
              <w:rPr>
                <w:rStyle w:val="Teksttreci"/>
                <w:rFonts w:ascii="Arial" w:hAnsi="Arial" w:cs="Arial"/>
                <w:color w:val="000000"/>
              </w:rPr>
              <w:t>RODO. Jeśli zgoda nie jest wymagana to w istocie podstawą prz</w:t>
            </w:r>
            <w:r>
              <w:rPr>
                <w:rStyle w:val="Teksttreci"/>
                <w:rFonts w:ascii="Arial" w:hAnsi="Arial" w:cs="Arial"/>
                <w:color w:val="000000"/>
              </w:rPr>
              <w:t>etwarzania danych osobowych jest</w:t>
            </w:r>
            <w:r w:rsidRPr="00D32956">
              <w:rPr>
                <w:rStyle w:val="Teksttreci"/>
                <w:rFonts w:ascii="Arial" w:hAnsi="Arial" w:cs="Arial"/>
                <w:color w:val="000000"/>
              </w:rPr>
              <w:t xml:space="preserve"> inna podstawa przetwarzania danych </w:t>
            </w:r>
            <w:r>
              <w:rPr>
                <w:rStyle w:val="Teksttreci"/>
                <w:rFonts w:ascii="Arial" w:hAnsi="Arial" w:cs="Arial"/>
                <w:color w:val="000000"/>
              </w:rPr>
              <w:t xml:space="preserve">określona w art. 9 rozporządzenia RODO. </w:t>
            </w:r>
            <w:r>
              <w:rPr>
                <w:rFonts w:ascii="Arial" w:hAnsi="Arial" w:cs="Arial"/>
              </w:rPr>
              <w:t xml:space="preserve"> </w:t>
            </w:r>
          </w:p>
          <w:p w14:paraId="7CFA7EF2" w14:textId="77777777" w:rsidR="005B567B" w:rsidRDefault="005B567B" w:rsidP="005B567B">
            <w:pPr>
              <w:autoSpaceDE w:val="0"/>
              <w:autoSpaceDN w:val="0"/>
              <w:jc w:val="both"/>
              <w:rPr>
                <w:rFonts w:ascii="Arial" w:hAnsi="Arial" w:cs="Arial"/>
              </w:rPr>
            </w:pPr>
            <w:r>
              <w:rPr>
                <w:rFonts w:ascii="Arial" w:hAnsi="Arial" w:cs="Arial"/>
              </w:rPr>
              <w:t>W projekcie zaproponowano zatem rozwiązanie polegające na wskazaniu w art. 35 ust. 1 ustawy o systemie podmiotów, które będą miały prawnie zagwarantowany dostęp do danych medycznych usługobiorców.</w:t>
            </w:r>
          </w:p>
          <w:p w14:paraId="30E4FB65" w14:textId="77777777" w:rsidR="005B567B" w:rsidRDefault="005B567B" w:rsidP="005B567B">
            <w:pPr>
              <w:autoSpaceDE w:val="0"/>
              <w:autoSpaceDN w:val="0"/>
              <w:jc w:val="both"/>
              <w:rPr>
                <w:rFonts w:ascii="Arial" w:hAnsi="Arial" w:cs="Arial"/>
                <w:b/>
              </w:rPr>
            </w:pPr>
            <w:r>
              <w:rPr>
                <w:rFonts w:ascii="Arial" w:hAnsi="Arial" w:cs="Arial"/>
              </w:rPr>
              <w:t>Jednocześnie w ust. 1a tego przepisu wprowadza się regulację, zgodnie z którą w innych przypadkach, udostępnienie danych będzie następowało na podstawie zgody usługobiorcy.</w:t>
            </w:r>
          </w:p>
          <w:p w14:paraId="70FD1D9A" w14:textId="78F717B0" w:rsidR="00A3489E" w:rsidRPr="00FE0D73" w:rsidRDefault="00A3489E" w:rsidP="00FA2E49">
            <w:pPr>
              <w:autoSpaceDE w:val="0"/>
              <w:autoSpaceDN w:val="0"/>
              <w:jc w:val="both"/>
              <w:rPr>
                <w:rFonts w:ascii="Arial" w:hAnsi="Arial" w:cs="Arial"/>
              </w:rPr>
            </w:pPr>
          </w:p>
        </w:tc>
      </w:tr>
      <w:tr w:rsidR="00723BDF" w:rsidRPr="00FE0D73" w14:paraId="0F49D481" w14:textId="77777777" w:rsidTr="00742D67">
        <w:tc>
          <w:tcPr>
            <w:tcW w:w="704" w:type="dxa"/>
            <w:tcBorders>
              <w:bottom w:val="single" w:sz="4" w:space="0" w:color="auto"/>
            </w:tcBorders>
          </w:tcPr>
          <w:p w14:paraId="09BAD305" w14:textId="77777777" w:rsidR="00723BDF" w:rsidRPr="00FE0D73" w:rsidRDefault="00435DDF" w:rsidP="00EB31AC">
            <w:pPr>
              <w:jc w:val="both"/>
              <w:rPr>
                <w:rFonts w:ascii="Arial" w:hAnsi="Arial" w:cs="Arial"/>
              </w:rPr>
            </w:pPr>
            <w:r>
              <w:rPr>
                <w:rFonts w:ascii="Arial" w:hAnsi="Arial" w:cs="Arial"/>
              </w:rPr>
              <w:lastRenderedPageBreak/>
              <w:t>139.</w:t>
            </w:r>
          </w:p>
        </w:tc>
        <w:tc>
          <w:tcPr>
            <w:tcW w:w="1701" w:type="dxa"/>
            <w:tcBorders>
              <w:bottom w:val="single" w:sz="4" w:space="0" w:color="auto"/>
            </w:tcBorders>
          </w:tcPr>
          <w:p w14:paraId="5F3E2F0C" w14:textId="77777777" w:rsidR="00723BDF" w:rsidRPr="00723BDF" w:rsidRDefault="00723BDF" w:rsidP="00EB31AC">
            <w:pPr>
              <w:jc w:val="both"/>
              <w:rPr>
                <w:rFonts w:ascii="Arial" w:hAnsi="Arial" w:cs="Arial"/>
              </w:rPr>
            </w:pPr>
            <w:r w:rsidRPr="00723BDF">
              <w:rPr>
                <w:rFonts w:ascii="Arial" w:hAnsi="Arial" w:cs="Arial"/>
              </w:rPr>
              <w:t>Art. 18</w:t>
            </w:r>
          </w:p>
        </w:tc>
        <w:tc>
          <w:tcPr>
            <w:tcW w:w="2835" w:type="dxa"/>
            <w:tcBorders>
              <w:bottom w:val="single" w:sz="4" w:space="0" w:color="auto"/>
            </w:tcBorders>
          </w:tcPr>
          <w:p w14:paraId="6F9FBD18" w14:textId="77777777" w:rsidR="00723BDF" w:rsidRPr="00723BDF" w:rsidRDefault="00723BDF" w:rsidP="00EB31AC">
            <w:pPr>
              <w:jc w:val="both"/>
              <w:rPr>
                <w:rFonts w:ascii="Arial" w:hAnsi="Arial" w:cs="Arial"/>
              </w:rPr>
            </w:pPr>
            <w:r w:rsidRPr="00723BDF">
              <w:rPr>
                <w:rFonts w:ascii="Arial" w:hAnsi="Arial" w:cs="Arial"/>
              </w:rPr>
              <w:t>PZ FZPOZ</w:t>
            </w:r>
          </w:p>
        </w:tc>
        <w:tc>
          <w:tcPr>
            <w:tcW w:w="5103" w:type="dxa"/>
            <w:tcBorders>
              <w:bottom w:val="single" w:sz="4" w:space="0" w:color="auto"/>
            </w:tcBorders>
          </w:tcPr>
          <w:p w14:paraId="5E262479" w14:textId="77777777" w:rsidR="00723BDF" w:rsidRPr="00E321DB" w:rsidRDefault="00723BDF" w:rsidP="00723BDF">
            <w:pPr>
              <w:autoSpaceDE w:val="0"/>
              <w:autoSpaceDN w:val="0"/>
              <w:jc w:val="both"/>
              <w:rPr>
                <w:rFonts w:ascii="Arial" w:hAnsi="Arial" w:cs="Arial"/>
              </w:rPr>
            </w:pPr>
            <w:r w:rsidRPr="00723BDF">
              <w:rPr>
                <w:rFonts w:ascii="Arial" w:hAnsi="Arial" w:cs="Arial"/>
              </w:rPr>
              <w:t xml:space="preserve">W art. 18 należy </w:t>
            </w:r>
            <w:r w:rsidRPr="009838BE">
              <w:rPr>
                <w:rFonts w:ascii="Arial" w:hAnsi="Arial" w:cs="Arial"/>
                <w:u w:val="single"/>
              </w:rPr>
              <w:t>rozszerzyć zakres osób uprawnionych do dostępu do danych osobowych i jednostkowych danych medycznych pacjenta</w:t>
            </w:r>
            <w:r w:rsidRPr="00723BDF">
              <w:rPr>
                <w:rFonts w:ascii="Arial" w:hAnsi="Arial" w:cs="Arial"/>
              </w:rPr>
              <w:t>. Informację o prawie złożenia sprzec</w:t>
            </w:r>
            <w:r>
              <w:rPr>
                <w:rFonts w:ascii="Arial" w:hAnsi="Arial" w:cs="Arial"/>
              </w:rPr>
              <w:t xml:space="preserve">iwu przekazać powinno być można </w:t>
            </w:r>
            <w:r w:rsidRPr="00723BDF">
              <w:rPr>
                <w:rFonts w:ascii="Arial" w:hAnsi="Arial" w:cs="Arial"/>
              </w:rPr>
              <w:t xml:space="preserve">również poprzez </w:t>
            </w:r>
            <w:r w:rsidRPr="009838BE">
              <w:rPr>
                <w:rFonts w:ascii="Arial" w:hAnsi="Arial" w:cs="Arial"/>
                <w:u w:val="single"/>
              </w:rPr>
              <w:t>ogłoszenie na tablicy informacyjnej wewnątrz podmiotu</w:t>
            </w:r>
            <w:r w:rsidRPr="00723BDF">
              <w:rPr>
                <w:rFonts w:ascii="Arial" w:hAnsi="Arial" w:cs="Arial"/>
              </w:rPr>
              <w:t>.</w:t>
            </w:r>
          </w:p>
        </w:tc>
        <w:tc>
          <w:tcPr>
            <w:tcW w:w="4820" w:type="dxa"/>
            <w:tcBorders>
              <w:bottom w:val="single" w:sz="4" w:space="0" w:color="auto"/>
            </w:tcBorders>
          </w:tcPr>
          <w:p w14:paraId="78521F61" w14:textId="6533111B" w:rsidR="00723BDF" w:rsidRDefault="00CF0D55" w:rsidP="00EB31AC">
            <w:pPr>
              <w:autoSpaceDE w:val="0"/>
              <w:autoSpaceDN w:val="0"/>
              <w:jc w:val="both"/>
              <w:rPr>
                <w:rFonts w:ascii="Arial" w:hAnsi="Arial" w:cs="Arial"/>
                <w:b/>
              </w:rPr>
            </w:pPr>
            <w:r>
              <w:rPr>
                <w:rFonts w:ascii="Arial" w:hAnsi="Arial" w:cs="Arial"/>
                <w:b/>
              </w:rPr>
              <w:t>Wyjaśnienia</w:t>
            </w:r>
          </w:p>
          <w:p w14:paraId="018ABBE3" w14:textId="77777777" w:rsidR="00632712" w:rsidRDefault="00632712" w:rsidP="00EB31AC">
            <w:pPr>
              <w:autoSpaceDE w:val="0"/>
              <w:autoSpaceDN w:val="0"/>
              <w:jc w:val="both"/>
              <w:rPr>
                <w:rFonts w:ascii="Arial" w:hAnsi="Arial" w:cs="Arial"/>
                <w:b/>
              </w:rPr>
            </w:pPr>
          </w:p>
          <w:p w14:paraId="42EE2313" w14:textId="77777777" w:rsidR="005B567B" w:rsidRDefault="005B567B" w:rsidP="005B567B">
            <w:pPr>
              <w:autoSpaceDE w:val="0"/>
              <w:autoSpaceDN w:val="0"/>
              <w:jc w:val="both"/>
              <w:rPr>
                <w:rFonts w:ascii="Arial" w:hAnsi="Arial" w:cs="Arial"/>
              </w:rPr>
            </w:pPr>
            <w:r>
              <w:rPr>
                <w:rFonts w:ascii="Arial" w:hAnsi="Arial" w:cs="Arial"/>
              </w:rPr>
              <w:t>Zaproponowano</w:t>
            </w:r>
            <w:r w:rsidRPr="00A3489E">
              <w:rPr>
                <w:rFonts w:ascii="Arial" w:hAnsi="Arial" w:cs="Arial"/>
              </w:rPr>
              <w:t xml:space="preserve"> </w:t>
            </w:r>
            <w:r>
              <w:rPr>
                <w:rFonts w:ascii="Arial" w:hAnsi="Arial" w:cs="Arial"/>
              </w:rPr>
              <w:t>zmianę art. 35 ustawy o systemie polegającą na odstąpieniu</w:t>
            </w:r>
            <w:r w:rsidRPr="00A3489E">
              <w:rPr>
                <w:rFonts w:ascii="Arial" w:hAnsi="Arial" w:cs="Arial"/>
              </w:rPr>
              <w:t xml:space="preserve"> od instytucji sprzeciwu </w:t>
            </w:r>
            <w:r>
              <w:rPr>
                <w:rFonts w:ascii="Arial" w:hAnsi="Arial" w:cs="Arial"/>
              </w:rPr>
              <w:t xml:space="preserve">w przypadku lekarzy POZ </w:t>
            </w:r>
            <w:r w:rsidRPr="00A3489E">
              <w:rPr>
                <w:rFonts w:ascii="Arial" w:hAnsi="Arial" w:cs="Arial"/>
              </w:rPr>
              <w:t xml:space="preserve">oraz </w:t>
            </w:r>
            <w:r>
              <w:rPr>
                <w:rFonts w:ascii="Arial" w:hAnsi="Arial" w:cs="Arial"/>
              </w:rPr>
              <w:t xml:space="preserve">regulację wskazującą, w których przypadkach dostęp następuje na mocy przepisu prawa, a w których na podstawie zgody pacjenta. </w:t>
            </w:r>
            <w:r w:rsidRPr="00D32956">
              <w:rPr>
                <w:rStyle w:val="Teksttreci"/>
                <w:rFonts w:ascii="Arial" w:hAnsi="Arial" w:cs="Arial"/>
                <w:color w:val="000000"/>
              </w:rPr>
              <w:t xml:space="preserve">Taki sposób </w:t>
            </w:r>
            <w:r>
              <w:rPr>
                <w:rStyle w:val="Teksttreci"/>
                <w:rFonts w:ascii="Arial" w:hAnsi="Arial" w:cs="Arial"/>
                <w:color w:val="000000"/>
              </w:rPr>
              <w:t>regulacji odzwierciedla systematykę</w:t>
            </w:r>
            <w:r w:rsidRPr="00D32956">
              <w:rPr>
                <w:rStyle w:val="Teksttreci"/>
                <w:rFonts w:ascii="Arial" w:hAnsi="Arial" w:cs="Arial"/>
                <w:color w:val="000000"/>
              </w:rPr>
              <w:t xml:space="preserve"> podstaw prawnych przetwarzania danych w świetle </w:t>
            </w:r>
            <w:r>
              <w:rPr>
                <w:rStyle w:val="Teksttreci"/>
                <w:rFonts w:ascii="Arial" w:hAnsi="Arial" w:cs="Arial"/>
                <w:color w:val="000000"/>
              </w:rPr>
              <w:t xml:space="preserve">rozporządzenia </w:t>
            </w:r>
            <w:r w:rsidRPr="00D32956">
              <w:rPr>
                <w:rStyle w:val="Teksttreci"/>
                <w:rFonts w:ascii="Arial" w:hAnsi="Arial" w:cs="Arial"/>
                <w:color w:val="000000"/>
              </w:rPr>
              <w:t>RODO. Jeśli zgoda nie jest wymagana to w istocie podstawą prz</w:t>
            </w:r>
            <w:r>
              <w:rPr>
                <w:rStyle w:val="Teksttreci"/>
                <w:rFonts w:ascii="Arial" w:hAnsi="Arial" w:cs="Arial"/>
                <w:color w:val="000000"/>
              </w:rPr>
              <w:t>etwarzania danych osobowych jest</w:t>
            </w:r>
            <w:r w:rsidRPr="00D32956">
              <w:rPr>
                <w:rStyle w:val="Teksttreci"/>
                <w:rFonts w:ascii="Arial" w:hAnsi="Arial" w:cs="Arial"/>
                <w:color w:val="000000"/>
              </w:rPr>
              <w:t xml:space="preserve"> inna podstawa przetwarzania danych </w:t>
            </w:r>
            <w:r>
              <w:rPr>
                <w:rStyle w:val="Teksttreci"/>
                <w:rFonts w:ascii="Arial" w:hAnsi="Arial" w:cs="Arial"/>
                <w:color w:val="000000"/>
              </w:rPr>
              <w:t xml:space="preserve">określona w art. 9 rozporządzenia RODO. </w:t>
            </w:r>
            <w:r>
              <w:rPr>
                <w:rFonts w:ascii="Arial" w:hAnsi="Arial" w:cs="Arial"/>
              </w:rPr>
              <w:t xml:space="preserve"> </w:t>
            </w:r>
          </w:p>
          <w:p w14:paraId="44C47069" w14:textId="77777777" w:rsidR="005B567B" w:rsidRDefault="005B567B" w:rsidP="005B567B">
            <w:pPr>
              <w:autoSpaceDE w:val="0"/>
              <w:autoSpaceDN w:val="0"/>
              <w:jc w:val="both"/>
              <w:rPr>
                <w:rFonts w:ascii="Arial" w:hAnsi="Arial" w:cs="Arial"/>
              </w:rPr>
            </w:pPr>
            <w:r>
              <w:rPr>
                <w:rFonts w:ascii="Arial" w:hAnsi="Arial" w:cs="Arial"/>
              </w:rPr>
              <w:lastRenderedPageBreak/>
              <w:t>W projekcie zaproponowano zatem rozwiązanie polegające na wskazaniu w art. 35 ust. 1 ustawy o systemie podmiotów, które będą miały prawnie zagwarantowany dostęp do danych medycznych usługobiorców.</w:t>
            </w:r>
          </w:p>
          <w:p w14:paraId="42569974" w14:textId="0D3D8906" w:rsidR="009838BE" w:rsidRPr="007478A1" w:rsidRDefault="005B567B" w:rsidP="00FA2E49">
            <w:pPr>
              <w:autoSpaceDE w:val="0"/>
              <w:autoSpaceDN w:val="0"/>
              <w:jc w:val="both"/>
              <w:rPr>
                <w:rFonts w:ascii="Arial" w:hAnsi="Arial" w:cs="Arial"/>
                <w:b/>
              </w:rPr>
            </w:pPr>
            <w:r>
              <w:rPr>
                <w:rFonts w:ascii="Arial" w:hAnsi="Arial" w:cs="Arial"/>
              </w:rPr>
              <w:t>Jednocześnie w ust. 1a tego przepisu wprowadza się regulację, zgodnie z którą w innych przypadkach, udostępnienie danych będzie następowało na podstawie zgody usługobiorcy.</w:t>
            </w:r>
          </w:p>
        </w:tc>
      </w:tr>
      <w:tr w:rsidR="00EB31AC" w:rsidRPr="00FE0D73" w14:paraId="357A8403" w14:textId="77777777" w:rsidTr="00742D67">
        <w:tc>
          <w:tcPr>
            <w:tcW w:w="704" w:type="dxa"/>
            <w:tcBorders>
              <w:bottom w:val="single" w:sz="4" w:space="0" w:color="auto"/>
            </w:tcBorders>
          </w:tcPr>
          <w:p w14:paraId="1E6A243E" w14:textId="77777777" w:rsidR="00EB31AC" w:rsidRPr="00FE0D73" w:rsidRDefault="00435DDF" w:rsidP="00EB31AC">
            <w:pPr>
              <w:jc w:val="both"/>
              <w:rPr>
                <w:rFonts w:ascii="Arial" w:hAnsi="Arial" w:cs="Arial"/>
              </w:rPr>
            </w:pPr>
            <w:r>
              <w:rPr>
                <w:rFonts w:ascii="Arial" w:hAnsi="Arial" w:cs="Arial"/>
              </w:rPr>
              <w:lastRenderedPageBreak/>
              <w:t>140.</w:t>
            </w:r>
          </w:p>
        </w:tc>
        <w:tc>
          <w:tcPr>
            <w:tcW w:w="1701" w:type="dxa"/>
            <w:tcBorders>
              <w:bottom w:val="single" w:sz="4" w:space="0" w:color="auto"/>
            </w:tcBorders>
          </w:tcPr>
          <w:p w14:paraId="68FD2E05" w14:textId="77777777" w:rsidR="00EB31AC" w:rsidRPr="007E6C4F" w:rsidRDefault="00EB31AC" w:rsidP="00EB31AC">
            <w:pPr>
              <w:jc w:val="both"/>
              <w:rPr>
                <w:rFonts w:ascii="Arial" w:hAnsi="Arial" w:cs="Arial"/>
              </w:rPr>
            </w:pPr>
            <w:r w:rsidRPr="007E6C4F">
              <w:rPr>
                <w:rFonts w:ascii="Arial" w:hAnsi="Arial" w:cs="Arial"/>
              </w:rPr>
              <w:t>art. 19</w:t>
            </w:r>
          </w:p>
        </w:tc>
        <w:tc>
          <w:tcPr>
            <w:tcW w:w="2835" w:type="dxa"/>
            <w:tcBorders>
              <w:bottom w:val="single" w:sz="4" w:space="0" w:color="auto"/>
            </w:tcBorders>
          </w:tcPr>
          <w:p w14:paraId="53DB6B4E" w14:textId="77777777" w:rsidR="00EB31AC" w:rsidRDefault="00EB31AC" w:rsidP="00EB31AC">
            <w:pPr>
              <w:jc w:val="both"/>
              <w:rPr>
                <w:rFonts w:ascii="Arial" w:hAnsi="Arial" w:cs="Arial"/>
              </w:rPr>
            </w:pPr>
            <w:r>
              <w:rPr>
                <w:rFonts w:ascii="Arial" w:hAnsi="Arial" w:cs="Arial"/>
              </w:rPr>
              <w:t>CSIOZ</w:t>
            </w:r>
          </w:p>
        </w:tc>
        <w:tc>
          <w:tcPr>
            <w:tcW w:w="5103" w:type="dxa"/>
            <w:tcBorders>
              <w:bottom w:val="single" w:sz="4" w:space="0" w:color="auto"/>
            </w:tcBorders>
          </w:tcPr>
          <w:p w14:paraId="23B061FC" w14:textId="77777777" w:rsidR="00EB31AC" w:rsidRPr="00E321DB" w:rsidRDefault="00EB31AC" w:rsidP="00EB31AC">
            <w:pPr>
              <w:autoSpaceDE w:val="0"/>
              <w:autoSpaceDN w:val="0"/>
              <w:jc w:val="both"/>
              <w:rPr>
                <w:rFonts w:ascii="Arial" w:hAnsi="Arial" w:cs="Arial"/>
              </w:rPr>
            </w:pPr>
            <w:r>
              <w:rPr>
                <w:rFonts w:ascii="Arial" w:hAnsi="Arial" w:cs="Arial"/>
              </w:rPr>
              <w:t xml:space="preserve">W </w:t>
            </w:r>
            <w:r w:rsidRPr="007E6C4F">
              <w:rPr>
                <w:rFonts w:ascii="Arial" w:hAnsi="Arial" w:cs="Arial"/>
              </w:rPr>
              <w:t xml:space="preserve">art. 19 w ust. 1 i 2 </w:t>
            </w:r>
            <w:r w:rsidRPr="009838BE">
              <w:rPr>
                <w:rFonts w:ascii="Arial" w:hAnsi="Arial" w:cs="Arial"/>
                <w:u w:val="single"/>
              </w:rPr>
              <w:t xml:space="preserve">należy zmodyfikować odwołanie </w:t>
            </w:r>
            <w:r w:rsidRPr="007E6C4F">
              <w:rPr>
                <w:rFonts w:ascii="Arial" w:hAnsi="Arial" w:cs="Arial"/>
              </w:rPr>
              <w:t>zamiast art. 7 ustawy zmienianej w art. 6 powinien być art. 7a ustawy zmienianej w art. 6. Zgodnie bowiem z zamierzeniem w przywołanym przepisie mowa jest o nowych funkcjonalnościach IKP, kt</w:t>
            </w:r>
            <w:r>
              <w:rPr>
                <w:rFonts w:ascii="Arial" w:hAnsi="Arial" w:cs="Arial"/>
              </w:rPr>
              <w:t>óre zdefiniowane jest w art. 7a.</w:t>
            </w:r>
          </w:p>
        </w:tc>
        <w:tc>
          <w:tcPr>
            <w:tcW w:w="4820" w:type="dxa"/>
            <w:tcBorders>
              <w:bottom w:val="single" w:sz="4" w:space="0" w:color="auto"/>
            </w:tcBorders>
          </w:tcPr>
          <w:p w14:paraId="40ABC16F" w14:textId="77777777" w:rsidR="00EB31AC" w:rsidRDefault="00EB31AC" w:rsidP="00EB31AC">
            <w:pPr>
              <w:autoSpaceDE w:val="0"/>
              <w:autoSpaceDN w:val="0"/>
              <w:jc w:val="both"/>
              <w:rPr>
                <w:rFonts w:ascii="Arial" w:hAnsi="Arial" w:cs="Arial"/>
                <w:b/>
              </w:rPr>
            </w:pPr>
            <w:r>
              <w:rPr>
                <w:rFonts w:ascii="Arial" w:hAnsi="Arial" w:cs="Arial"/>
                <w:b/>
              </w:rPr>
              <w:t>Uwaga uwzględniona</w:t>
            </w:r>
          </w:p>
          <w:p w14:paraId="1828A4B4" w14:textId="77777777" w:rsidR="009838BE" w:rsidRDefault="009838BE" w:rsidP="00EB31AC">
            <w:pPr>
              <w:autoSpaceDE w:val="0"/>
              <w:autoSpaceDN w:val="0"/>
              <w:jc w:val="both"/>
              <w:rPr>
                <w:rFonts w:ascii="Arial" w:hAnsi="Arial" w:cs="Arial"/>
                <w:b/>
              </w:rPr>
            </w:pPr>
          </w:p>
          <w:p w14:paraId="6A435E03" w14:textId="77777777" w:rsidR="009838BE" w:rsidRPr="00B023DD" w:rsidRDefault="009838BE" w:rsidP="00EB31AC">
            <w:pPr>
              <w:autoSpaceDE w:val="0"/>
              <w:autoSpaceDN w:val="0"/>
              <w:jc w:val="both"/>
              <w:rPr>
                <w:rFonts w:ascii="Arial" w:hAnsi="Arial" w:cs="Arial"/>
                <w:b/>
              </w:rPr>
            </w:pPr>
            <w:r>
              <w:rPr>
                <w:rFonts w:ascii="Arial" w:hAnsi="Arial" w:cs="Arial"/>
                <w:b/>
              </w:rPr>
              <w:t>Uwaga redakcyjna</w:t>
            </w:r>
          </w:p>
        </w:tc>
      </w:tr>
      <w:tr w:rsidR="00EB31AC" w:rsidRPr="00FE0D73" w14:paraId="5A808602" w14:textId="77777777" w:rsidTr="00742D67">
        <w:tc>
          <w:tcPr>
            <w:tcW w:w="704" w:type="dxa"/>
            <w:tcBorders>
              <w:bottom w:val="single" w:sz="4" w:space="0" w:color="auto"/>
            </w:tcBorders>
          </w:tcPr>
          <w:p w14:paraId="382748A6" w14:textId="77777777" w:rsidR="00EB31AC" w:rsidRPr="00FE0D73" w:rsidRDefault="00435DDF" w:rsidP="00EB31AC">
            <w:pPr>
              <w:jc w:val="both"/>
              <w:rPr>
                <w:rFonts w:ascii="Arial" w:hAnsi="Arial" w:cs="Arial"/>
              </w:rPr>
            </w:pPr>
            <w:r>
              <w:rPr>
                <w:rFonts w:ascii="Arial" w:hAnsi="Arial" w:cs="Arial"/>
              </w:rPr>
              <w:t>141.</w:t>
            </w:r>
          </w:p>
        </w:tc>
        <w:tc>
          <w:tcPr>
            <w:tcW w:w="1701" w:type="dxa"/>
            <w:tcBorders>
              <w:bottom w:val="single" w:sz="4" w:space="0" w:color="auto"/>
            </w:tcBorders>
          </w:tcPr>
          <w:p w14:paraId="561ACED0" w14:textId="77777777" w:rsidR="00EB31AC" w:rsidRPr="007E6C4F" w:rsidRDefault="00EB31AC" w:rsidP="00EB31AC">
            <w:pPr>
              <w:jc w:val="both"/>
              <w:rPr>
                <w:rFonts w:ascii="Arial" w:hAnsi="Arial" w:cs="Arial"/>
              </w:rPr>
            </w:pPr>
            <w:r w:rsidRPr="007E6C4F">
              <w:rPr>
                <w:rFonts w:ascii="Arial" w:hAnsi="Arial" w:cs="Arial"/>
              </w:rPr>
              <w:t xml:space="preserve">art. </w:t>
            </w:r>
            <w:r>
              <w:rPr>
                <w:rFonts w:ascii="Arial" w:hAnsi="Arial" w:cs="Arial"/>
              </w:rPr>
              <w:t>21</w:t>
            </w:r>
          </w:p>
        </w:tc>
        <w:tc>
          <w:tcPr>
            <w:tcW w:w="2835" w:type="dxa"/>
            <w:tcBorders>
              <w:bottom w:val="single" w:sz="4" w:space="0" w:color="auto"/>
            </w:tcBorders>
          </w:tcPr>
          <w:p w14:paraId="5D7CD87A" w14:textId="77777777" w:rsidR="00EB31AC" w:rsidRDefault="00EB31AC" w:rsidP="00EB31AC">
            <w:pPr>
              <w:jc w:val="both"/>
              <w:rPr>
                <w:rFonts w:ascii="Arial" w:hAnsi="Arial" w:cs="Arial"/>
              </w:rPr>
            </w:pPr>
            <w:r>
              <w:rPr>
                <w:rFonts w:ascii="Arial" w:hAnsi="Arial" w:cs="Arial"/>
              </w:rPr>
              <w:t>CSIOZ</w:t>
            </w:r>
          </w:p>
        </w:tc>
        <w:tc>
          <w:tcPr>
            <w:tcW w:w="5103" w:type="dxa"/>
            <w:tcBorders>
              <w:bottom w:val="single" w:sz="4" w:space="0" w:color="auto"/>
            </w:tcBorders>
          </w:tcPr>
          <w:p w14:paraId="1989B523" w14:textId="77777777" w:rsidR="00EB31AC" w:rsidRDefault="00EB31AC" w:rsidP="00EB31AC">
            <w:pPr>
              <w:autoSpaceDE w:val="0"/>
              <w:autoSpaceDN w:val="0"/>
              <w:jc w:val="both"/>
              <w:rPr>
                <w:rFonts w:ascii="Arial" w:hAnsi="Arial" w:cs="Arial"/>
              </w:rPr>
            </w:pPr>
            <w:r>
              <w:rPr>
                <w:rFonts w:ascii="Arial" w:hAnsi="Arial" w:cs="Arial"/>
              </w:rPr>
              <w:t>W</w:t>
            </w:r>
            <w:r w:rsidRPr="007E6C4F">
              <w:rPr>
                <w:rFonts w:ascii="Arial" w:hAnsi="Arial" w:cs="Arial"/>
              </w:rPr>
              <w:t xml:space="preserve"> art. 21 należy wskazać, że </w:t>
            </w:r>
            <w:r w:rsidRPr="009838BE">
              <w:rPr>
                <w:rFonts w:ascii="Arial" w:hAnsi="Arial" w:cs="Arial"/>
                <w:u w:val="single"/>
              </w:rPr>
              <w:t>Rejestr Asystentów Medycznych, o którym mowa w art. 54a ustawy, o której mowa zmienianej w art. 2, staje się Systemem Rejestru Asystentów Medycznych, o którym w art. 31b ustawy</w:t>
            </w:r>
            <w:r w:rsidRPr="007E6C4F">
              <w:rPr>
                <w:rFonts w:ascii="Arial" w:hAnsi="Arial" w:cs="Arial"/>
              </w:rPr>
              <w:t>, zmienianej w art. 6, w brzmieniu nadanym niniejszą ustawą. Zmiana o charakterze redakcyjnym.</w:t>
            </w:r>
          </w:p>
        </w:tc>
        <w:tc>
          <w:tcPr>
            <w:tcW w:w="4820" w:type="dxa"/>
            <w:tcBorders>
              <w:bottom w:val="single" w:sz="4" w:space="0" w:color="auto"/>
            </w:tcBorders>
          </w:tcPr>
          <w:p w14:paraId="52F6BA02" w14:textId="77777777" w:rsidR="009838BE" w:rsidRDefault="009838BE" w:rsidP="009838BE">
            <w:pPr>
              <w:autoSpaceDE w:val="0"/>
              <w:autoSpaceDN w:val="0"/>
              <w:jc w:val="both"/>
              <w:rPr>
                <w:rFonts w:ascii="Arial" w:hAnsi="Arial" w:cs="Arial"/>
                <w:b/>
              </w:rPr>
            </w:pPr>
            <w:r>
              <w:rPr>
                <w:rFonts w:ascii="Arial" w:hAnsi="Arial" w:cs="Arial"/>
                <w:b/>
              </w:rPr>
              <w:t>Uwaga uwzględniona</w:t>
            </w:r>
          </w:p>
          <w:p w14:paraId="5E4AC4B4" w14:textId="77777777" w:rsidR="009838BE" w:rsidRDefault="009838BE" w:rsidP="009838BE">
            <w:pPr>
              <w:autoSpaceDE w:val="0"/>
              <w:autoSpaceDN w:val="0"/>
              <w:jc w:val="both"/>
              <w:rPr>
                <w:rFonts w:ascii="Arial" w:hAnsi="Arial" w:cs="Arial"/>
                <w:b/>
              </w:rPr>
            </w:pPr>
          </w:p>
          <w:p w14:paraId="75690F65" w14:textId="77777777" w:rsidR="00EB31AC" w:rsidRPr="00B023DD" w:rsidRDefault="009838BE" w:rsidP="009838BE">
            <w:pPr>
              <w:autoSpaceDE w:val="0"/>
              <w:autoSpaceDN w:val="0"/>
              <w:jc w:val="both"/>
              <w:rPr>
                <w:rFonts w:ascii="Arial" w:hAnsi="Arial" w:cs="Arial"/>
                <w:b/>
              </w:rPr>
            </w:pPr>
            <w:r>
              <w:rPr>
                <w:rFonts w:ascii="Arial" w:hAnsi="Arial" w:cs="Arial"/>
                <w:b/>
              </w:rPr>
              <w:t>Uwaga redakcyjna</w:t>
            </w:r>
          </w:p>
        </w:tc>
      </w:tr>
      <w:tr w:rsidR="00366D00" w:rsidRPr="00FE0D73" w14:paraId="7B225EB4" w14:textId="77777777" w:rsidTr="00742D67">
        <w:tc>
          <w:tcPr>
            <w:tcW w:w="704" w:type="dxa"/>
            <w:tcBorders>
              <w:bottom w:val="single" w:sz="4" w:space="0" w:color="auto"/>
            </w:tcBorders>
          </w:tcPr>
          <w:p w14:paraId="0FA1DF5C" w14:textId="77777777" w:rsidR="00366D00" w:rsidRPr="00FE0D73" w:rsidRDefault="00435DDF" w:rsidP="00EB31AC">
            <w:pPr>
              <w:jc w:val="both"/>
              <w:rPr>
                <w:rFonts w:ascii="Arial" w:hAnsi="Arial" w:cs="Arial"/>
              </w:rPr>
            </w:pPr>
            <w:r>
              <w:rPr>
                <w:rFonts w:ascii="Arial" w:hAnsi="Arial" w:cs="Arial"/>
              </w:rPr>
              <w:t>142.</w:t>
            </w:r>
          </w:p>
        </w:tc>
        <w:tc>
          <w:tcPr>
            <w:tcW w:w="1701" w:type="dxa"/>
            <w:tcBorders>
              <w:bottom w:val="single" w:sz="4" w:space="0" w:color="auto"/>
            </w:tcBorders>
          </w:tcPr>
          <w:p w14:paraId="50027DB9" w14:textId="77777777" w:rsidR="00366D00" w:rsidRPr="007E6C4F" w:rsidRDefault="00366D00" w:rsidP="00EB31AC">
            <w:pPr>
              <w:jc w:val="both"/>
              <w:rPr>
                <w:rFonts w:ascii="Arial" w:hAnsi="Arial" w:cs="Arial"/>
              </w:rPr>
            </w:pPr>
            <w:r>
              <w:rPr>
                <w:rFonts w:ascii="Arial" w:hAnsi="Arial" w:cs="Arial"/>
              </w:rPr>
              <w:t>Art. 22</w:t>
            </w:r>
          </w:p>
        </w:tc>
        <w:tc>
          <w:tcPr>
            <w:tcW w:w="2835" w:type="dxa"/>
            <w:tcBorders>
              <w:bottom w:val="single" w:sz="4" w:space="0" w:color="auto"/>
            </w:tcBorders>
          </w:tcPr>
          <w:p w14:paraId="0A9E0FFB" w14:textId="77777777" w:rsidR="00366D00" w:rsidRDefault="00366D00" w:rsidP="00EB31AC">
            <w:pPr>
              <w:jc w:val="both"/>
              <w:rPr>
                <w:rFonts w:ascii="Arial" w:hAnsi="Arial" w:cs="Arial"/>
              </w:rPr>
            </w:pPr>
            <w:r>
              <w:rPr>
                <w:rFonts w:ascii="Arial" w:hAnsi="Arial" w:cs="Arial"/>
              </w:rPr>
              <w:t>Izba Gospodarcza „UZDROWISKA POLSKIE”</w:t>
            </w:r>
          </w:p>
        </w:tc>
        <w:tc>
          <w:tcPr>
            <w:tcW w:w="5103" w:type="dxa"/>
            <w:tcBorders>
              <w:bottom w:val="single" w:sz="4" w:space="0" w:color="auto"/>
            </w:tcBorders>
          </w:tcPr>
          <w:p w14:paraId="6CD7C7A1" w14:textId="77777777" w:rsidR="00366D00" w:rsidRDefault="00366D00" w:rsidP="00EB31AC">
            <w:pPr>
              <w:autoSpaceDE w:val="0"/>
              <w:autoSpaceDN w:val="0"/>
              <w:jc w:val="both"/>
              <w:rPr>
                <w:rFonts w:ascii="Arial" w:hAnsi="Arial" w:cs="Arial"/>
              </w:rPr>
            </w:pPr>
            <w:r>
              <w:rPr>
                <w:rFonts w:ascii="Arial" w:hAnsi="Arial" w:cs="Arial"/>
              </w:rPr>
              <w:t>Przedłużyć należy okres vacatio legis.</w:t>
            </w:r>
          </w:p>
          <w:p w14:paraId="2D125537" w14:textId="77777777" w:rsidR="00366D00" w:rsidRDefault="00366D00" w:rsidP="00EB31AC">
            <w:pPr>
              <w:autoSpaceDE w:val="0"/>
              <w:autoSpaceDN w:val="0"/>
              <w:jc w:val="both"/>
              <w:rPr>
                <w:rFonts w:ascii="Arial" w:hAnsi="Arial" w:cs="Arial"/>
              </w:rPr>
            </w:pPr>
            <w:r>
              <w:rPr>
                <w:rFonts w:ascii="Arial" w:hAnsi="Arial" w:cs="Arial"/>
              </w:rPr>
              <w:t xml:space="preserve">Wprowadzić </w:t>
            </w:r>
            <w:r w:rsidRPr="009838BE">
              <w:rPr>
                <w:rFonts w:ascii="Arial" w:hAnsi="Arial" w:cs="Arial"/>
                <w:u w:val="single"/>
              </w:rPr>
              <w:t>etapowość dla wprowadzenia projektowanych zmian</w:t>
            </w:r>
            <w:r>
              <w:rPr>
                <w:rFonts w:ascii="Arial" w:hAnsi="Arial" w:cs="Arial"/>
              </w:rPr>
              <w:t>.</w:t>
            </w:r>
          </w:p>
        </w:tc>
        <w:tc>
          <w:tcPr>
            <w:tcW w:w="4820" w:type="dxa"/>
            <w:tcBorders>
              <w:bottom w:val="single" w:sz="4" w:space="0" w:color="auto"/>
            </w:tcBorders>
          </w:tcPr>
          <w:p w14:paraId="335BDDD9" w14:textId="77777777" w:rsidR="00366D00" w:rsidRDefault="009838BE" w:rsidP="00EB31AC">
            <w:pPr>
              <w:autoSpaceDE w:val="0"/>
              <w:autoSpaceDN w:val="0"/>
              <w:jc w:val="both"/>
              <w:rPr>
                <w:rFonts w:ascii="Arial" w:hAnsi="Arial" w:cs="Arial"/>
                <w:b/>
              </w:rPr>
            </w:pPr>
            <w:r>
              <w:rPr>
                <w:rFonts w:ascii="Arial" w:hAnsi="Arial" w:cs="Arial"/>
                <w:b/>
              </w:rPr>
              <w:t>Uwaga nieuwzględniona</w:t>
            </w:r>
          </w:p>
          <w:p w14:paraId="665A9084" w14:textId="77777777" w:rsidR="009838BE" w:rsidRDefault="009838BE" w:rsidP="00EB31AC">
            <w:pPr>
              <w:autoSpaceDE w:val="0"/>
              <w:autoSpaceDN w:val="0"/>
              <w:jc w:val="both"/>
              <w:rPr>
                <w:rFonts w:ascii="Arial" w:hAnsi="Arial" w:cs="Arial"/>
                <w:b/>
              </w:rPr>
            </w:pPr>
          </w:p>
          <w:p w14:paraId="3B670B1E" w14:textId="77777777" w:rsidR="009838BE" w:rsidRPr="009838BE" w:rsidRDefault="009838BE" w:rsidP="00EB31AC">
            <w:pPr>
              <w:autoSpaceDE w:val="0"/>
              <w:autoSpaceDN w:val="0"/>
              <w:jc w:val="both"/>
              <w:rPr>
                <w:rFonts w:ascii="Arial" w:hAnsi="Arial" w:cs="Arial"/>
              </w:rPr>
            </w:pPr>
            <w:r w:rsidRPr="009838BE">
              <w:rPr>
                <w:rFonts w:ascii="Arial" w:hAnsi="Arial" w:cs="Arial"/>
              </w:rPr>
              <w:t xml:space="preserve">Dla wszystkich zmian zapewnione zostało vacatio legis bądź inne konstrukcje prawne zapewniające odpowiedni czas na wdrożenie nowych rozwiązań. </w:t>
            </w:r>
          </w:p>
        </w:tc>
      </w:tr>
      <w:tr w:rsidR="00DD03F2" w:rsidRPr="00FE0D73" w14:paraId="10A69BC6" w14:textId="77777777" w:rsidTr="00742D67">
        <w:tc>
          <w:tcPr>
            <w:tcW w:w="704" w:type="dxa"/>
            <w:tcBorders>
              <w:bottom w:val="single" w:sz="4" w:space="0" w:color="auto"/>
            </w:tcBorders>
          </w:tcPr>
          <w:p w14:paraId="7098134D" w14:textId="77777777" w:rsidR="00DD03F2" w:rsidRPr="00FE0D73" w:rsidRDefault="00435DDF" w:rsidP="00EB31AC">
            <w:pPr>
              <w:jc w:val="both"/>
              <w:rPr>
                <w:rFonts w:ascii="Arial" w:hAnsi="Arial" w:cs="Arial"/>
              </w:rPr>
            </w:pPr>
            <w:r>
              <w:rPr>
                <w:rFonts w:ascii="Arial" w:hAnsi="Arial" w:cs="Arial"/>
              </w:rPr>
              <w:t>143.</w:t>
            </w:r>
          </w:p>
        </w:tc>
        <w:tc>
          <w:tcPr>
            <w:tcW w:w="1701" w:type="dxa"/>
            <w:tcBorders>
              <w:bottom w:val="single" w:sz="4" w:space="0" w:color="auto"/>
            </w:tcBorders>
          </w:tcPr>
          <w:p w14:paraId="1529712E" w14:textId="77777777" w:rsidR="00DD03F2" w:rsidRDefault="00DD03F2" w:rsidP="00EB31AC">
            <w:pPr>
              <w:jc w:val="both"/>
              <w:rPr>
                <w:rFonts w:ascii="Arial" w:hAnsi="Arial" w:cs="Arial"/>
              </w:rPr>
            </w:pPr>
            <w:r>
              <w:rPr>
                <w:rFonts w:ascii="Arial" w:hAnsi="Arial" w:cs="Arial"/>
              </w:rPr>
              <w:t>Uzasadnienie oraz OSR</w:t>
            </w:r>
          </w:p>
        </w:tc>
        <w:tc>
          <w:tcPr>
            <w:tcW w:w="2835" w:type="dxa"/>
            <w:tcBorders>
              <w:bottom w:val="single" w:sz="4" w:space="0" w:color="auto"/>
            </w:tcBorders>
          </w:tcPr>
          <w:p w14:paraId="71E79D17" w14:textId="77777777" w:rsidR="00DD03F2" w:rsidRDefault="006F49A2" w:rsidP="006F49A2">
            <w:pPr>
              <w:jc w:val="both"/>
              <w:rPr>
                <w:rFonts w:ascii="Arial" w:hAnsi="Arial" w:cs="Arial"/>
              </w:rPr>
            </w:pPr>
            <w:r w:rsidRPr="006F49A2">
              <w:rPr>
                <w:rFonts w:ascii="Arial" w:hAnsi="Arial" w:cs="Arial"/>
              </w:rPr>
              <w:t>Pracodawc</w:t>
            </w:r>
            <w:r>
              <w:rPr>
                <w:rFonts w:ascii="Arial" w:hAnsi="Arial" w:cs="Arial"/>
              </w:rPr>
              <w:t>y</w:t>
            </w:r>
            <w:r w:rsidRPr="006F49A2">
              <w:rPr>
                <w:rFonts w:ascii="Arial" w:hAnsi="Arial" w:cs="Arial"/>
              </w:rPr>
              <w:t xml:space="preserve"> Rzeczypospolitej Polskiej oraz fundacj</w:t>
            </w:r>
            <w:r>
              <w:rPr>
                <w:rFonts w:ascii="Arial" w:hAnsi="Arial" w:cs="Arial"/>
              </w:rPr>
              <w:t>a</w:t>
            </w:r>
            <w:r w:rsidRPr="006F49A2">
              <w:rPr>
                <w:rFonts w:ascii="Arial" w:hAnsi="Arial" w:cs="Arial"/>
              </w:rPr>
              <w:t xml:space="preserve"> Telemedyczna Grupa Robocza</w:t>
            </w:r>
          </w:p>
        </w:tc>
        <w:tc>
          <w:tcPr>
            <w:tcW w:w="5103" w:type="dxa"/>
            <w:tcBorders>
              <w:bottom w:val="single" w:sz="4" w:space="0" w:color="auto"/>
            </w:tcBorders>
          </w:tcPr>
          <w:p w14:paraId="5D828213" w14:textId="77777777" w:rsidR="00DD03F2" w:rsidRPr="00DD03F2" w:rsidRDefault="00DD03F2" w:rsidP="00DD03F2">
            <w:pPr>
              <w:autoSpaceDE w:val="0"/>
              <w:autoSpaceDN w:val="0"/>
              <w:jc w:val="both"/>
              <w:rPr>
                <w:rFonts w:ascii="Arial" w:hAnsi="Arial" w:cs="Arial"/>
              </w:rPr>
            </w:pPr>
            <w:r w:rsidRPr="00DD03F2">
              <w:rPr>
                <w:rFonts w:ascii="Arial" w:hAnsi="Arial" w:cs="Arial"/>
              </w:rPr>
              <w:t>Zgodnie z proponowaną zmianą art. 7a Projektu ustawy, pacjent za pośrednictwem Internetowego Konta Pacjenta (IKP) ma mieć zapewniony „</w:t>
            </w:r>
            <w:r w:rsidRPr="009838BE">
              <w:rPr>
                <w:rFonts w:ascii="Arial" w:hAnsi="Arial" w:cs="Arial"/>
                <w:u w:val="single"/>
              </w:rPr>
              <w:t xml:space="preserve">na podstawie jego jednostkowych danych medycznych dostęp do informacji z zakresu </w:t>
            </w:r>
            <w:r w:rsidRPr="009838BE">
              <w:rPr>
                <w:rFonts w:ascii="Arial" w:hAnsi="Arial" w:cs="Arial"/>
                <w:u w:val="single"/>
              </w:rPr>
              <w:lastRenderedPageBreak/>
              <w:t>profilaktyki i zdrowego trybu życia</w:t>
            </w:r>
            <w:r w:rsidRPr="00DD03F2">
              <w:rPr>
                <w:rFonts w:ascii="Arial" w:hAnsi="Arial" w:cs="Arial"/>
              </w:rPr>
              <w:t xml:space="preserve">”. Podobnie też Narodowy Fundusz Zdrowia, ma zyskać uprawnienie do przetwarzania danych osobowych w celu przekazywania świadczeniobiorcom informacji z zakresu profilaktyki i zdrowego trybu życia. Ani z treści proponowanych przepisów, ani </w:t>
            </w:r>
            <w:r w:rsidRPr="009838BE">
              <w:rPr>
                <w:rFonts w:ascii="Arial" w:hAnsi="Arial" w:cs="Arial"/>
                <w:u w:val="single"/>
              </w:rPr>
              <w:t>z uzasadnienia Projektu ustawy, nie wynika charakterystyka tego rozwiązania.</w:t>
            </w:r>
            <w:r w:rsidRPr="00DD03F2">
              <w:rPr>
                <w:rFonts w:ascii="Arial" w:hAnsi="Arial" w:cs="Arial"/>
              </w:rPr>
              <w:t xml:space="preserve"> Sama propozycja nie budzi wątpliwości co do potencjału w zakresie profilaktyki i promocji zdrowia. Oprócz statycznej prezentacji treści edukacyjnych, rozwiązanie otwiera również szerokie możliwości zastosowania najnowszych technologii z obszaru data science.</w:t>
            </w:r>
          </w:p>
          <w:p w14:paraId="72C50384" w14:textId="77777777" w:rsidR="00DD03F2" w:rsidRDefault="00DD03F2" w:rsidP="00DD03F2">
            <w:pPr>
              <w:autoSpaceDE w:val="0"/>
              <w:autoSpaceDN w:val="0"/>
              <w:jc w:val="both"/>
              <w:rPr>
                <w:rFonts w:ascii="Arial" w:hAnsi="Arial" w:cs="Arial"/>
              </w:rPr>
            </w:pPr>
            <w:r w:rsidRPr="00DD03F2">
              <w:rPr>
                <w:rFonts w:ascii="Arial" w:hAnsi="Arial" w:cs="Arial"/>
              </w:rPr>
              <w:t>Na etapie projektowania wskazana będzie wielowymiarowa analiza skuteczności i bezpieczeństwa proponowanego rozwiązania. W zależności od docelowego kształtu, niezbędna może być także analiza pod kątem aspektów prawnych. Tych opracowań brakuje w uzasadnieniu oraz OSR.</w:t>
            </w:r>
          </w:p>
        </w:tc>
        <w:tc>
          <w:tcPr>
            <w:tcW w:w="4820" w:type="dxa"/>
            <w:tcBorders>
              <w:bottom w:val="single" w:sz="4" w:space="0" w:color="auto"/>
            </w:tcBorders>
          </w:tcPr>
          <w:p w14:paraId="0B24DF62" w14:textId="77777777" w:rsidR="009838BE" w:rsidRDefault="00632712" w:rsidP="00EB31AC">
            <w:pPr>
              <w:autoSpaceDE w:val="0"/>
              <w:autoSpaceDN w:val="0"/>
              <w:jc w:val="both"/>
              <w:rPr>
                <w:rFonts w:ascii="Arial" w:hAnsi="Arial" w:cs="Arial"/>
                <w:b/>
              </w:rPr>
            </w:pPr>
            <w:r>
              <w:rPr>
                <w:rFonts w:ascii="Arial" w:hAnsi="Arial" w:cs="Arial"/>
                <w:b/>
              </w:rPr>
              <w:lastRenderedPageBreak/>
              <w:t>Uwaga uwzględniona</w:t>
            </w:r>
          </w:p>
          <w:p w14:paraId="209A72F8" w14:textId="77777777" w:rsidR="00632712" w:rsidRDefault="00632712" w:rsidP="00EB31AC">
            <w:pPr>
              <w:autoSpaceDE w:val="0"/>
              <w:autoSpaceDN w:val="0"/>
              <w:jc w:val="both"/>
              <w:rPr>
                <w:rFonts w:ascii="Arial" w:hAnsi="Arial" w:cs="Arial"/>
                <w:b/>
              </w:rPr>
            </w:pPr>
          </w:p>
          <w:p w14:paraId="603948B1" w14:textId="77777777" w:rsidR="00632712" w:rsidRPr="00632712" w:rsidRDefault="00632712" w:rsidP="00EB31AC">
            <w:pPr>
              <w:autoSpaceDE w:val="0"/>
              <w:autoSpaceDN w:val="0"/>
              <w:jc w:val="both"/>
              <w:rPr>
                <w:rFonts w:ascii="Arial" w:hAnsi="Arial" w:cs="Arial"/>
              </w:rPr>
            </w:pPr>
            <w:r w:rsidRPr="00632712">
              <w:rPr>
                <w:rFonts w:ascii="Arial" w:hAnsi="Arial" w:cs="Arial"/>
              </w:rPr>
              <w:t xml:space="preserve">Uzasadnienie zostanie uzupełnione o charakterystykę tego rozwiązania. </w:t>
            </w:r>
          </w:p>
        </w:tc>
      </w:tr>
      <w:tr w:rsidR="00723BDF" w:rsidRPr="00FE0D73" w14:paraId="0DDB856A" w14:textId="77777777" w:rsidTr="00742D67">
        <w:tc>
          <w:tcPr>
            <w:tcW w:w="704" w:type="dxa"/>
            <w:tcBorders>
              <w:bottom w:val="single" w:sz="4" w:space="0" w:color="auto"/>
            </w:tcBorders>
          </w:tcPr>
          <w:p w14:paraId="62B2BCDD" w14:textId="77777777" w:rsidR="00723BDF" w:rsidRPr="00FE0D73" w:rsidRDefault="00435DDF" w:rsidP="00EB31AC">
            <w:pPr>
              <w:jc w:val="both"/>
              <w:rPr>
                <w:rFonts w:ascii="Arial" w:hAnsi="Arial" w:cs="Arial"/>
              </w:rPr>
            </w:pPr>
            <w:r>
              <w:rPr>
                <w:rFonts w:ascii="Arial" w:hAnsi="Arial" w:cs="Arial"/>
              </w:rPr>
              <w:t>144.</w:t>
            </w:r>
          </w:p>
        </w:tc>
        <w:tc>
          <w:tcPr>
            <w:tcW w:w="1701" w:type="dxa"/>
            <w:tcBorders>
              <w:bottom w:val="single" w:sz="4" w:space="0" w:color="auto"/>
            </w:tcBorders>
          </w:tcPr>
          <w:p w14:paraId="7E04647D" w14:textId="77777777" w:rsidR="00723BDF" w:rsidRPr="007E6C4F" w:rsidRDefault="00723BDF" w:rsidP="00EB31AC">
            <w:pPr>
              <w:jc w:val="both"/>
              <w:rPr>
                <w:rFonts w:ascii="Arial" w:hAnsi="Arial" w:cs="Arial"/>
              </w:rPr>
            </w:pPr>
            <w:r>
              <w:rPr>
                <w:rFonts w:ascii="Arial" w:hAnsi="Arial" w:cs="Arial"/>
              </w:rPr>
              <w:t>Propozycja dodatkowej zmiany</w:t>
            </w:r>
          </w:p>
        </w:tc>
        <w:tc>
          <w:tcPr>
            <w:tcW w:w="2835" w:type="dxa"/>
            <w:tcBorders>
              <w:bottom w:val="single" w:sz="4" w:space="0" w:color="auto"/>
            </w:tcBorders>
          </w:tcPr>
          <w:p w14:paraId="0990196F" w14:textId="77777777" w:rsidR="00723BDF" w:rsidRDefault="00723BDF" w:rsidP="00EB31AC">
            <w:pPr>
              <w:jc w:val="both"/>
              <w:rPr>
                <w:rFonts w:ascii="Arial" w:hAnsi="Arial" w:cs="Arial"/>
              </w:rPr>
            </w:pPr>
            <w:r>
              <w:rPr>
                <w:rFonts w:ascii="Arial" w:hAnsi="Arial" w:cs="Arial"/>
              </w:rPr>
              <w:t>PZ FZPOZ</w:t>
            </w:r>
          </w:p>
        </w:tc>
        <w:tc>
          <w:tcPr>
            <w:tcW w:w="5103" w:type="dxa"/>
            <w:tcBorders>
              <w:bottom w:val="single" w:sz="4" w:space="0" w:color="auto"/>
            </w:tcBorders>
          </w:tcPr>
          <w:p w14:paraId="782C5AE9" w14:textId="77777777" w:rsidR="00723BDF" w:rsidRDefault="00723BDF" w:rsidP="00723BDF">
            <w:pPr>
              <w:autoSpaceDE w:val="0"/>
              <w:autoSpaceDN w:val="0"/>
              <w:jc w:val="both"/>
              <w:rPr>
                <w:rFonts w:ascii="Arial" w:hAnsi="Arial" w:cs="Arial"/>
                <w:u w:val="single"/>
              </w:rPr>
            </w:pPr>
            <w:r w:rsidRPr="00723BDF">
              <w:rPr>
                <w:rFonts w:ascii="Arial" w:hAnsi="Arial" w:cs="Arial"/>
              </w:rPr>
              <w:t>Zmiany wprowadzane w art. 1 pkt 2) winny</w:t>
            </w:r>
            <w:r>
              <w:rPr>
                <w:rFonts w:ascii="Arial" w:hAnsi="Arial" w:cs="Arial"/>
              </w:rPr>
              <w:t xml:space="preserve"> znaleźć się </w:t>
            </w:r>
            <w:r w:rsidRPr="00601E3B">
              <w:rPr>
                <w:rFonts w:ascii="Arial" w:hAnsi="Arial" w:cs="Arial"/>
                <w:u w:val="single"/>
              </w:rPr>
              <w:t>również w zapisach dotyczących recept wystawianych przez personel medyczny inny niż lekarz.</w:t>
            </w:r>
          </w:p>
          <w:p w14:paraId="58A8A78F" w14:textId="77777777" w:rsidR="00632712" w:rsidRPr="00601E3B" w:rsidRDefault="00632712" w:rsidP="00723BDF">
            <w:pPr>
              <w:autoSpaceDE w:val="0"/>
              <w:autoSpaceDN w:val="0"/>
              <w:jc w:val="both"/>
              <w:rPr>
                <w:rFonts w:ascii="Arial" w:hAnsi="Arial" w:cs="Arial"/>
                <w:u w:val="single"/>
              </w:rPr>
            </w:pPr>
          </w:p>
          <w:p w14:paraId="59311029" w14:textId="77777777" w:rsidR="00723BDF" w:rsidRDefault="00632712" w:rsidP="00723BDF">
            <w:pPr>
              <w:autoSpaceDE w:val="0"/>
              <w:autoSpaceDN w:val="0"/>
              <w:jc w:val="both"/>
              <w:rPr>
                <w:rFonts w:ascii="Arial" w:hAnsi="Arial" w:cs="Arial"/>
              </w:rPr>
            </w:pPr>
            <w:r>
              <w:rPr>
                <w:rFonts w:ascii="Arial" w:hAnsi="Arial" w:cs="Arial"/>
              </w:rPr>
              <w:t>C</w:t>
            </w:r>
            <w:r w:rsidRPr="00601E3B">
              <w:rPr>
                <w:rFonts w:ascii="Arial" w:hAnsi="Arial" w:cs="Arial"/>
              </w:rPr>
              <w:t>hodzi o dodanie ust. 2b w art. 45 ustawy o zawodach</w:t>
            </w:r>
            <w:r>
              <w:rPr>
                <w:rFonts w:ascii="Arial" w:hAnsi="Arial" w:cs="Arial"/>
              </w:rPr>
              <w:t xml:space="preserve"> lekarza.</w:t>
            </w:r>
          </w:p>
        </w:tc>
        <w:tc>
          <w:tcPr>
            <w:tcW w:w="4820" w:type="dxa"/>
            <w:tcBorders>
              <w:bottom w:val="single" w:sz="4" w:space="0" w:color="auto"/>
            </w:tcBorders>
          </w:tcPr>
          <w:p w14:paraId="4A45CE5C" w14:textId="77777777" w:rsidR="00906459" w:rsidRDefault="00906459" w:rsidP="00EB31AC">
            <w:pPr>
              <w:autoSpaceDE w:val="0"/>
              <w:autoSpaceDN w:val="0"/>
              <w:jc w:val="both"/>
              <w:rPr>
                <w:rFonts w:ascii="Arial" w:hAnsi="Arial" w:cs="Arial"/>
                <w:b/>
              </w:rPr>
            </w:pPr>
            <w:r>
              <w:rPr>
                <w:rFonts w:ascii="Arial" w:hAnsi="Arial" w:cs="Arial"/>
                <w:b/>
              </w:rPr>
              <w:t>Uwaga nieuwzględniona</w:t>
            </w:r>
          </w:p>
          <w:p w14:paraId="730A749D" w14:textId="77777777" w:rsidR="00632712" w:rsidRDefault="00632712" w:rsidP="00EB31AC">
            <w:pPr>
              <w:autoSpaceDE w:val="0"/>
              <w:autoSpaceDN w:val="0"/>
              <w:jc w:val="both"/>
              <w:rPr>
                <w:rFonts w:ascii="Arial" w:hAnsi="Arial" w:cs="Arial"/>
              </w:rPr>
            </w:pPr>
          </w:p>
          <w:p w14:paraId="73289907" w14:textId="77777777" w:rsidR="00601E3B" w:rsidRDefault="00632712" w:rsidP="00EB31AC">
            <w:pPr>
              <w:autoSpaceDE w:val="0"/>
              <w:autoSpaceDN w:val="0"/>
              <w:jc w:val="both"/>
              <w:rPr>
                <w:rFonts w:ascii="Arial" w:hAnsi="Arial" w:cs="Arial"/>
                <w:b/>
              </w:rPr>
            </w:pPr>
            <w:r>
              <w:rPr>
                <w:rFonts w:ascii="Arial" w:hAnsi="Arial" w:cs="Arial"/>
              </w:rPr>
              <w:t>N</w:t>
            </w:r>
            <w:r w:rsidRPr="00632712">
              <w:rPr>
                <w:rFonts w:ascii="Arial" w:hAnsi="Arial" w:cs="Arial"/>
              </w:rPr>
              <w:t>ie jest planowane dokonywanie zmian w przedmiotowym zakresie.</w:t>
            </w:r>
          </w:p>
          <w:p w14:paraId="77839441" w14:textId="77777777" w:rsidR="00601E3B" w:rsidRPr="00601E3B" w:rsidRDefault="00601E3B" w:rsidP="00EB31AC">
            <w:pPr>
              <w:autoSpaceDE w:val="0"/>
              <w:autoSpaceDN w:val="0"/>
              <w:jc w:val="both"/>
              <w:rPr>
                <w:rFonts w:ascii="Arial" w:hAnsi="Arial" w:cs="Arial"/>
              </w:rPr>
            </w:pPr>
          </w:p>
        </w:tc>
      </w:tr>
      <w:tr w:rsidR="00723BDF" w:rsidRPr="00FE0D73" w14:paraId="12AF0C59" w14:textId="77777777" w:rsidTr="00742D67">
        <w:tc>
          <w:tcPr>
            <w:tcW w:w="704" w:type="dxa"/>
            <w:tcBorders>
              <w:bottom w:val="single" w:sz="4" w:space="0" w:color="auto"/>
            </w:tcBorders>
          </w:tcPr>
          <w:p w14:paraId="3999FA77" w14:textId="77777777" w:rsidR="00723BDF" w:rsidRPr="00FE0D73" w:rsidRDefault="00435DDF" w:rsidP="00EB31AC">
            <w:pPr>
              <w:jc w:val="both"/>
              <w:rPr>
                <w:rFonts w:ascii="Arial" w:hAnsi="Arial" w:cs="Arial"/>
              </w:rPr>
            </w:pPr>
            <w:r>
              <w:rPr>
                <w:rFonts w:ascii="Arial" w:hAnsi="Arial" w:cs="Arial"/>
              </w:rPr>
              <w:t>145.</w:t>
            </w:r>
          </w:p>
        </w:tc>
        <w:tc>
          <w:tcPr>
            <w:tcW w:w="1701" w:type="dxa"/>
            <w:tcBorders>
              <w:bottom w:val="single" w:sz="4" w:space="0" w:color="auto"/>
            </w:tcBorders>
          </w:tcPr>
          <w:p w14:paraId="632A8198" w14:textId="77777777" w:rsidR="00723BDF" w:rsidRDefault="00723BDF" w:rsidP="00EB31AC">
            <w:pPr>
              <w:jc w:val="both"/>
              <w:rPr>
                <w:rFonts w:ascii="Arial" w:hAnsi="Arial" w:cs="Arial"/>
              </w:rPr>
            </w:pPr>
            <w:r w:rsidRPr="00723BDF">
              <w:rPr>
                <w:rFonts w:ascii="Arial" w:hAnsi="Arial" w:cs="Arial"/>
              </w:rPr>
              <w:t>Propozycja dodatkowej zmiany</w:t>
            </w:r>
          </w:p>
        </w:tc>
        <w:tc>
          <w:tcPr>
            <w:tcW w:w="2835" w:type="dxa"/>
            <w:tcBorders>
              <w:bottom w:val="single" w:sz="4" w:space="0" w:color="auto"/>
            </w:tcBorders>
          </w:tcPr>
          <w:p w14:paraId="70BA804E" w14:textId="77777777" w:rsidR="00723BDF" w:rsidRDefault="00723BDF" w:rsidP="00EB31AC">
            <w:pPr>
              <w:jc w:val="both"/>
              <w:rPr>
                <w:rFonts w:ascii="Arial" w:hAnsi="Arial" w:cs="Arial"/>
              </w:rPr>
            </w:pPr>
            <w:r w:rsidRPr="00723BDF">
              <w:rPr>
                <w:rFonts w:ascii="Arial" w:hAnsi="Arial" w:cs="Arial"/>
              </w:rPr>
              <w:t>PZ FZPOZ</w:t>
            </w:r>
          </w:p>
        </w:tc>
        <w:tc>
          <w:tcPr>
            <w:tcW w:w="5103" w:type="dxa"/>
            <w:tcBorders>
              <w:bottom w:val="single" w:sz="4" w:space="0" w:color="auto"/>
            </w:tcBorders>
          </w:tcPr>
          <w:p w14:paraId="3DD9133E" w14:textId="77777777" w:rsidR="00723BDF" w:rsidRPr="00601E3B" w:rsidRDefault="00723BDF" w:rsidP="00723BDF">
            <w:pPr>
              <w:autoSpaceDE w:val="0"/>
              <w:autoSpaceDN w:val="0"/>
              <w:jc w:val="both"/>
              <w:rPr>
                <w:rFonts w:ascii="Arial" w:hAnsi="Arial" w:cs="Arial"/>
                <w:u w:val="single"/>
              </w:rPr>
            </w:pPr>
            <w:r w:rsidRPr="00723BDF">
              <w:rPr>
                <w:rFonts w:ascii="Arial" w:hAnsi="Arial" w:cs="Arial"/>
              </w:rPr>
              <w:t xml:space="preserve">Zmieniając wiele aktów prawnych w związku z wdrażaniem rozwiązań ezdrowia </w:t>
            </w:r>
            <w:r w:rsidRPr="00601E3B">
              <w:rPr>
                <w:rFonts w:ascii="Arial" w:hAnsi="Arial" w:cs="Arial"/>
                <w:u w:val="single"/>
              </w:rPr>
              <w:t>warto również zmienić przepisy dotyczące wysyłanych wiadomości tekstowych informujących o wystawieniu e-recepty tak aby możliwe było w</w:t>
            </w:r>
          </w:p>
          <w:p w14:paraId="4BC4025F" w14:textId="77777777" w:rsidR="00723BDF" w:rsidRPr="00723BDF" w:rsidRDefault="00723BDF" w:rsidP="00723BDF">
            <w:pPr>
              <w:autoSpaceDE w:val="0"/>
              <w:autoSpaceDN w:val="0"/>
              <w:jc w:val="both"/>
              <w:rPr>
                <w:rFonts w:ascii="Arial" w:hAnsi="Arial" w:cs="Arial"/>
              </w:rPr>
            </w:pPr>
            <w:r w:rsidRPr="00601E3B">
              <w:rPr>
                <w:rFonts w:ascii="Arial" w:hAnsi="Arial" w:cs="Arial"/>
                <w:u w:val="single"/>
              </w:rPr>
              <w:lastRenderedPageBreak/>
              <w:t>przyszłości generowanie sms-ów z większą ilością danych</w:t>
            </w:r>
            <w:r>
              <w:rPr>
                <w:rFonts w:ascii="Arial" w:hAnsi="Arial" w:cs="Arial"/>
              </w:rPr>
              <w:t xml:space="preserve"> (np. przyszła data </w:t>
            </w:r>
            <w:r w:rsidRPr="00723BDF">
              <w:rPr>
                <w:rFonts w:ascii="Arial" w:hAnsi="Arial" w:cs="Arial"/>
              </w:rPr>
              <w:t>realizacji) oraz przypominających o niewykupionych lekach.</w:t>
            </w:r>
          </w:p>
        </w:tc>
        <w:tc>
          <w:tcPr>
            <w:tcW w:w="4820" w:type="dxa"/>
            <w:tcBorders>
              <w:bottom w:val="single" w:sz="4" w:space="0" w:color="auto"/>
            </w:tcBorders>
          </w:tcPr>
          <w:p w14:paraId="399BCFFA" w14:textId="77777777" w:rsidR="00723BDF" w:rsidRDefault="00632712" w:rsidP="00EB31AC">
            <w:pPr>
              <w:autoSpaceDE w:val="0"/>
              <w:autoSpaceDN w:val="0"/>
              <w:jc w:val="both"/>
              <w:rPr>
                <w:rFonts w:ascii="Arial" w:hAnsi="Arial" w:cs="Arial"/>
                <w:b/>
              </w:rPr>
            </w:pPr>
            <w:r>
              <w:rPr>
                <w:rFonts w:ascii="Arial" w:hAnsi="Arial" w:cs="Arial"/>
                <w:b/>
              </w:rPr>
              <w:lastRenderedPageBreak/>
              <w:t>Uwaga nieuwzględniona</w:t>
            </w:r>
          </w:p>
          <w:p w14:paraId="29867F04" w14:textId="77777777" w:rsidR="00632712" w:rsidRDefault="00632712" w:rsidP="00EB31AC">
            <w:pPr>
              <w:autoSpaceDE w:val="0"/>
              <w:autoSpaceDN w:val="0"/>
              <w:jc w:val="both"/>
              <w:rPr>
                <w:rFonts w:ascii="Arial" w:hAnsi="Arial" w:cs="Arial"/>
                <w:b/>
              </w:rPr>
            </w:pPr>
          </w:p>
          <w:p w14:paraId="27C38416" w14:textId="77777777" w:rsidR="00632712" w:rsidRPr="00632712" w:rsidRDefault="00632712" w:rsidP="00EB31AC">
            <w:pPr>
              <w:autoSpaceDE w:val="0"/>
              <w:autoSpaceDN w:val="0"/>
              <w:jc w:val="both"/>
              <w:rPr>
                <w:rFonts w:ascii="Arial" w:hAnsi="Arial" w:cs="Arial"/>
              </w:rPr>
            </w:pPr>
            <w:r>
              <w:rPr>
                <w:rFonts w:ascii="Arial" w:hAnsi="Arial" w:cs="Arial"/>
              </w:rPr>
              <w:t>N</w:t>
            </w:r>
            <w:r w:rsidRPr="00632712">
              <w:rPr>
                <w:rFonts w:ascii="Arial" w:hAnsi="Arial" w:cs="Arial"/>
              </w:rPr>
              <w:t xml:space="preserve">ie jest planowane dokonywanie zmian w przedmiotowym zakresie. </w:t>
            </w:r>
          </w:p>
        </w:tc>
      </w:tr>
      <w:tr w:rsidR="006679A0" w:rsidRPr="00FE0D73" w14:paraId="14566069" w14:textId="77777777" w:rsidTr="00742D67">
        <w:tc>
          <w:tcPr>
            <w:tcW w:w="704" w:type="dxa"/>
            <w:tcBorders>
              <w:bottom w:val="single" w:sz="4" w:space="0" w:color="auto"/>
            </w:tcBorders>
          </w:tcPr>
          <w:p w14:paraId="60796954" w14:textId="77777777" w:rsidR="006679A0" w:rsidRPr="00FE0D73" w:rsidRDefault="00435DDF" w:rsidP="00EB31AC">
            <w:pPr>
              <w:jc w:val="both"/>
              <w:rPr>
                <w:rFonts w:ascii="Arial" w:hAnsi="Arial" w:cs="Arial"/>
              </w:rPr>
            </w:pPr>
            <w:r>
              <w:rPr>
                <w:rFonts w:ascii="Arial" w:hAnsi="Arial" w:cs="Arial"/>
              </w:rPr>
              <w:t>146.</w:t>
            </w:r>
          </w:p>
        </w:tc>
        <w:tc>
          <w:tcPr>
            <w:tcW w:w="1701" w:type="dxa"/>
            <w:tcBorders>
              <w:bottom w:val="single" w:sz="4" w:space="0" w:color="auto"/>
            </w:tcBorders>
          </w:tcPr>
          <w:p w14:paraId="2CCAA1CB" w14:textId="77777777" w:rsidR="006679A0" w:rsidRPr="007E6C4F" w:rsidRDefault="006679A0" w:rsidP="00EB31AC">
            <w:pPr>
              <w:jc w:val="both"/>
              <w:rPr>
                <w:rFonts w:ascii="Arial" w:hAnsi="Arial" w:cs="Arial"/>
              </w:rPr>
            </w:pPr>
            <w:r w:rsidRPr="006679A0">
              <w:rPr>
                <w:rFonts w:ascii="Arial" w:hAnsi="Arial" w:cs="Arial"/>
              </w:rPr>
              <w:t>Propozycja dodatkowej regulacji</w:t>
            </w:r>
          </w:p>
        </w:tc>
        <w:tc>
          <w:tcPr>
            <w:tcW w:w="2835" w:type="dxa"/>
            <w:tcBorders>
              <w:bottom w:val="single" w:sz="4" w:space="0" w:color="auto"/>
            </w:tcBorders>
          </w:tcPr>
          <w:p w14:paraId="74ADC042" w14:textId="77777777" w:rsidR="006679A0" w:rsidRDefault="006679A0" w:rsidP="00EB31AC">
            <w:pPr>
              <w:jc w:val="both"/>
              <w:rPr>
                <w:rFonts w:ascii="Arial" w:hAnsi="Arial" w:cs="Arial"/>
              </w:rPr>
            </w:pPr>
            <w:r>
              <w:rPr>
                <w:rFonts w:ascii="Arial" w:hAnsi="Arial" w:cs="Arial"/>
              </w:rPr>
              <w:t>PZ FZPOZ</w:t>
            </w:r>
          </w:p>
        </w:tc>
        <w:tc>
          <w:tcPr>
            <w:tcW w:w="5103" w:type="dxa"/>
            <w:tcBorders>
              <w:bottom w:val="single" w:sz="4" w:space="0" w:color="auto"/>
            </w:tcBorders>
          </w:tcPr>
          <w:p w14:paraId="48B5AA2C" w14:textId="77777777" w:rsidR="006679A0" w:rsidRPr="006679A0" w:rsidRDefault="006679A0" w:rsidP="006679A0">
            <w:pPr>
              <w:autoSpaceDE w:val="0"/>
              <w:autoSpaceDN w:val="0"/>
              <w:jc w:val="both"/>
              <w:rPr>
                <w:rFonts w:ascii="Arial" w:hAnsi="Arial" w:cs="Arial"/>
              </w:rPr>
            </w:pPr>
            <w:r w:rsidRPr="006679A0">
              <w:rPr>
                <w:rFonts w:ascii="Arial" w:hAnsi="Arial" w:cs="Arial"/>
              </w:rPr>
              <w:t xml:space="preserve">Art. 1 należy zdaniem Federacji </w:t>
            </w:r>
            <w:r w:rsidRPr="00601E3B">
              <w:rPr>
                <w:rFonts w:ascii="Arial" w:hAnsi="Arial" w:cs="Arial"/>
                <w:u w:val="single"/>
              </w:rPr>
              <w:t>rozszerzyć o usunięcie z art. 45 ust. 2 zdania drugiego oraz cały ust. 2a. Uprawnienia dodatkowe pacjenta powinny być nadawane przez system P1 podczas „przechodzenia” e-recepty od lekarza do apteki</w:t>
            </w:r>
            <w:r w:rsidRPr="006679A0">
              <w:rPr>
                <w:rFonts w:ascii="Arial" w:hAnsi="Arial" w:cs="Arial"/>
              </w:rPr>
              <w:t xml:space="preserve">. Lekarz nie ma wiarygodnego źródła </w:t>
            </w:r>
            <w:r>
              <w:rPr>
                <w:rFonts w:ascii="Arial" w:hAnsi="Arial" w:cs="Arial"/>
              </w:rPr>
              <w:t xml:space="preserve">takiej informacji i zawsze jego </w:t>
            </w:r>
            <w:r w:rsidRPr="006679A0">
              <w:rPr>
                <w:rFonts w:ascii="Arial" w:hAnsi="Arial" w:cs="Arial"/>
              </w:rPr>
              <w:t>działanie jest wtórne do innych w związku z czym powinny powstać rejestry</w:t>
            </w:r>
          </w:p>
          <w:p w14:paraId="7C4E401C" w14:textId="77777777" w:rsidR="006679A0" w:rsidRPr="006679A0" w:rsidRDefault="006679A0" w:rsidP="006679A0">
            <w:pPr>
              <w:autoSpaceDE w:val="0"/>
              <w:autoSpaceDN w:val="0"/>
              <w:jc w:val="both"/>
              <w:rPr>
                <w:rFonts w:ascii="Arial" w:hAnsi="Arial" w:cs="Arial"/>
              </w:rPr>
            </w:pPr>
            <w:r w:rsidRPr="006679A0">
              <w:rPr>
                <w:rFonts w:ascii="Arial" w:hAnsi="Arial" w:cs="Arial"/>
              </w:rPr>
              <w:t xml:space="preserve">uprawnień dodatkowych i to tam </w:t>
            </w:r>
            <w:r w:rsidR="004A6169">
              <w:rPr>
                <w:rFonts w:ascii="Arial" w:hAnsi="Arial" w:cs="Arial"/>
              </w:rPr>
              <w:t xml:space="preserve">instytucje do tego uprawnione i </w:t>
            </w:r>
            <w:r w:rsidRPr="006679A0">
              <w:rPr>
                <w:rFonts w:ascii="Arial" w:hAnsi="Arial" w:cs="Arial"/>
              </w:rPr>
              <w:t>przygotowane powinny zamieszczać wia</w:t>
            </w:r>
            <w:r w:rsidR="004A6169">
              <w:rPr>
                <w:rFonts w:ascii="Arial" w:hAnsi="Arial" w:cs="Arial"/>
              </w:rPr>
              <w:t xml:space="preserve">rygodne dane. Dzięki temu każdy </w:t>
            </w:r>
            <w:r w:rsidRPr="006679A0">
              <w:rPr>
                <w:rFonts w:ascii="Arial" w:hAnsi="Arial" w:cs="Arial"/>
              </w:rPr>
              <w:t>pacjent posiadający uprawnienia dodatkowe będzie mó</w:t>
            </w:r>
            <w:r w:rsidR="004A6169">
              <w:rPr>
                <w:rFonts w:ascii="Arial" w:hAnsi="Arial" w:cs="Arial"/>
              </w:rPr>
              <w:t xml:space="preserve">gł z nich skorzystać, ale </w:t>
            </w:r>
            <w:r w:rsidRPr="006679A0">
              <w:rPr>
                <w:rFonts w:ascii="Arial" w:hAnsi="Arial" w:cs="Arial"/>
              </w:rPr>
              <w:t>też nikt nieuprawniony nie skorzysta czyli zostanie uszczelniony system.</w:t>
            </w:r>
          </w:p>
          <w:p w14:paraId="60FE621D" w14:textId="77777777" w:rsidR="006679A0" w:rsidRDefault="006679A0" w:rsidP="006679A0">
            <w:pPr>
              <w:autoSpaceDE w:val="0"/>
              <w:autoSpaceDN w:val="0"/>
              <w:jc w:val="both"/>
              <w:rPr>
                <w:rFonts w:ascii="Arial" w:hAnsi="Arial" w:cs="Arial"/>
              </w:rPr>
            </w:pPr>
            <w:r w:rsidRPr="006679A0">
              <w:rPr>
                <w:rFonts w:ascii="Arial" w:hAnsi="Arial" w:cs="Arial"/>
              </w:rPr>
              <w:t>Dzięki usunięciu ust. 2a wraz z poprawkam</w:t>
            </w:r>
            <w:r w:rsidR="004A6169">
              <w:rPr>
                <w:rFonts w:ascii="Arial" w:hAnsi="Arial" w:cs="Arial"/>
              </w:rPr>
              <w:t xml:space="preserve">i w pozostałych aktach prawnych </w:t>
            </w:r>
            <w:r w:rsidRPr="006679A0">
              <w:rPr>
                <w:rFonts w:ascii="Arial" w:hAnsi="Arial" w:cs="Arial"/>
              </w:rPr>
              <w:t>zostanie zlikwidowana konieczność wykony</w:t>
            </w:r>
            <w:r w:rsidR="004A6169">
              <w:rPr>
                <w:rFonts w:ascii="Arial" w:hAnsi="Arial" w:cs="Arial"/>
              </w:rPr>
              <w:t xml:space="preserve">wania biurokratycznej czynności </w:t>
            </w:r>
            <w:r w:rsidRPr="006679A0">
              <w:rPr>
                <w:rFonts w:ascii="Arial" w:hAnsi="Arial" w:cs="Arial"/>
              </w:rPr>
              <w:t>jaką jest odnotowywanie na recepcie o</w:t>
            </w:r>
            <w:r w:rsidR="004A6169">
              <w:rPr>
                <w:rFonts w:ascii="Arial" w:hAnsi="Arial" w:cs="Arial"/>
              </w:rPr>
              <w:t xml:space="preserve">dpłatności. Taka czynność winna </w:t>
            </w:r>
            <w:r w:rsidRPr="006679A0">
              <w:rPr>
                <w:rFonts w:ascii="Arial" w:hAnsi="Arial" w:cs="Arial"/>
              </w:rPr>
              <w:t>odbywać się automatycznie na pods</w:t>
            </w:r>
            <w:r w:rsidR="004A6169">
              <w:rPr>
                <w:rFonts w:ascii="Arial" w:hAnsi="Arial" w:cs="Arial"/>
              </w:rPr>
              <w:t xml:space="preserve">tawie zgromadzonych w systemach </w:t>
            </w:r>
            <w:r w:rsidRPr="006679A0">
              <w:rPr>
                <w:rFonts w:ascii="Arial" w:hAnsi="Arial" w:cs="Arial"/>
              </w:rPr>
              <w:t>centralnych danych o refundacji i lekach oraz</w:t>
            </w:r>
            <w:r w:rsidR="004A6169">
              <w:rPr>
                <w:rFonts w:ascii="Arial" w:hAnsi="Arial" w:cs="Arial"/>
              </w:rPr>
              <w:t xml:space="preserve"> statusie pacjenta (m.in. wiek, </w:t>
            </w:r>
            <w:r w:rsidRPr="006679A0">
              <w:rPr>
                <w:rFonts w:ascii="Arial" w:hAnsi="Arial" w:cs="Arial"/>
              </w:rPr>
              <w:t>płeć, schorzenia, uprawnienia). Czas lekarzy poświęcany n</w:t>
            </w:r>
            <w:r w:rsidR="004A6169">
              <w:rPr>
                <w:rFonts w:ascii="Arial" w:hAnsi="Arial" w:cs="Arial"/>
              </w:rPr>
              <w:t xml:space="preserve">a określanie </w:t>
            </w:r>
            <w:r w:rsidRPr="006679A0">
              <w:rPr>
                <w:rFonts w:ascii="Arial" w:hAnsi="Arial" w:cs="Arial"/>
              </w:rPr>
              <w:t>refundacji jest przez tę czynność marnotraw</w:t>
            </w:r>
            <w:r w:rsidR="004A6169">
              <w:rPr>
                <w:rFonts w:ascii="Arial" w:hAnsi="Arial" w:cs="Arial"/>
              </w:rPr>
              <w:t xml:space="preserve">iony a w sytuacji ich niedoboru </w:t>
            </w:r>
            <w:r w:rsidRPr="006679A0">
              <w:rPr>
                <w:rFonts w:ascii="Arial" w:hAnsi="Arial" w:cs="Arial"/>
              </w:rPr>
              <w:t xml:space="preserve">powinniśmy likwidować wszystkie miejsca </w:t>
            </w:r>
            <w:r w:rsidR="004A6169">
              <w:rPr>
                <w:rFonts w:ascii="Arial" w:hAnsi="Arial" w:cs="Arial"/>
              </w:rPr>
              <w:t xml:space="preserve">wykonywania czynności, których  </w:t>
            </w:r>
            <w:r w:rsidRPr="006679A0">
              <w:rPr>
                <w:rFonts w:ascii="Arial" w:hAnsi="Arial" w:cs="Arial"/>
              </w:rPr>
              <w:t>nie musi wykonywać lekarz. Zbędna czynność</w:t>
            </w:r>
            <w:r w:rsidR="004A6169">
              <w:rPr>
                <w:rFonts w:ascii="Arial" w:hAnsi="Arial" w:cs="Arial"/>
              </w:rPr>
              <w:t xml:space="preserve"> określania poziomu odpłatności </w:t>
            </w:r>
            <w:r w:rsidRPr="006679A0">
              <w:rPr>
                <w:rFonts w:ascii="Arial" w:hAnsi="Arial" w:cs="Arial"/>
              </w:rPr>
              <w:t>niesie ze sobą olbrzymie ryzyko fi</w:t>
            </w:r>
            <w:r w:rsidR="004A6169">
              <w:rPr>
                <w:rFonts w:ascii="Arial" w:hAnsi="Arial" w:cs="Arial"/>
              </w:rPr>
              <w:t xml:space="preserve">nansowe dla lekarza ale również </w:t>
            </w:r>
            <w:r w:rsidRPr="006679A0">
              <w:rPr>
                <w:rFonts w:ascii="Arial" w:hAnsi="Arial" w:cs="Arial"/>
              </w:rPr>
              <w:lastRenderedPageBreak/>
              <w:t>pielęgniarek i położnych, które pomimo</w:t>
            </w:r>
            <w:r w:rsidR="004A6169">
              <w:rPr>
                <w:rFonts w:ascii="Arial" w:hAnsi="Arial" w:cs="Arial"/>
              </w:rPr>
              <w:t xml:space="preserve"> przysługujących im uprawnień w </w:t>
            </w:r>
            <w:r w:rsidRPr="006679A0">
              <w:rPr>
                <w:rFonts w:ascii="Arial" w:hAnsi="Arial" w:cs="Arial"/>
              </w:rPr>
              <w:t xml:space="preserve">bardzo małym stopniu z nich korzystają i nie </w:t>
            </w:r>
            <w:r w:rsidR="004A6169">
              <w:rPr>
                <w:rFonts w:ascii="Arial" w:hAnsi="Arial" w:cs="Arial"/>
              </w:rPr>
              <w:t xml:space="preserve">następuje odciążenie lekarzy od </w:t>
            </w:r>
            <w:r w:rsidRPr="006679A0">
              <w:rPr>
                <w:rFonts w:ascii="Arial" w:hAnsi="Arial" w:cs="Arial"/>
              </w:rPr>
              <w:t>wystawiania recept, szczególn</w:t>
            </w:r>
            <w:r w:rsidR="0051448E">
              <w:rPr>
                <w:rFonts w:ascii="Arial" w:hAnsi="Arial" w:cs="Arial"/>
              </w:rPr>
              <w:t>ie dla osób przewlekle chorych.</w:t>
            </w:r>
          </w:p>
        </w:tc>
        <w:tc>
          <w:tcPr>
            <w:tcW w:w="4820" w:type="dxa"/>
            <w:tcBorders>
              <w:bottom w:val="single" w:sz="4" w:space="0" w:color="auto"/>
            </w:tcBorders>
          </w:tcPr>
          <w:p w14:paraId="1A06DAC3" w14:textId="77777777" w:rsidR="00601E3B" w:rsidRDefault="0051448E" w:rsidP="00EB31AC">
            <w:pPr>
              <w:autoSpaceDE w:val="0"/>
              <w:autoSpaceDN w:val="0"/>
              <w:jc w:val="both"/>
              <w:rPr>
                <w:rFonts w:ascii="Arial" w:hAnsi="Arial" w:cs="Arial"/>
                <w:b/>
              </w:rPr>
            </w:pPr>
            <w:r>
              <w:rPr>
                <w:rFonts w:ascii="Arial" w:hAnsi="Arial" w:cs="Arial"/>
                <w:b/>
              </w:rPr>
              <w:lastRenderedPageBreak/>
              <w:t>Wyjaśnienia</w:t>
            </w:r>
          </w:p>
          <w:p w14:paraId="140337B8" w14:textId="77777777" w:rsidR="0051448E" w:rsidRDefault="0051448E" w:rsidP="00EB31AC">
            <w:pPr>
              <w:autoSpaceDE w:val="0"/>
              <w:autoSpaceDN w:val="0"/>
              <w:jc w:val="both"/>
              <w:rPr>
                <w:rFonts w:ascii="Arial" w:hAnsi="Arial" w:cs="Arial"/>
                <w:b/>
              </w:rPr>
            </w:pPr>
          </w:p>
          <w:p w14:paraId="5A7D4F41" w14:textId="7ADFF28C" w:rsidR="0051448E" w:rsidRPr="00632712" w:rsidRDefault="0051448E" w:rsidP="00632712">
            <w:pPr>
              <w:autoSpaceDE w:val="0"/>
              <w:autoSpaceDN w:val="0"/>
              <w:jc w:val="both"/>
              <w:rPr>
                <w:rFonts w:ascii="Arial" w:hAnsi="Arial" w:cs="Arial"/>
              </w:rPr>
            </w:pPr>
            <w:r w:rsidRPr="00632712">
              <w:rPr>
                <w:rFonts w:ascii="Arial" w:hAnsi="Arial" w:cs="Arial"/>
              </w:rPr>
              <w:t xml:space="preserve">Proponuje się w projekcie ustawy zmianę art. 15 ustawy o systemie w zakresie zbierania przez Centralny Wykaz Usługobiorców danych o uprawnieniach dodatkowych oraz o niepełnosprawności. W art. 15 ust. 3 </w:t>
            </w:r>
            <w:r w:rsidR="00632712">
              <w:rPr>
                <w:rFonts w:ascii="Arial" w:hAnsi="Arial" w:cs="Arial"/>
              </w:rPr>
              <w:t xml:space="preserve">ww. ustawy </w:t>
            </w:r>
            <w:r w:rsidRPr="00632712">
              <w:rPr>
                <w:rFonts w:ascii="Arial" w:hAnsi="Arial" w:cs="Arial"/>
              </w:rPr>
              <w:t xml:space="preserve">wskazany jest katalog podmiotów zobowiązanych do przekazywania tych danych (w stosunku do wersji przekazanej do </w:t>
            </w:r>
            <w:r w:rsidR="00632712" w:rsidRPr="00632712">
              <w:rPr>
                <w:rFonts w:ascii="Arial" w:hAnsi="Arial" w:cs="Arial"/>
              </w:rPr>
              <w:t>konsultacji publicznych</w:t>
            </w:r>
            <w:r w:rsidRPr="00632712">
              <w:rPr>
                <w:rFonts w:ascii="Arial" w:hAnsi="Arial" w:cs="Arial"/>
              </w:rPr>
              <w:t xml:space="preserve"> zosta</w:t>
            </w:r>
            <w:r w:rsidR="00CF0D55">
              <w:rPr>
                <w:rFonts w:ascii="Arial" w:hAnsi="Arial" w:cs="Arial"/>
              </w:rPr>
              <w:t>ł</w:t>
            </w:r>
            <w:r w:rsidRPr="00632712">
              <w:rPr>
                <w:rFonts w:ascii="Arial" w:hAnsi="Arial" w:cs="Arial"/>
              </w:rPr>
              <w:t xml:space="preserve"> on zmodyfikowany poprzez m. in. usunięcie lekarza POZ)</w:t>
            </w:r>
            <w:r w:rsidR="00632712">
              <w:rPr>
                <w:rFonts w:ascii="Arial" w:hAnsi="Arial" w:cs="Arial"/>
              </w:rPr>
              <w:t xml:space="preserve">. Proponuje się aby dane te w pełni zostały przekazane do CWU przez podmioty uprawnione do ich nadawania do końca 2021 r. Natomiast do tego czasu dane dotyczące danych „niezbywalnych” (takich, których nie można utracić) będą przekazywane przez NFZ do CWU na podstawie informacji zebranych przez NFZ do dnia 1 maja 2019 r. </w:t>
            </w:r>
          </w:p>
        </w:tc>
      </w:tr>
      <w:tr w:rsidR="00EB31AC" w:rsidRPr="00FE0D73" w14:paraId="26151166" w14:textId="77777777" w:rsidTr="00D52DEA">
        <w:tc>
          <w:tcPr>
            <w:tcW w:w="704" w:type="dxa"/>
            <w:tcBorders>
              <w:bottom w:val="single" w:sz="4" w:space="0" w:color="auto"/>
            </w:tcBorders>
          </w:tcPr>
          <w:p w14:paraId="50BD4FEB" w14:textId="77777777" w:rsidR="00EB31AC" w:rsidRPr="00FE0D73" w:rsidRDefault="00435DDF" w:rsidP="00EB31AC">
            <w:pPr>
              <w:jc w:val="both"/>
              <w:rPr>
                <w:rFonts w:ascii="Arial" w:hAnsi="Arial" w:cs="Arial"/>
              </w:rPr>
            </w:pPr>
            <w:r>
              <w:rPr>
                <w:rFonts w:ascii="Arial" w:hAnsi="Arial" w:cs="Arial"/>
              </w:rPr>
              <w:t>147.</w:t>
            </w:r>
          </w:p>
        </w:tc>
        <w:tc>
          <w:tcPr>
            <w:tcW w:w="1701" w:type="dxa"/>
            <w:tcBorders>
              <w:bottom w:val="single" w:sz="4" w:space="0" w:color="auto"/>
            </w:tcBorders>
          </w:tcPr>
          <w:p w14:paraId="09AFD7EB" w14:textId="77777777" w:rsidR="00EB31AC" w:rsidRPr="000C5CE6" w:rsidRDefault="00EB31AC" w:rsidP="00EB31AC">
            <w:pPr>
              <w:autoSpaceDE w:val="0"/>
              <w:autoSpaceDN w:val="0"/>
              <w:jc w:val="both"/>
              <w:rPr>
                <w:rFonts w:ascii="Arial" w:hAnsi="Arial" w:cs="Arial"/>
              </w:rPr>
            </w:pPr>
            <w:r>
              <w:rPr>
                <w:rFonts w:ascii="Arial" w:hAnsi="Arial" w:cs="Arial"/>
              </w:rPr>
              <w:t>Propozycja dodatkowej regulacji</w:t>
            </w:r>
            <w:r w:rsidRPr="000C5CE6">
              <w:rPr>
                <w:rFonts w:ascii="Arial" w:hAnsi="Arial" w:cs="Arial"/>
              </w:rPr>
              <w:t xml:space="preserve"> </w:t>
            </w:r>
            <w:r>
              <w:rPr>
                <w:rFonts w:ascii="Arial" w:hAnsi="Arial" w:cs="Arial"/>
              </w:rPr>
              <w:t xml:space="preserve">w </w:t>
            </w:r>
            <w:r w:rsidRPr="000C5CE6">
              <w:rPr>
                <w:rFonts w:ascii="Arial" w:hAnsi="Arial" w:cs="Arial"/>
              </w:rPr>
              <w:t>ustaw</w:t>
            </w:r>
            <w:r>
              <w:rPr>
                <w:rFonts w:ascii="Arial" w:hAnsi="Arial" w:cs="Arial"/>
              </w:rPr>
              <w:t>ie</w:t>
            </w:r>
            <w:r w:rsidRPr="000C5CE6">
              <w:rPr>
                <w:rFonts w:ascii="Arial" w:hAnsi="Arial" w:cs="Arial"/>
              </w:rPr>
              <w:t xml:space="preserve"> z dnia z dnia 6 listopada 2008 r. o prawach</w:t>
            </w:r>
          </w:p>
          <w:p w14:paraId="39FB1B47" w14:textId="77777777" w:rsidR="00EB31AC" w:rsidRDefault="00EB31AC" w:rsidP="00EB31AC">
            <w:pPr>
              <w:jc w:val="both"/>
              <w:rPr>
                <w:rFonts w:ascii="Arial" w:hAnsi="Arial" w:cs="Arial"/>
              </w:rPr>
            </w:pPr>
            <w:r w:rsidRPr="000C5CE6">
              <w:rPr>
                <w:rFonts w:ascii="Arial" w:hAnsi="Arial" w:cs="Arial"/>
              </w:rPr>
              <w:t>pacjenta i Rzeczniku Praw Pacjenta</w:t>
            </w:r>
          </w:p>
          <w:p w14:paraId="71524284" w14:textId="77777777" w:rsidR="00EB31AC" w:rsidRPr="002B3639" w:rsidRDefault="00EB31AC" w:rsidP="00EB31AC">
            <w:pPr>
              <w:jc w:val="both"/>
              <w:rPr>
                <w:rFonts w:ascii="Arial" w:hAnsi="Arial" w:cs="Arial"/>
              </w:rPr>
            </w:pPr>
          </w:p>
        </w:tc>
        <w:tc>
          <w:tcPr>
            <w:tcW w:w="2835" w:type="dxa"/>
            <w:tcBorders>
              <w:bottom w:val="single" w:sz="4" w:space="0" w:color="auto"/>
            </w:tcBorders>
          </w:tcPr>
          <w:p w14:paraId="7BCEA5FB" w14:textId="77777777" w:rsidR="00EB31AC" w:rsidRPr="002B3639" w:rsidRDefault="00EB31AC" w:rsidP="00EB31AC">
            <w:pPr>
              <w:jc w:val="both"/>
              <w:rPr>
                <w:rFonts w:ascii="Arial" w:hAnsi="Arial" w:cs="Arial"/>
              </w:rPr>
            </w:pPr>
            <w:r>
              <w:rPr>
                <w:rFonts w:ascii="Arial" w:hAnsi="Arial" w:cs="Arial"/>
              </w:rPr>
              <w:t>NIL</w:t>
            </w:r>
          </w:p>
        </w:tc>
        <w:tc>
          <w:tcPr>
            <w:tcW w:w="5103" w:type="dxa"/>
            <w:tcBorders>
              <w:bottom w:val="single" w:sz="4" w:space="0" w:color="auto"/>
            </w:tcBorders>
          </w:tcPr>
          <w:p w14:paraId="41C27AE8" w14:textId="77777777" w:rsidR="00EB31AC" w:rsidRPr="00601E3B" w:rsidRDefault="00EB31AC" w:rsidP="00EB31AC">
            <w:pPr>
              <w:autoSpaceDE w:val="0"/>
              <w:autoSpaceDN w:val="0"/>
              <w:jc w:val="both"/>
              <w:rPr>
                <w:rFonts w:ascii="Arial" w:hAnsi="Arial" w:cs="Arial"/>
                <w:u w:val="single"/>
              </w:rPr>
            </w:pPr>
            <w:r w:rsidRPr="000C5CE6">
              <w:rPr>
                <w:rFonts w:ascii="Arial" w:hAnsi="Arial" w:cs="Arial"/>
              </w:rPr>
              <w:t xml:space="preserve">Prezydium Naczelnej Rady Lekarskiej </w:t>
            </w:r>
            <w:r w:rsidRPr="00601E3B">
              <w:rPr>
                <w:rFonts w:ascii="Arial" w:hAnsi="Arial" w:cs="Arial"/>
                <w:u w:val="single"/>
              </w:rPr>
              <w:t>proponuje, aby do projektu ustawy wprowadzić zmianę art. 18 ust. 1a ustawy z dnia z dnia 6 listopada 2008 r. o prawach pacjenta i Rzeczniku Praw Pacjenta polegającą na zaliczeniu, obok zgody udzielonej</w:t>
            </w:r>
          </w:p>
          <w:p w14:paraId="5CF1DF56" w14:textId="77777777" w:rsidR="00EB31AC" w:rsidRPr="00601E3B" w:rsidRDefault="00EB31AC" w:rsidP="00EB31AC">
            <w:pPr>
              <w:autoSpaceDE w:val="0"/>
              <w:autoSpaceDN w:val="0"/>
              <w:jc w:val="both"/>
              <w:rPr>
                <w:rFonts w:ascii="Arial" w:hAnsi="Arial" w:cs="Arial"/>
                <w:u w:val="single"/>
              </w:rPr>
            </w:pPr>
            <w:r w:rsidRPr="00601E3B">
              <w:rPr>
                <w:rFonts w:ascii="Arial" w:hAnsi="Arial" w:cs="Arial"/>
                <w:u w:val="single"/>
              </w:rPr>
              <w:t>poprzez Internetowe Konto Pacjenta, również zgody poświadczonej przy użyciu warstwy elektronicznej dowodu osobistego, jako wymagającej formy dokumentowej.</w:t>
            </w:r>
          </w:p>
          <w:p w14:paraId="4611C3E7" w14:textId="77777777" w:rsidR="00EB31AC" w:rsidRPr="000C5CE6" w:rsidRDefault="00EB31AC" w:rsidP="00EB31AC">
            <w:pPr>
              <w:autoSpaceDE w:val="0"/>
              <w:autoSpaceDN w:val="0"/>
              <w:jc w:val="both"/>
              <w:rPr>
                <w:rFonts w:ascii="Arial" w:hAnsi="Arial" w:cs="Arial"/>
              </w:rPr>
            </w:pPr>
            <w:r w:rsidRPr="000C5CE6">
              <w:rPr>
                <w:rFonts w:ascii="Arial" w:hAnsi="Arial" w:cs="Arial"/>
              </w:rPr>
              <w:t>Prezydium proponuje nadanie ww. przepisowi brzmienia:</w:t>
            </w:r>
          </w:p>
          <w:p w14:paraId="329550B5" w14:textId="77777777" w:rsidR="00EB31AC" w:rsidRPr="000C5CE6" w:rsidRDefault="00EB31AC" w:rsidP="00EB31AC">
            <w:pPr>
              <w:autoSpaceDE w:val="0"/>
              <w:autoSpaceDN w:val="0"/>
              <w:jc w:val="both"/>
              <w:rPr>
                <w:rFonts w:ascii="Arial" w:hAnsi="Arial" w:cs="Arial"/>
              </w:rPr>
            </w:pPr>
            <w:r w:rsidRPr="000C5CE6">
              <w:rPr>
                <w:rFonts w:ascii="Arial" w:hAnsi="Arial" w:cs="Arial"/>
              </w:rPr>
              <w:t xml:space="preserve">„art. 18 ust. 1a. W przypadku wyrażenia </w:t>
            </w:r>
            <w:r>
              <w:rPr>
                <w:rFonts w:ascii="Arial" w:hAnsi="Arial" w:cs="Arial"/>
              </w:rPr>
              <w:t xml:space="preserve">zgody na zabieg operacyjny albo </w:t>
            </w:r>
            <w:r w:rsidRPr="000C5CE6">
              <w:rPr>
                <w:rFonts w:ascii="Arial" w:hAnsi="Arial" w:cs="Arial"/>
              </w:rPr>
              <w:t>zastosowanie metody leczenia lub diagno</w:t>
            </w:r>
            <w:r>
              <w:rPr>
                <w:rFonts w:ascii="Arial" w:hAnsi="Arial" w:cs="Arial"/>
              </w:rPr>
              <w:t xml:space="preserve">styki stwarzających podwyższone </w:t>
            </w:r>
            <w:r w:rsidRPr="000C5CE6">
              <w:rPr>
                <w:rFonts w:ascii="Arial" w:hAnsi="Arial" w:cs="Arial"/>
              </w:rPr>
              <w:t>ryzyko dla pacjenta za pośrednictwem Interne</w:t>
            </w:r>
            <w:r>
              <w:rPr>
                <w:rFonts w:ascii="Arial" w:hAnsi="Arial" w:cs="Arial"/>
              </w:rPr>
              <w:t xml:space="preserve">towego Konta Pacjenta, o którym </w:t>
            </w:r>
            <w:r w:rsidRPr="000C5CE6">
              <w:rPr>
                <w:rFonts w:ascii="Arial" w:hAnsi="Arial" w:cs="Arial"/>
              </w:rPr>
              <w:t>mowa wart. 1 pkt 19 ustawy z dnia 28 kwietnia 2011 r. o systemie informacji</w:t>
            </w:r>
          </w:p>
          <w:p w14:paraId="2545F6CA" w14:textId="77777777" w:rsidR="00EB31AC" w:rsidRDefault="00EB31AC" w:rsidP="00EB31AC">
            <w:pPr>
              <w:autoSpaceDE w:val="0"/>
              <w:autoSpaceDN w:val="0"/>
              <w:jc w:val="both"/>
              <w:rPr>
                <w:rFonts w:ascii="Arial" w:hAnsi="Arial" w:cs="Arial"/>
              </w:rPr>
            </w:pPr>
            <w:r w:rsidRPr="000C5CE6">
              <w:rPr>
                <w:rFonts w:ascii="Arial" w:hAnsi="Arial" w:cs="Arial"/>
              </w:rPr>
              <w:t>w ochronie zdrowia (Dz. U. z 2017 r. poz. 1845 o</w:t>
            </w:r>
            <w:r>
              <w:rPr>
                <w:rFonts w:ascii="Arial" w:hAnsi="Arial" w:cs="Arial"/>
              </w:rPr>
              <w:t xml:space="preserve">raz z 2018 r. poz. 697 i 1515), </w:t>
            </w:r>
            <w:r w:rsidRPr="000C5CE6">
              <w:rPr>
                <w:rFonts w:ascii="Arial" w:hAnsi="Arial" w:cs="Arial"/>
              </w:rPr>
              <w:t>lub przy użyciu danych zawartych w</w:t>
            </w:r>
            <w:r>
              <w:rPr>
                <w:rFonts w:ascii="Arial" w:hAnsi="Arial" w:cs="Arial"/>
              </w:rPr>
              <w:t xml:space="preserve"> warstwie elektronicznej dowodu osobistego, o których </w:t>
            </w:r>
            <w:r w:rsidRPr="000C5CE6">
              <w:rPr>
                <w:rFonts w:ascii="Arial" w:hAnsi="Arial" w:cs="Arial"/>
              </w:rPr>
              <w:t>mowa w art. 1</w:t>
            </w:r>
            <w:r>
              <w:rPr>
                <w:rFonts w:ascii="Arial" w:hAnsi="Arial" w:cs="Arial"/>
              </w:rPr>
              <w:t xml:space="preserve">2a ust. </w:t>
            </w:r>
            <w:r w:rsidRPr="000C5CE6">
              <w:rPr>
                <w:rFonts w:ascii="Arial" w:hAnsi="Arial" w:cs="Arial"/>
              </w:rPr>
              <w:t>1 p</w:t>
            </w:r>
            <w:r>
              <w:rPr>
                <w:rFonts w:ascii="Arial" w:hAnsi="Arial" w:cs="Arial"/>
              </w:rPr>
              <w:t xml:space="preserve">kt 2-4 ustawy z dnia 6 sierpnia 2010 r. o dowodach </w:t>
            </w:r>
            <w:r w:rsidRPr="000C5CE6">
              <w:rPr>
                <w:rFonts w:ascii="Arial" w:hAnsi="Arial" w:cs="Arial"/>
              </w:rPr>
              <w:t>os</w:t>
            </w:r>
            <w:r>
              <w:rPr>
                <w:rFonts w:ascii="Arial" w:hAnsi="Arial" w:cs="Arial"/>
              </w:rPr>
              <w:t xml:space="preserve">obistych (Dz. U. z 2019 r. poz. 653) wymagana jest </w:t>
            </w:r>
            <w:r w:rsidRPr="000C5CE6">
              <w:rPr>
                <w:rFonts w:ascii="Arial" w:hAnsi="Arial" w:cs="Arial"/>
              </w:rPr>
              <w:t>forma dokumentowa.”.</w:t>
            </w:r>
          </w:p>
          <w:p w14:paraId="08195E5B" w14:textId="77777777" w:rsidR="00EB31AC" w:rsidRDefault="00EB31AC" w:rsidP="00EB31AC">
            <w:pPr>
              <w:autoSpaceDE w:val="0"/>
              <w:autoSpaceDN w:val="0"/>
              <w:jc w:val="both"/>
              <w:rPr>
                <w:rFonts w:ascii="Arial" w:hAnsi="Arial" w:cs="Arial"/>
              </w:rPr>
            </w:pPr>
          </w:p>
        </w:tc>
        <w:tc>
          <w:tcPr>
            <w:tcW w:w="4820" w:type="dxa"/>
            <w:tcBorders>
              <w:bottom w:val="single" w:sz="4" w:space="0" w:color="auto"/>
            </w:tcBorders>
          </w:tcPr>
          <w:p w14:paraId="50457AA9" w14:textId="77777777" w:rsidR="00EB31AC" w:rsidRDefault="00EB31AC" w:rsidP="00EB31AC">
            <w:pPr>
              <w:autoSpaceDE w:val="0"/>
              <w:autoSpaceDN w:val="0"/>
              <w:jc w:val="both"/>
              <w:rPr>
                <w:rFonts w:ascii="Arial" w:hAnsi="Arial" w:cs="Arial"/>
                <w:b/>
              </w:rPr>
            </w:pPr>
            <w:r w:rsidRPr="00B023DD">
              <w:rPr>
                <w:rFonts w:ascii="Arial" w:hAnsi="Arial" w:cs="Arial"/>
                <w:b/>
              </w:rPr>
              <w:t xml:space="preserve">Uwaga </w:t>
            </w:r>
            <w:r w:rsidR="00601E3B">
              <w:rPr>
                <w:rFonts w:ascii="Arial" w:hAnsi="Arial" w:cs="Arial"/>
                <w:b/>
              </w:rPr>
              <w:t>uwzględniona</w:t>
            </w:r>
          </w:p>
          <w:p w14:paraId="147F88AD" w14:textId="77777777" w:rsidR="00601E3B" w:rsidRDefault="00601E3B" w:rsidP="00EB31AC">
            <w:pPr>
              <w:autoSpaceDE w:val="0"/>
              <w:autoSpaceDN w:val="0"/>
              <w:jc w:val="both"/>
              <w:rPr>
                <w:rFonts w:ascii="Arial" w:hAnsi="Arial" w:cs="Arial"/>
                <w:b/>
              </w:rPr>
            </w:pPr>
          </w:p>
          <w:p w14:paraId="7BAB222C" w14:textId="60FF5FD2" w:rsidR="0051448E" w:rsidRPr="00A00A0B" w:rsidRDefault="0051448E" w:rsidP="0051448E">
            <w:pPr>
              <w:autoSpaceDE w:val="0"/>
              <w:autoSpaceDN w:val="0"/>
              <w:jc w:val="both"/>
              <w:rPr>
                <w:rFonts w:ascii="Arial" w:hAnsi="Arial" w:cs="Arial"/>
                <w:b/>
              </w:rPr>
            </w:pPr>
            <w:r>
              <w:rPr>
                <w:rFonts w:ascii="Arial" w:hAnsi="Arial" w:cs="Arial"/>
              </w:rPr>
              <w:t xml:space="preserve">Proponuje się zmianę art. 18 ust. 1a ustawy o prawach pacjenta w brzmieniu. </w:t>
            </w:r>
          </w:p>
          <w:p w14:paraId="6F4ADD34" w14:textId="77777777" w:rsidR="00601E3B" w:rsidRPr="00FE0D73" w:rsidRDefault="00E45BC3" w:rsidP="00EB31AC">
            <w:pPr>
              <w:autoSpaceDE w:val="0"/>
              <w:autoSpaceDN w:val="0"/>
              <w:jc w:val="both"/>
              <w:rPr>
                <w:rFonts w:ascii="Arial" w:hAnsi="Arial" w:cs="Arial"/>
              </w:rPr>
            </w:pPr>
            <w:r>
              <w:rPr>
                <w:rFonts w:ascii="Arial" w:hAnsi="Arial" w:cs="Arial"/>
              </w:rPr>
              <w:t>„</w:t>
            </w:r>
            <w:r w:rsidRPr="00E45BC3">
              <w:rPr>
                <w:rFonts w:ascii="Arial" w:hAnsi="Arial" w:cs="Arial"/>
              </w:rPr>
              <w:t xml:space="preserve">1a. W przypadku wyrażenia zgody na zabieg operacyjny albo zastosowanie metody leczenia lub diagnostyki stwarzających podwyższone ryzyko dla pacjenta za pośrednictwem Internetowego Konta Pacjenta, o którym mowa w art. 7a ustawy z dnia 28 kwietnia 2011 r. o systemie informacji w ochronie zdrowia (Dz. U. z 2019 r. poz. 408 i 730), lub przy użyciu  podpisu osobistego, wymagana jest forma dokumentowa.”.  </w:t>
            </w:r>
          </w:p>
        </w:tc>
      </w:tr>
      <w:tr w:rsidR="004A6169" w:rsidRPr="00FE0D73" w14:paraId="6C9803B8" w14:textId="77777777" w:rsidTr="00870E98">
        <w:trPr>
          <w:trHeight w:val="2665"/>
        </w:trPr>
        <w:tc>
          <w:tcPr>
            <w:tcW w:w="704" w:type="dxa"/>
            <w:tcBorders>
              <w:bottom w:val="single" w:sz="4" w:space="0" w:color="auto"/>
            </w:tcBorders>
          </w:tcPr>
          <w:p w14:paraId="11493320" w14:textId="77777777" w:rsidR="004A6169" w:rsidRPr="00FE0D73" w:rsidRDefault="00435DDF" w:rsidP="00EB31AC">
            <w:pPr>
              <w:jc w:val="both"/>
              <w:rPr>
                <w:rFonts w:ascii="Arial" w:hAnsi="Arial" w:cs="Arial"/>
              </w:rPr>
            </w:pPr>
            <w:r>
              <w:rPr>
                <w:rFonts w:ascii="Arial" w:hAnsi="Arial" w:cs="Arial"/>
              </w:rPr>
              <w:lastRenderedPageBreak/>
              <w:t>148.</w:t>
            </w:r>
          </w:p>
        </w:tc>
        <w:tc>
          <w:tcPr>
            <w:tcW w:w="1701" w:type="dxa"/>
            <w:tcBorders>
              <w:bottom w:val="single" w:sz="4" w:space="0" w:color="auto"/>
            </w:tcBorders>
          </w:tcPr>
          <w:p w14:paraId="403B0786" w14:textId="77777777" w:rsidR="004A6169" w:rsidRDefault="004A6169" w:rsidP="00EB31AC">
            <w:pPr>
              <w:autoSpaceDE w:val="0"/>
              <w:autoSpaceDN w:val="0"/>
              <w:jc w:val="both"/>
              <w:rPr>
                <w:rFonts w:ascii="Arial" w:hAnsi="Arial" w:cs="Arial"/>
              </w:rPr>
            </w:pPr>
            <w:r>
              <w:rPr>
                <w:rFonts w:ascii="Arial" w:hAnsi="Arial" w:cs="Arial"/>
              </w:rPr>
              <w:t>Propozycja dodatkowej regulacji</w:t>
            </w:r>
          </w:p>
        </w:tc>
        <w:tc>
          <w:tcPr>
            <w:tcW w:w="2835" w:type="dxa"/>
            <w:tcBorders>
              <w:bottom w:val="single" w:sz="4" w:space="0" w:color="auto"/>
            </w:tcBorders>
          </w:tcPr>
          <w:p w14:paraId="339C82A9" w14:textId="77777777" w:rsidR="004A6169" w:rsidRDefault="004A6169" w:rsidP="00EB31AC">
            <w:pPr>
              <w:jc w:val="both"/>
              <w:rPr>
                <w:rFonts w:ascii="Arial" w:hAnsi="Arial" w:cs="Arial"/>
              </w:rPr>
            </w:pPr>
            <w:r>
              <w:rPr>
                <w:rFonts w:ascii="Arial" w:hAnsi="Arial" w:cs="Arial"/>
              </w:rPr>
              <w:t>PZ FZPOZ</w:t>
            </w:r>
          </w:p>
        </w:tc>
        <w:tc>
          <w:tcPr>
            <w:tcW w:w="5103" w:type="dxa"/>
            <w:tcBorders>
              <w:bottom w:val="single" w:sz="4" w:space="0" w:color="auto"/>
            </w:tcBorders>
          </w:tcPr>
          <w:p w14:paraId="164D6537" w14:textId="77777777" w:rsidR="004A6169" w:rsidRPr="000C5CE6" w:rsidRDefault="004A6169" w:rsidP="004A6169">
            <w:pPr>
              <w:autoSpaceDE w:val="0"/>
              <w:autoSpaceDN w:val="0"/>
              <w:jc w:val="both"/>
              <w:rPr>
                <w:rFonts w:ascii="Arial" w:hAnsi="Arial" w:cs="Arial"/>
              </w:rPr>
            </w:pPr>
            <w:r w:rsidRPr="004A6169">
              <w:rPr>
                <w:rFonts w:ascii="Arial" w:hAnsi="Arial" w:cs="Arial"/>
              </w:rPr>
              <w:t>W art. 2 poza zaproponowanymi w proje</w:t>
            </w:r>
            <w:r>
              <w:rPr>
                <w:rFonts w:ascii="Arial" w:hAnsi="Arial" w:cs="Arial"/>
              </w:rPr>
              <w:t xml:space="preserve">kcie zmianami Federacja </w:t>
            </w:r>
            <w:r w:rsidRPr="00601E3B">
              <w:rPr>
                <w:rFonts w:ascii="Arial" w:hAnsi="Arial" w:cs="Arial"/>
                <w:u w:val="single"/>
              </w:rPr>
              <w:t>wnosi o rozszerzenie zapisów art. 54a ust. 6 ustawy o świadczeniach pieniężnych z ubezpieczenia społecznego w razie choroby i macierzyństwa w zakresie wprowadzenia odpowiedzialności asystenta za swoje błędy</w:t>
            </w:r>
            <w:r>
              <w:rPr>
                <w:rFonts w:ascii="Arial" w:hAnsi="Arial" w:cs="Arial"/>
              </w:rPr>
              <w:t xml:space="preserve">. Uzasadnienie </w:t>
            </w:r>
            <w:r w:rsidRPr="004A6169">
              <w:rPr>
                <w:rFonts w:ascii="Arial" w:hAnsi="Arial" w:cs="Arial"/>
              </w:rPr>
              <w:t>zawarte jest powyżej w punkcie dotyczącym</w:t>
            </w:r>
            <w:r>
              <w:rPr>
                <w:rFonts w:ascii="Arial" w:hAnsi="Arial" w:cs="Arial"/>
              </w:rPr>
              <w:t xml:space="preserve"> odpowiedzialności asystenta za </w:t>
            </w:r>
            <w:r w:rsidRPr="004A6169">
              <w:rPr>
                <w:rFonts w:ascii="Arial" w:hAnsi="Arial" w:cs="Arial"/>
              </w:rPr>
              <w:t>swoje błędy przy wprowadzaniu elektronicznej dokumentacji medycznej.</w:t>
            </w:r>
          </w:p>
        </w:tc>
        <w:tc>
          <w:tcPr>
            <w:tcW w:w="4820" w:type="dxa"/>
            <w:tcBorders>
              <w:bottom w:val="single" w:sz="4" w:space="0" w:color="auto"/>
            </w:tcBorders>
          </w:tcPr>
          <w:p w14:paraId="32309DF6" w14:textId="77777777" w:rsidR="004A6169" w:rsidRDefault="0051448E" w:rsidP="00EB31AC">
            <w:pPr>
              <w:autoSpaceDE w:val="0"/>
              <w:autoSpaceDN w:val="0"/>
              <w:jc w:val="both"/>
              <w:rPr>
                <w:rFonts w:ascii="Arial" w:hAnsi="Arial" w:cs="Arial"/>
                <w:b/>
              </w:rPr>
            </w:pPr>
            <w:r w:rsidRPr="00DD0DD5">
              <w:rPr>
                <w:rFonts w:ascii="Arial" w:hAnsi="Arial" w:cs="Arial"/>
                <w:b/>
              </w:rPr>
              <w:t xml:space="preserve">Uwaga </w:t>
            </w:r>
            <w:r w:rsidR="00601E3B" w:rsidRPr="00DD0DD5">
              <w:rPr>
                <w:rFonts w:ascii="Arial" w:hAnsi="Arial" w:cs="Arial"/>
                <w:b/>
              </w:rPr>
              <w:t>uwzględniona</w:t>
            </w:r>
          </w:p>
          <w:p w14:paraId="0E28BBF0" w14:textId="77777777" w:rsidR="0051448E" w:rsidRDefault="0051448E" w:rsidP="00EB31AC">
            <w:pPr>
              <w:autoSpaceDE w:val="0"/>
              <w:autoSpaceDN w:val="0"/>
              <w:jc w:val="both"/>
              <w:rPr>
                <w:rFonts w:ascii="Arial" w:hAnsi="Arial" w:cs="Arial"/>
                <w:b/>
              </w:rPr>
            </w:pPr>
          </w:p>
          <w:p w14:paraId="4BBEAA4C" w14:textId="38990270" w:rsidR="0051448E" w:rsidRPr="00B023DD" w:rsidRDefault="00DD0DD5" w:rsidP="00335E06">
            <w:pPr>
              <w:autoSpaceDE w:val="0"/>
              <w:autoSpaceDN w:val="0"/>
              <w:jc w:val="both"/>
              <w:rPr>
                <w:rFonts w:ascii="Arial" w:hAnsi="Arial" w:cs="Arial"/>
                <w:b/>
              </w:rPr>
            </w:pPr>
            <w:r>
              <w:rPr>
                <w:rFonts w:ascii="Arial" w:hAnsi="Arial" w:cs="Arial"/>
              </w:rPr>
              <w:t>Doprecyzowany zostanie zakres odpowiedzialności asystenta medycznego, który zostanie upoważniony do podpisywania e-recepty, e-skierowania. Jego odpowiedzialność zostanie ograniczona do zapewnienia zgodności danych zamieszczonych w podpisywanych przez niego dokumentach z danymi wskazanymi przez lekarza.</w:t>
            </w:r>
          </w:p>
        </w:tc>
      </w:tr>
      <w:tr w:rsidR="00EB31AC" w:rsidRPr="00FE0D73" w14:paraId="552BE4FB" w14:textId="77777777" w:rsidTr="00D52DEA">
        <w:tc>
          <w:tcPr>
            <w:tcW w:w="704" w:type="dxa"/>
            <w:tcBorders>
              <w:bottom w:val="single" w:sz="4" w:space="0" w:color="auto"/>
            </w:tcBorders>
          </w:tcPr>
          <w:p w14:paraId="1ED38914" w14:textId="77777777" w:rsidR="00EB31AC" w:rsidRPr="00FE0D73" w:rsidRDefault="00435DDF" w:rsidP="00EB31AC">
            <w:pPr>
              <w:jc w:val="both"/>
              <w:rPr>
                <w:rFonts w:ascii="Arial" w:hAnsi="Arial" w:cs="Arial"/>
              </w:rPr>
            </w:pPr>
            <w:r>
              <w:rPr>
                <w:rFonts w:ascii="Arial" w:hAnsi="Arial" w:cs="Arial"/>
              </w:rPr>
              <w:t>149.</w:t>
            </w:r>
          </w:p>
        </w:tc>
        <w:tc>
          <w:tcPr>
            <w:tcW w:w="1701" w:type="dxa"/>
            <w:tcBorders>
              <w:bottom w:val="single" w:sz="4" w:space="0" w:color="auto"/>
            </w:tcBorders>
          </w:tcPr>
          <w:p w14:paraId="343E9903" w14:textId="77777777" w:rsidR="00EB31AC" w:rsidRPr="002B3639" w:rsidRDefault="00EB31AC" w:rsidP="00EB31AC">
            <w:pPr>
              <w:jc w:val="both"/>
              <w:rPr>
                <w:rFonts w:ascii="Arial" w:hAnsi="Arial" w:cs="Arial"/>
              </w:rPr>
            </w:pPr>
            <w:r>
              <w:rPr>
                <w:rFonts w:ascii="Arial" w:hAnsi="Arial" w:cs="Arial"/>
              </w:rPr>
              <w:t>propozycja dodatkowej zmiany</w:t>
            </w:r>
          </w:p>
        </w:tc>
        <w:tc>
          <w:tcPr>
            <w:tcW w:w="2835" w:type="dxa"/>
            <w:tcBorders>
              <w:bottom w:val="single" w:sz="4" w:space="0" w:color="auto"/>
            </w:tcBorders>
          </w:tcPr>
          <w:p w14:paraId="6080CC46" w14:textId="77777777" w:rsidR="00EB31AC" w:rsidRPr="002B3639" w:rsidRDefault="00EB31AC" w:rsidP="00EB31AC">
            <w:pPr>
              <w:jc w:val="both"/>
              <w:rPr>
                <w:rFonts w:ascii="Arial" w:hAnsi="Arial" w:cs="Arial"/>
              </w:rPr>
            </w:pPr>
            <w:r>
              <w:rPr>
                <w:rFonts w:ascii="Arial" w:hAnsi="Arial" w:cs="Arial"/>
              </w:rPr>
              <w:t>NIA</w:t>
            </w:r>
          </w:p>
        </w:tc>
        <w:tc>
          <w:tcPr>
            <w:tcW w:w="5103" w:type="dxa"/>
            <w:tcBorders>
              <w:bottom w:val="single" w:sz="4" w:space="0" w:color="auto"/>
            </w:tcBorders>
          </w:tcPr>
          <w:p w14:paraId="48297E82" w14:textId="77777777" w:rsidR="00EB31AC" w:rsidRPr="00675E66" w:rsidRDefault="00EB31AC" w:rsidP="00EB31AC">
            <w:pPr>
              <w:autoSpaceDE w:val="0"/>
              <w:autoSpaceDN w:val="0"/>
              <w:jc w:val="both"/>
              <w:rPr>
                <w:rFonts w:ascii="Arial" w:hAnsi="Arial" w:cs="Arial"/>
              </w:rPr>
            </w:pPr>
            <w:r>
              <w:rPr>
                <w:rFonts w:ascii="Arial" w:hAnsi="Arial" w:cs="Arial"/>
              </w:rPr>
              <w:t xml:space="preserve">W </w:t>
            </w:r>
            <w:r w:rsidRPr="00675E66">
              <w:rPr>
                <w:rFonts w:ascii="Arial" w:hAnsi="Arial" w:cs="Arial"/>
              </w:rPr>
              <w:t>art. 3 pkt 3 lit. a tiret pierwszy projektu ustawy dokonuje się zmiany brzmienia art. 95b ust. 2 pkt 2 l</w:t>
            </w:r>
            <w:r>
              <w:rPr>
                <w:rFonts w:ascii="Arial" w:hAnsi="Arial" w:cs="Arial"/>
              </w:rPr>
              <w:t xml:space="preserve">it. b </w:t>
            </w:r>
            <w:r w:rsidRPr="00675E66">
              <w:rPr>
                <w:rFonts w:ascii="Arial" w:hAnsi="Arial" w:cs="Arial"/>
              </w:rPr>
              <w:t>ustawy z dnia 6 września 2001 r. Prawo farmaceutyczne. Wątpliwość Naczelnej Izby</w:t>
            </w:r>
          </w:p>
          <w:p w14:paraId="7AE71C56" w14:textId="77777777" w:rsidR="00EB31AC" w:rsidRPr="00601E3B" w:rsidRDefault="00EB31AC" w:rsidP="00EB31AC">
            <w:pPr>
              <w:autoSpaceDE w:val="0"/>
              <w:autoSpaceDN w:val="0"/>
              <w:jc w:val="both"/>
              <w:rPr>
                <w:rFonts w:ascii="Arial" w:hAnsi="Arial" w:cs="Arial"/>
                <w:u w:val="single"/>
              </w:rPr>
            </w:pPr>
            <w:r w:rsidRPr="00675E66">
              <w:rPr>
                <w:rFonts w:ascii="Arial" w:hAnsi="Arial" w:cs="Arial"/>
              </w:rPr>
              <w:t xml:space="preserve">Aptekarskiej budzi fakt. </w:t>
            </w:r>
            <w:r w:rsidRPr="00601E3B">
              <w:rPr>
                <w:rFonts w:ascii="Arial" w:hAnsi="Arial" w:cs="Arial"/>
                <w:u w:val="single"/>
              </w:rPr>
              <w:t>czy w celu pełnej możliwości stosowania proponowanej niniejszym</w:t>
            </w:r>
          </w:p>
          <w:p w14:paraId="0F370AA7" w14:textId="77777777" w:rsidR="00EB31AC" w:rsidRPr="00601E3B" w:rsidRDefault="00EB31AC" w:rsidP="00EB31AC">
            <w:pPr>
              <w:autoSpaceDE w:val="0"/>
              <w:autoSpaceDN w:val="0"/>
              <w:jc w:val="both"/>
              <w:rPr>
                <w:rFonts w:ascii="Arial" w:hAnsi="Arial" w:cs="Arial"/>
                <w:u w:val="single"/>
              </w:rPr>
            </w:pPr>
            <w:r w:rsidRPr="00601E3B">
              <w:rPr>
                <w:rFonts w:ascii="Arial" w:hAnsi="Arial" w:cs="Arial"/>
                <w:u w:val="single"/>
              </w:rPr>
              <w:t>przepisem zmiany, nie należałoby także tego samego katalogu osób wpisać do art. 43a ust. 1</w:t>
            </w:r>
          </w:p>
          <w:p w14:paraId="4DA06270" w14:textId="77777777" w:rsidR="00EB31AC" w:rsidRDefault="00EB31AC" w:rsidP="00EB31AC">
            <w:pPr>
              <w:autoSpaceDE w:val="0"/>
              <w:autoSpaceDN w:val="0"/>
              <w:jc w:val="both"/>
              <w:rPr>
                <w:rFonts w:ascii="Arial" w:hAnsi="Arial" w:cs="Arial"/>
              </w:rPr>
            </w:pPr>
            <w:r w:rsidRPr="00601E3B">
              <w:rPr>
                <w:rFonts w:ascii="Arial" w:hAnsi="Arial" w:cs="Arial"/>
                <w:u w:val="single"/>
              </w:rPr>
              <w:t>ustawy z dnia 27 sierpnia 2004 r. o świadczeniach</w:t>
            </w:r>
            <w:r w:rsidRPr="00675E66">
              <w:rPr>
                <w:rFonts w:ascii="Arial" w:hAnsi="Arial" w:cs="Arial"/>
              </w:rPr>
              <w:t xml:space="preserve"> opi</w:t>
            </w:r>
            <w:r>
              <w:rPr>
                <w:rFonts w:ascii="Arial" w:hAnsi="Arial" w:cs="Arial"/>
              </w:rPr>
              <w:t xml:space="preserve">eki zdrowotnej finansowanych ze </w:t>
            </w:r>
            <w:r w:rsidRPr="00675E66">
              <w:rPr>
                <w:rFonts w:ascii="Arial" w:hAnsi="Arial" w:cs="Arial"/>
              </w:rPr>
              <w:t>środków publicznych i w konsekwencji nadać mu następującego brzmienia:</w:t>
            </w:r>
          </w:p>
          <w:p w14:paraId="1CED3E41" w14:textId="77777777" w:rsidR="00EB31AC" w:rsidRPr="00675E66" w:rsidRDefault="00EB31AC" w:rsidP="00EB31AC">
            <w:pPr>
              <w:autoSpaceDE w:val="0"/>
              <w:autoSpaceDN w:val="0"/>
              <w:jc w:val="both"/>
              <w:rPr>
                <w:rFonts w:ascii="Arial" w:hAnsi="Arial" w:cs="Arial"/>
              </w:rPr>
            </w:pPr>
          </w:p>
          <w:p w14:paraId="5479F5BD" w14:textId="77777777" w:rsidR="00EB31AC" w:rsidRPr="00675E66" w:rsidRDefault="00EB31AC" w:rsidP="00EB31AC">
            <w:pPr>
              <w:autoSpaceDE w:val="0"/>
              <w:autoSpaceDN w:val="0"/>
              <w:jc w:val="both"/>
              <w:rPr>
                <w:rFonts w:ascii="Arial" w:hAnsi="Arial" w:cs="Arial"/>
              </w:rPr>
            </w:pPr>
            <w:r>
              <w:rPr>
                <w:rFonts w:ascii="Arial" w:hAnsi="Arial" w:cs="Arial"/>
              </w:rPr>
              <w:t>„</w:t>
            </w:r>
            <w:r w:rsidRPr="00675E66">
              <w:rPr>
                <w:rFonts w:ascii="Arial" w:hAnsi="Arial" w:cs="Arial"/>
              </w:rPr>
              <w:t>Świadczeniobiorcom, po ukończeniu 75. roku życia, przysługuje bezpłatne zaopatrzenie w</w:t>
            </w:r>
          </w:p>
          <w:p w14:paraId="65D5415A" w14:textId="77777777" w:rsidR="00EB31AC" w:rsidRDefault="00EB31AC" w:rsidP="00EB31AC">
            <w:pPr>
              <w:autoSpaceDE w:val="0"/>
              <w:autoSpaceDN w:val="0"/>
              <w:jc w:val="both"/>
              <w:rPr>
                <w:rFonts w:ascii="Arial" w:hAnsi="Arial" w:cs="Arial"/>
              </w:rPr>
            </w:pPr>
            <w:r w:rsidRPr="00675E66">
              <w:rPr>
                <w:rFonts w:ascii="Arial" w:hAnsi="Arial" w:cs="Arial"/>
              </w:rPr>
              <w:t>leki, środki spożywcze specjalnego przeznaczenia ży</w:t>
            </w:r>
            <w:r>
              <w:rPr>
                <w:rFonts w:ascii="Arial" w:hAnsi="Arial" w:cs="Arial"/>
              </w:rPr>
              <w:t xml:space="preserve">wieniowego oraz wyroby medyczne </w:t>
            </w:r>
            <w:r w:rsidRPr="00675E66">
              <w:rPr>
                <w:rFonts w:ascii="Arial" w:hAnsi="Arial" w:cs="Arial"/>
              </w:rPr>
              <w:t>określone w wykazie, o którym mowa w art. 37 ust. 1 ustawy o</w:t>
            </w:r>
            <w:r>
              <w:rPr>
                <w:rFonts w:ascii="Arial" w:hAnsi="Arial" w:cs="Arial"/>
              </w:rPr>
              <w:t xml:space="preserve"> refundacji, ustalonym w sposób </w:t>
            </w:r>
            <w:r w:rsidRPr="00675E66">
              <w:rPr>
                <w:rFonts w:ascii="Arial" w:hAnsi="Arial" w:cs="Arial"/>
              </w:rPr>
              <w:t>określony w ust. 2, na podstawie recepty’ wystawionej przez lekarza podstawowe</w:t>
            </w:r>
            <w:r>
              <w:rPr>
                <w:rFonts w:ascii="Arial" w:hAnsi="Arial" w:cs="Arial"/>
              </w:rPr>
              <w:t xml:space="preserve">j opieki </w:t>
            </w:r>
            <w:r w:rsidRPr="00675E66">
              <w:rPr>
                <w:rFonts w:ascii="Arial" w:hAnsi="Arial" w:cs="Arial"/>
              </w:rPr>
              <w:t>zdrowotnej, pielęgniarkę podstawowej opieki zdrowotnej a</w:t>
            </w:r>
            <w:r>
              <w:rPr>
                <w:rFonts w:ascii="Arial" w:hAnsi="Arial" w:cs="Arial"/>
              </w:rPr>
              <w:t>lbo lekarza posiadającego prawo wykonywania zaw</w:t>
            </w:r>
            <w:r w:rsidRPr="00675E66">
              <w:rPr>
                <w:rFonts w:ascii="Arial" w:hAnsi="Arial" w:cs="Arial"/>
              </w:rPr>
              <w:t xml:space="preserve">odu, który’ </w:t>
            </w:r>
            <w:r w:rsidRPr="00675E66">
              <w:rPr>
                <w:rFonts w:ascii="Arial" w:hAnsi="Arial" w:cs="Arial"/>
              </w:rPr>
              <w:lastRenderedPageBreak/>
              <w:t>zaprzestał wykonywania zawodu i w</w:t>
            </w:r>
            <w:r>
              <w:rPr>
                <w:rFonts w:ascii="Arial" w:hAnsi="Arial" w:cs="Arial"/>
              </w:rPr>
              <w:t xml:space="preserve">ystawił receptę dla siebie albo </w:t>
            </w:r>
            <w:r w:rsidRPr="00675E66">
              <w:rPr>
                <w:rFonts w:ascii="Arial" w:hAnsi="Arial" w:cs="Arial"/>
              </w:rPr>
              <w:t>dla małżonka, osoby pozostającej we wspólnym pożyciu, krewnych lub</w:t>
            </w:r>
            <w:r>
              <w:rPr>
                <w:rFonts w:ascii="Arial" w:hAnsi="Arial" w:cs="Arial"/>
              </w:rPr>
              <w:t xml:space="preserve"> powinowatych w linii </w:t>
            </w:r>
            <w:r w:rsidRPr="00675E66">
              <w:rPr>
                <w:rFonts w:ascii="Arial" w:hAnsi="Arial" w:cs="Arial"/>
              </w:rPr>
              <w:t xml:space="preserve">prostej, a w linii bocznej do stopnia pomiędzy dziećmi </w:t>
            </w:r>
            <w:r>
              <w:rPr>
                <w:rFonts w:ascii="Arial" w:hAnsi="Arial" w:cs="Arial"/>
              </w:rPr>
              <w:t>r</w:t>
            </w:r>
            <w:r w:rsidR="00870E98">
              <w:rPr>
                <w:rFonts w:ascii="Arial" w:hAnsi="Arial" w:cs="Arial"/>
              </w:rPr>
              <w:t>odzeństwa osoby wystawiającej.”</w:t>
            </w:r>
          </w:p>
        </w:tc>
        <w:tc>
          <w:tcPr>
            <w:tcW w:w="4820" w:type="dxa"/>
            <w:tcBorders>
              <w:bottom w:val="single" w:sz="4" w:space="0" w:color="auto"/>
            </w:tcBorders>
          </w:tcPr>
          <w:p w14:paraId="413916E7" w14:textId="77777777" w:rsidR="00EB31AC" w:rsidRDefault="00EB31AC" w:rsidP="00EB31AC">
            <w:pPr>
              <w:autoSpaceDE w:val="0"/>
              <w:autoSpaceDN w:val="0"/>
              <w:jc w:val="both"/>
              <w:rPr>
                <w:rFonts w:ascii="Arial" w:hAnsi="Arial" w:cs="Arial"/>
                <w:b/>
              </w:rPr>
            </w:pPr>
            <w:r w:rsidRPr="00DD0DD5">
              <w:rPr>
                <w:rFonts w:ascii="Arial" w:hAnsi="Arial" w:cs="Arial"/>
                <w:b/>
              </w:rPr>
              <w:lastRenderedPageBreak/>
              <w:t xml:space="preserve">Uwaga </w:t>
            </w:r>
            <w:r w:rsidR="00870E98" w:rsidRPr="00DD0DD5">
              <w:rPr>
                <w:rFonts w:ascii="Arial" w:hAnsi="Arial" w:cs="Arial"/>
                <w:b/>
              </w:rPr>
              <w:t>uwzględniona</w:t>
            </w:r>
          </w:p>
          <w:p w14:paraId="46306366" w14:textId="77777777" w:rsidR="00870E98" w:rsidRDefault="00870E98" w:rsidP="00EB31AC">
            <w:pPr>
              <w:autoSpaceDE w:val="0"/>
              <w:autoSpaceDN w:val="0"/>
              <w:jc w:val="both"/>
              <w:rPr>
                <w:rFonts w:ascii="Arial" w:hAnsi="Arial" w:cs="Arial"/>
              </w:rPr>
            </w:pPr>
          </w:p>
          <w:p w14:paraId="496224D5" w14:textId="77777777" w:rsidR="00870E98" w:rsidRPr="00BF52BA" w:rsidRDefault="00870E98" w:rsidP="00EB31AC">
            <w:pPr>
              <w:autoSpaceDE w:val="0"/>
              <w:autoSpaceDN w:val="0"/>
              <w:jc w:val="both"/>
              <w:rPr>
                <w:rFonts w:ascii="Arial" w:hAnsi="Arial" w:cs="Arial"/>
              </w:rPr>
            </w:pPr>
            <w:r>
              <w:rPr>
                <w:rFonts w:ascii="Arial" w:hAnsi="Arial" w:cs="Arial"/>
              </w:rPr>
              <w:t xml:space="preserve">Stosownie do zmian zaproponowanych w art. 95b PF, proponuje się również analogiczna modyfikację art. 43a ust. 1 ustawy o świadczeniach. </w:t>
            </w:r>
          </w:p>
        </w:tc>
      </w:tr>
      <w:tr w:rsidR="00EB31AC" w:rsidRPr="00FE0D73" w14:paraId="1DCEE740" w14:textId="77777777" w:rsidTr="00D52DEA">
        <w:tc>
          <w:tcPr>
            <w:tcW w:w="704" w:type="dxa"/>
            <w:tcBorders>
              <w:bottom w:val="single" w:sz="4" w:space="0" w:color="auto"/>
            </w:tcBorders>
          </w:tcPr>
          <w:p w14:paraId="0FFC56B7" w14:textId="77777777" w:rsidR="00EB31AC" w:rsidRPr="00FE0D73" w:rsidRDefault="00435DDF" w:rsidP="00EB31AC">
            <w:pPr>
              <w:jc w:val="both"/>
              <w:rPr>
                <w:rFonts w:ascii="Arial" w:hAnsi="Arial" w:cs="Arial"/>
              </w:rPr>
            </w:pPr>
            <w:r>
              <w:rPr>
                <w:rFonts w:ascii="Arial" w:hAnsi="Arial" w:cs="Arial"/>
              </w:rPr>
              <w:t>150.</w:t>
            </w:r>
          </w:p>
        </w:tc>
        <w:tc>
          <w:tcPr>
            <w:tcW w:w="1701" w:type="dxa"/>
            <w:tcBorders>
              <w:bottom w:val="single" w:sz="4" w:space="0" w:color="auto"/>
            </w:tcBorders>
          </w:tcPr>
          <w:p w14:paraId="5E9762AD" w14:textId="77777777" w:rsidR="00EB31AC" w:rsidRDefault="00EB31AC" w:rsidP="00EB31AC">
            <w:pPr>
              <w:jc w:val="both"/>
              <w:rPr>
                <w:rFonts w:ascii="Arial" w:hAnsi="Arial" w:cs="Arial"/>
              </w:rPr>
            </w:pPr>
            <w:r>
              <w:rPr>
                <w:rFonts w:ascii="Arial" w:hAnsi="Arial" w:cs="Arial"/>
              </w:rPr>
              <w:t>propozycja dodatkowej zmiany</w:t>
            </w:r>
          </w:p>
        </w:tc>
        <w:tc>
          <w:tcPr>
            <w:tcW w:w="2835" w:type="dxa"/>
            <w:tcBorders>
              <w:bottom w:val="single" w:sz="4" w:space="0" w:color="auto"/>
            </w:tcBorders>
          </w:tcPr>
          <w:p w14:paraId="70B16987" w14:textId="77777777" w:rsidR="00EB31AC" w:rsidRPr="00946954" w:rsidRDefault="00EB31AC" w:rsidP="00EB31AC">
            <w:pPr>
              <w:jc w:val="both"/>
              <w:rPr>
                <w:rFonts w:ascii="Arial" w:hAnsi="Arial" w:cs="Arial"/>
              </w:rPr>
            </w:pPr>
            <w:r>
              <w:rPr>
                <w:rFonts w:ascii="Arial" w:hAnsi="Arial" w:cs="Arial"/>
              </w:rPr>
              <w:t>NIA</w:t>
            </w:r>
          </w:p>
        </w:tc>
        <w:tc>
          <w:tcPr>
            <w:tcW w:w="5103" w:type="dxa"/>
            <w:tcBorders>
              <w:bottom w:val="single" w:sz="4" w:space="0" w:color="auto"/>
            </w:tcBorders>
          </w:tcPr>
          <w:p w14:paraId="612A4259" w14:textId="77777777" w:rsidR="00EB31AC" w:rsidRDefault="00EB31AC" w:rsidP="00EB31AC">
            <w:pPr>
              <w:autoSpaceDE w:val="0"/>
              <w:autoSpaceDN w:val="0"/>
              <w:jc w:val="both"/>
              <w:rPr>
                <w:rFonts w:ascii="Arial" w:hAnsi="Arial" w:cs="Arial"/>
              </w:rPr>
            </w:pPr>
            <w:r w:rsidRPr="0048196F">
              <w:rPr>
                <w:rFonts w:ascii="Arial" w:hAnsi="Arial" w:cs="Arial"/>
              </w:rPr>
              <w:t>Naczelna Izba Aptekarska proponuje w art. 3 pkt 4 projekt</w:t>
            </w:r>
            <w:r>
              <w:rPr>
                <w:rFonts w:ascii="Arial" w:hAnsi="Arial" w:cs="Arial"/>
              </w:rPr>
              <w:t xml:space="preserve">u ustawy po lit. b dodać lit. c </w:t>
            </w:r>
            <w:r w:rsidRPr="0048196F">
              <w:rPr>
                <w:rFonts w:ascii="Arial" w:hAnsi="Arial" w:cs="Arial"/>
              </w:rPr>
              <w:t xml:space="preserve">w brzmieniu: </w:t>
            </w:r>
          </w:p>
          <w:p w14:paraId="2D403629" w14:textId="77777777" w:rsidR="00EB31AC" w:rsidRPr="0048196F" w:rsidRDefault="00EB31AC" w:rsidP="00EB31AC">
            <w:pPr>
              <w:autoSpaceDE w:val="0"/>
              <w:autoSpaceDN w:val="0"/>
              <w:jc w:val="both"/>
              <w:rPr>
                <w:rFonts w:ascii="Arial" w:hAnsi="Arial" w:cs="Arial"/>
              </w:rPr>
            </w:pPr>
          </w:p>
          <w:p w14:paraId="136A96F8" w14:textId="77777777" w:rsidR="00EB31AC" w:rsidRPr="0048196F" w:rsidRDefault="00EB31AC" w:rsidP="00EB31AC">
            <w:pPr>
              <w:autoSpaceDE w:val="0"/>
              <w:autoSpaceDN w:val="0"/>
              <w:jc w:val="both"/>
              <w:rPr>
                <w:rFonts w:ascii="Arial" w:hAnsi="Arial" w:cs="Arial"/>
              </w:rPr>
            </w:pPr>
            <w:r w:rsidRPr="0048196F">
              <w:rPr>
                <w:rFonts w:ascii="Arial" w:hAnsi="Arial" w:cs="Arial"/>
              </w:rPr>
              <w:t>,,c) po ust. 3 dodaje się ust. 3a w brzmieniu:</w:t>
            </w:r>
          </w:p>
          <w:p w14:paraId="7B2E53EC" w14:textId="77777777" w:rsidR="00EB31AC" w:rsidRPr="0048196F" w:rsidRDefault="00EB31AC" w:rsidP="00EB31AC">
            <w:pPr>
              <w:autoSpaceDE w:val="0"/>
              <w:autoSpaceDN w:val="0"/>
              <w:jc w:val="both"/>
              <w:rPr>
                <w:rFonts w:ascii="Arial" w:hAnsi="Arial" w:cs="Arial"/>
              </w:rPr>
            </w:pPr>
            <w:r w:rsidRPr="0048196F">
              <w:rPr>
                <w:rFonts w:ascii="Arial" w:hAnsi="Arial" w:cs="Arial"/>
              </w:rPr>
              <w:t>„3a. W celu kontynuacji terapii produktem leczniczym, środkiem spożywczym specjalnego</w:t>
            </w:r>
          </w:p>
          <w:p w14:paraId="3B568EE7" w14:textId="77777777" w:rsidR="00EB31AC" w:rsidRPr="00601E3B" w:rsidRDefault="00EB31AC" w:rsidP="00EB31AC">
            <w:pPr>
              <w:autoSpaceDE w:val="0"/>
              <w:autoSpaceDN w:val="0"/>
              <w:jc w:val="both"/>
              <w:rPr>
                <w:rFonts w:ascii="Arial" w:hAnsi="Arial" w:cs="Arial"/>
                <w:u w:val="single"/>
              </w:rPr>
            </w:pPr>
            <w:r w:rsidRPr="0048196F">
              <w:rPr>
                <w:rFonts w:ascii="Arial" w:hAnsi="Arial" w:cs="Arial"/>
              </w:rPr>
              <w:t>przeznaczenia żywieniowego lub wyrobem medycznym, przepisa</w:t>
            </w:r>
            <w:r>
              <w:rPr>
                <w:rFonts w:ascii="Arial" w:hAnsi="Arial" w:cs="Arial"/>
              </w:rPr>
              <w:t xml:space="preserve">nym przez lekarza na </w:t>
            </w:r>
            <w:r w:rsidRPr="0048196F">
              <w:rPr>
                <w:rFonts w:ascii="Arial" w:hAnsi="Arial" w:cs="Arial"/>
              </w:rPr>
              <w:t xml:space="preserve">recepcie, zwanej dalej „receptą kontynuowaną", </w:t>
            </w:r>
            <w:r w:rsidRPr="00601E3B">
              <w:rPr>
                <w:rFonts w:ascii="Arial" w:hAnsi="Arial" w:cs="Arial"/>
                <w:u w:val="single"/>
              </w:rPr>
              <w:t>uprawniony farmaceuta może w ramach sprawowania opieki farmaceutycznej wystawić receptę na produkty lecznicze, środki spożywcze specjalnego przeznaczenia żywieniowego lub wyroby medyczne, do której stosuje się następujące zasady:</w:t>
            </w:r>
          </w:p>
          <w:p w14:paraId="02B50BAA" w14:textId="77777777" w:rsidR="00EB31AC" w:rsidRPr="0048196F" w:rsidRDefault="00EB31AC" w:rsidP="00EB31AC">
            <w:pPr>
              <w:autoSpaceDE w:val="0"/>
              <w:autoSpaceDN w:val="0"/>
              <w:jc w:val="both"/>
              <w:rPr>
                <w:rFonts w:ascii="Arial" w:hAnsi="Arial" w:cs="Arial"/>
              </w:rPr>
            </w:pPr>
            <w:r w:rsidRPr="0048196F">
              <w:rPr>
                <w:rFonts w:ascii="Arial" w:hAnsi="Arial" w:cs="Arial"/>
              </w:rPr>
              <w:t>1)</w:t>
            </w:r>
            <w:r w:rsidRPr="0048196F">
              <w:rPr>
                <w:rFonts w:ascii="Arial" w:hAnsi="Arial" w:cs="Arial"/>
              </w:rPr>
              <w:tab/>
              <w:t xml:space="preserve"> jest wystawiana na podstawie zapisanego w SIM zlecenia lekarza </w:t>
            </w:r>
            <w:r>
              <w:rPr>
                <w:rFonts w:ascii="Arial" w:hAnsi="Arial" w:cs="Arial"/>
              </w:rPr>
              <w:t xml:space="preserve">dotyczącego kontynuacji terapii </w:t>
            </w:r>
            <w:r w:rsidRPr="0048196F">
              <w:rPr>
                <w:rFonts w:ascii="Arial" w:hAnsi="Arial" w:cs="Arial"/>
              </w:rPr>
              <w:t>produktem leczniczym, środkiem spożywczym specjalnego</w:t>
            </w:r>
            <w:r>
              <w:rPr>
                <w:rFonts w:ascii="Arial" w:hAnsi="Arial" w:cs="Arial"/>
              </w:rPr>
              <w:t xml:space="preserve"> przeznaczenia żywieniowego lub </w:t>
            </w:r>
            <w:r w:rsidRPr="0048196F">
              <w:rPr>
                <w:rFonts w:ascii="Arial" w:hAnsi="Arial" w:cs="Arial"/>
              </w:rPr>
              <w:t>wyrobem medycznym, przepisanym na recepcie kontynuowanej;</w:t>
            </w:r>
          </w:p>
          <w:p w14:paraId="768D20C4" w14:textId="77777777" w:rsidR="00EB31AC" w:rsidRPr="0048196F" w:rsidRDefault="00EB31AC" w:rsidP="00EB31AC">
            <w:pPr>
              <w:autoSpaceDE w:val="0"/>
              <w:autoSpaceDN w:val="0"/>
              <w:jc w:val="both"/>
              <w:rPr>
                <w:rFonts w:ascii="Arial" w:hAnsi="Arial" w:cs="Arial"/>
              </w:rPr>
            </w:pPr>
            <w:r w:rsidRPr="0048196F">
              <w:rPr>
                <w:rFonts w:ascii="Arial" w:hAnsi="Arial" w:cs="Arial"/>
              </w:rPr>
              <w:t>2)</w:t>
            </w:r>
            <w:r w:rsidRPr="0048196F">
              <w:rPr>
                <w:rFonts w:ascii="Arial" w:hAnsi="Arial" w:cs="Arial"/>
              </w:rPr>
              <w:tab/>
              <w:t xml:space="preserve"> jest wystawiana na produkty lecznicze, środki spożywcze specjalnego przeznaczenia</w:t>
            </w:r>
          </w:p>
          <w:p w14:paraId="1F2EFF43" w14:textId="77777777" w:rsidR="00EB31AC" w:rsidRPr="0048196F" w:rsidRDefault="00EB31AC" w:rsidP="00EB31AC">
            <w:pPr>
              <w:autoSpaceDE w:val="0"/>
              <w:autoSpaceDN w:val="0"/>
              <w:jc w:val="both"/>
              <w:rPr>
                <w:rFonts w:ascii="Arial" w:hAnsi="Arial" w:cs="Arial"/>
              </w:rPr>
            </w:pPr>
            <w:r w:rsidRPr="0048196F">
              <w:rPr>
                <w:rFonts w:ascii="Arial" w:hAnsi="Arial" w:cs="Arial"/>
              </w:rPr>
              <w:t>żywieniowego lub wyroby medyczne, przepi</w:t>
            </w:r>
            <w:r>
              <w:rPr>
                <w:rFonts w:ascii="Arial" w:hAnsi="Arial" w:cs="Arial"/>
              </w:rPr>
              <w:t>sane na recepcie kontynuowanej;</w:t>
            </w:r>
          </w:p>
          <w:p w14:paraId="690361B6" w14:textId="77777777" w:rsidR="00EB31AC" w:rsidRPr="0048196F" w:rsidRDefault="00EB31AC" w:rsidP="00EB31AC">
            <w:pPr>
              <w:autoSpaceDE w:val="0"/>
              <w:autoSpaceDN w:val="0"/>
              <w:jc w:val="both"/>
              <w:rPr>
                <w:rFonts w:ascii="Arial" w:hAnsi="Arial" w:cs="Arial"/>
              </w:rPr>
            </w:pPr>
            <w:r w:rsidRPr="0048196F">
              <w:rPr>
                <w:rFonts w:ascii="Arial" w:hAnsi="Arial" w:cs="Arial"/>
              </w:rPr>
              <w:t>3)</w:t>
            </w:r>
            <w:r w:rsidRPr="0048196F">
              <w:rPr>
                <w:rFonts w:ascii="Arial" w:hAnsi="Arial" w:cs="Arial"/>
              </w:rPr>
              <w:tab/>
              <w:t xml:space="preserve"> jest wystawiana w terminie określonym przez lekarza wystawiaj</w:t>
            </w:r>
            <w:r>
              <w:rPr>
                <w:rFonts w:ascii="Arial" w:hAnsi="Arial" w:cs="Arial"/>
              </w:rPr>
              <w:t xml:space="preserve">ącego receptę </w:t>
            </w:r>
            <w:r>
              <w:rPr>
                <w:rFonts w:ascii="Arial" w:hAnsi="Arial" w:cs="Arial"/>
              </w:rPr>
              <w:lastRenderedPageBreak/>
              <w:t xml:space="preserve">kontynuowaną, nie </w:t>
            </w:r>
            <w:r w:rsidRPr="0048196F">
              <w:rPr>
                <w:rFonts w:ascii="Arial" w:hAnsi="Arial" w:cs="Arial"/>
              </w:rPr>
              <w:t>dłuższym niż 12 miesięcy od daty wystawienia tej recepty;</w:t>
            </w:r>
          </w:p>
          <w:p w14:paraId="41C8820C" w14:textId="77777777" w:rsidR="00EB31AC" w:rsidRPr="0048196F" w:rsidRDefault="00EB31AC" w:rsidP="00EB31AC">
            <w:pPr>
              <w:autoSpaceDE w:val="0"/>
              <w:autoSpaceDN w:val="0"/>
              <w:jc w:val="both"/>
              <w:rPr>
                <w:rFonts w:ascii="Arial" w:hAnsi="Arial" w:cs="Arial"/>
              </w:rPr>
            </w:pPr>
            <w:r w:rsidRPr="0048196F">
              <w:rPr>
                <w:rFonts w:ascii="Arial" w:hAnsi="Arial" w:cs="Arial"/>
              </w:rPr>
              <w:t>4)</w:t>
            </w:r>
            <w:r w:rsidRPr="0048196F">
              <w:rPr>
                <w:rFonts w:ascii="Arial" w:hAnsi="Arial" w:cs="Arial"/>
              </w:rPr>
              <w:tab/>
              <w:t xml:space="preserve"> łączna ilość produktu leczniczego, środka spożywczego specjalnego przeznaczenia żywieniowego,</w:t>
            </w:r>
            <w:r>
              <w:rPr>
                <w:rFonts w:ascii="Arial" w:hAnsi="Arial" w:cs="Arial"/>
              </w:rPr>
              <w:t xml:space="preserve"> </w:t>
            </w:r>
            <w:r w:rsidRPr="0048196F">
              <w:rPr>
                <w:rFonts w:ascii="Arial" w:hAnsi="Arial" w:cs="Arial"/>
              </w:rPr>
              <w:t>wyrobu medycznego, nie może przekroczyć ilości niezbędnej pa</w:t>
            </w:r>
            <w:r>
              <w:rPr>
                <w:rFonts w:ascii="Arial" w:hAnsi="Arial" w:cs="Arial"/>
              </w:rPr>
              <w:t xml:space="preserve">cjentowi do 360 dniowego okresu </w:t>
            </w:r>
            <w:r w:rsidRPr="0048196F">
              <w:rPr>
                <w:rFonts w:ascii="Arial" w:hAnsi="Arial" w:cs="Arial"/>
              </w:rPr>
              <w:t>stosowania wyliczonego na podstawie sposobu daw</w:t>
            </w:r>
            <w:r>
              <w:rPr>
                <w:rFonts w:ascii="Arial" w:hAnsi="Arial" w:cs="Arial"/>
              </w:rPr>
              <w:t xml:space="preserve">kowania określonego na recepcie </w:t>
            </w:r>
            <w:r w:rsidRPr="0048196F">
              <w:rPr>
                <w:rFonts w:ascii="Arial" w:hAnsi="Arial" w:cs="Arial"/>
              </w:rPr>
              <w:t>kontynuowanej, przy czym ilość produktu leczniczego na jednej recepcie nie może przekr</w:t>
            </w:r>
            <w:r>
              <w:rPr>
                <w:rFonts w:ascii="Arial" w:hAnsi="Arial" w:cs="Arial"/>
              </w:rPr>
              <w:t xml:space="preserve">aczać </w:t>
            </w:r>
            <w:r w:rsidRPr="0048196F">
              <w:rPr>
                <w:rFonts w:ascii="Arial" w:hAnsi="Arial" w:cs="Arial"/>
              </w:rPr>
              <w:t>ilości niezbędnej do stosowania w okresie określonym przez lekarza:</w:t>
            </w:r>
          </w:p>
          <w:p w14:paraId="4431D4A9" w14:textId="77777777" w:rsidR="00EB31AC" w:rsidRPr="0048196F" w:rsidRDefault="00EB31AC" w:rsidP="00EB31AC">
            <w:pPr>
              <w:autoSpaceDE w:val="0"/>
              <w:autoSpaceDN w:val="0"/>
              <w:jc w:val="both"/>
              <w:rPr>
                <w:rFonts w:ascii="Arial" w:hAnsi="Arial" w:cs="Arial"/>
              </w:rPr>
            </w:pPr>
            <w:r w:rsidRPr="0048196F">
              <w:rPr>
                <w:rFonts w:ascii="Arial" w:hAnsi="Arial" w:cs="Arial"/>
              </w:rPr>
              <w:t>5)</w:t>
            </w:r>
            <w:r w:rsidRPr="0048196F">
              <w:rPr>
                <w:rFonts w:ascii="Arial" w:hAnsi="Arial" w:cs="Arial"/>
              </w:rPr>
              <w:tab/>
              <w:t xml:space="preserve"> jest wystawiana po wykonaniu przez farmaceutę testu diagnostyczn</w:t>
            </w:r>
            <w:r>
              <w:rPr>
                <w:rFonts w:ascii="Arial" w:hAnsi="Arial" w:cs="Arial"/>
              </w:rPr>
              <w:t xml:space="preserve">ego, pomiaru ciśnienia krwi lub </w:t>
            </w:r>
            <w:r w:rsidRPr="0048196F">
              <w:rPr>
                <w:rFonts w:ascii="Arial" w:hAnsi="Arial" w:cs="Arial"/>
              </w:rPr>
              <w:t>innej czynności w ramach sprawowania opieki farmaceutycznej - jeżeli lekarz wystaw</w:t>
            </w:r>
            <w:r>
              <w:rPr>
                <w:rFonts w:ascii="Arial" w:hAnsi="Arial" w:cs="Arial"/>
              </w:rPr>
              <w:t xml:space="preserve">iający </w:t>
            </w:r>
            <w:r w:rsidRPr="0048196F">
              <w:rPr>
                <w:rFonts w:ascii="Arial" w:hAnsi="Arial" w:cs="Arial"/>
              </w:rPr>
              <w:t>receptę kontynuowaną zleci ich wykonanie;</w:t>
            </w:r>
          </w:p>
          <w:p w14:paraId="46B82A1E" w14:textId="77777777" w:rsidR="00EB31AC" w:rsidRPr="0048196F" w:rsidRDefault="00EB31AC" w:rsidP="00EB31AC">
            <w:pPr>
              <w:autoSpaceDE w:val="0"/>
              <w:autoSpaceDN w:val="0"/>
              <w:jc w:val="both"/>
              <w:rPr>
                <w:rFonts w:ascii="Arial" w:hAnsi="Arial" w:cs="Arial"/>
              </w:rPr>
            </w:pPr>
            <w:r w:rsidRPr="0048196F">
              <w:rPr>
                <w:rFonts w:ascii="Arial" w:hAnsi="Arial" w:cs="Arial"/>
              </w:rPr>
              <w:t>6)</w:t>
            </w:r>
            <w:r w:rsidRPr="0048196F">
              <w:rPr>
                <w:rFonts w:ascii="Arial" w:hAnsi="Arial" w:cs="Arial"/>
              </w:rPr>
              <w:tab/>
              <w:t xml:space="preserve"> jest wystawiana w postaci elektronicznej, a w postaci papierowej w przypadku:</w:t>
            </w:r>
          </w:p>
          <w:p w14:paraId="223488C2" w14:textId="77777777" w:rsidR="00EB31AC" w:rsidRPr="0048196F" w:rsidRDefault="00EB31AC" w:rsidP="00EB31AC">
            <w:pPr>
              <w:autoSpaceDE w:val="0"/>
              <w:autoSpaceDN w:val="0"/>
              <w:jc w:val="both"/>
              <w:rPr>
                <w:rFonts w:ascii="Arial" w:hAnsi="Arial" w:cs="Arial"/>
              </w:rPr>
            </w:pPr>
            <w:r w:rsidRPr="0048196F">
              <w:rPr>
                <w:rFonts w:ascii="Arial" w:hAnsi="Arial" w:cs="Arial"/>
              </w:rPr>
              <w:t>a)</w:t>
            </w:r>
            <w:r w:rsidRPr="0048196F">
              <w:rPr>
                <w:rFonts w:ascii="Arial" w:hAnsi="Arial" w:cs="Arial"/>
              </w:rPr>
              <w:tab/>
              <w:t xml:space="preserve"> braku dostępu farmaceuty do systemu teleinformatycznego, o któ</w:t>
            </w:r>
            <w:r>
              <w:rPr>
                <w:rFonts w:ascii="Arial" w:hAnsi="Arial" w:cs="Arial"/>
              </w:rPr>
              <w:t xml:space="preserve">rym mowa w art. 7 ustawy z dnia </w:t>
            </w:r>
            <w:r w:rsidRPr="0048196F">
              <w:rPr>
                <w:rFonts w:ascii="Arial" w:hAnsi="Arial" w:cs="Arial"/>
              </w:rPr>
              <w:t>28 kwietnia 2011 r. o systemie informacji w ochronie zdrowia,</w:t>
            </w:r>
          </w:p>
          <w:p w14:paraId="546F355F" w14:textId="77777777" w:rsidR="00EB31AC" w:rsidRPr="0048196F" w:rsidRDefault="00EB31AC" w:rsidP="00EB31AC">
            <w:pPr>
              <w:autoSpaceDE w:val="0"/>
              <w:autoSpaceDN w:val="0"/>
              <w:jc w:val="both"/>
              <w:rPr>
                <w:rFonts w:ascii="Arial" w:hAnsi="Arial" w:cs="Arial"/>
              </w:rPr>
            </w:pPr>
            <w:r w:rsidRPr="0048196F">
              <w:rPr>
                <w:rFonts w:ascii="Arial" w:hAnsi="Arial" w:cs="Arial"/>
              </w:rPr>
              <w:t>b)</w:t>
            </w:r>
            <w:r w:rsidRPr="0048196F">
              <w:rPr>
                <w:rFonts w:ascii="Arial" w:hAnsi="Arial" w:cs="Arial"/>
              </w:rPr>
              <w:tab/>
              <w:t xml:space="preserve"> recepty dla osoby o nieustalonej tożsamości,</w:t>
            </w:r>
          </w:p>
          <w:p w14:paraId="495F4E82" w14:textId="77777777" w:rsidR="00EB31AC" w:rsidRPr="0048196F" w:rsidRDefault="00EB31AC" w:rsidP="00EB31AC">
            <w:pPr>
              <w:autoSpaceDE w:val="0"/>
              <w:autoSpaceDN w:val="0"/>
              <w:jc w:val="both"/>
              <w:rPr>
                <w:rFonts w:ascii="Arial" w:hAnsi="Arial" w:cs="Arial"/>
              </w:rPr>
            </w:pPr>
            <w:r w:rsidRPr="0048196F">
              <w:rPr>
                <w:rFonts w:ascii="Arial" w:hAnsi="Arial" w:cs="Arial"/>
              </w:rPr>
              <w:t>c)</w:t>
            </w:r>
            <w:r w:rsidRPr="0048196F">
              <w:rPr>
                <w:rFonts w:ascii="Arial" w:hAnsi="Arial" w:cs="Arial"/>
              </w:rPr>
              <w:tab/>
              <w:t xml:space="preserve"> wystawienia przez farmaceutę, o którym mowa w art. 6a ust. 1 us</w:t>
            </w:r>
            <w:r>
              <w:rPr>
                <w:rFonts w:ascii="Arial" w:hAnsi="Arial" w:cs="Arial"/>
              </w:rPr>
              <w:t xml:space="preserve">tawy z dnia 19 kwietnia 1991 r. </w:t>
            </w:r>
            <w:r w:rsidRPr="0048196F">
              <w:rPr>
                <w:rFonts w:ascii="Arial" w:hAnsi="Arial" w:cs="Arial"/>
              </w:rPr>
              <w:t>o izbach aptekarskich;</w:t>
            </w:r>
          </w:p>
          <w:p w14:paraId="6853B8A0" w14:textId="77777777" w:rsidR="00EB31AC" w:rsidRPr="0048196F" w:rsidRDefault="00EB31AC" w:rsidP="00EB31AC">
            <w:pPr>
              <w:autoSpaceDE w:val="0"/>
              <w:autoSpaceDN w:val="0"/>
              <w:jc w:val="both"/>
              <w:rPr>
                <w:rFonts w:ascii="Arial" w:hAnsi="Arial" w:cs="Arial"/>
              </w:rPr>
            </w:pPr>
            <w:r w:rsidRPr="0048196F">
              <w:rPr>
                <w:rFonts w:ascii="Arial" w:hAnsi="Arial" w:cs="Arial"/>
              </w:rPr>
              <w:t>7)</w:t>
            </w:r>
            <w:r w:rsidRPr="0048196F">
              <w:rPr>
                <w:rFonts w:ascii="Arial" w:hAnsi="Arial" w:cs="Arial"/>
              </w:rPr>
              <w:tab/>
              <w:t xml:space="preserve"> może być wystawiona na produkty lecznicze o kategorii dostępności Rp lub Rpz;</w:t>
            </w:r>
          </w:p>
          <w:p w14:paraId="6EDEC570" w14:textId="77777777" w:rsidR="00EB31AC" w:rsidRPr="0048196F" w:rsidRDefault="00EB31AC" w:rsidP="00EB31AC">
            <w:pPr>
              <w:autoSpaceDE w:val="0"/>
              <w:autoSpaceDN w:val="0"/>
              <w:jc w:val="both"/>
              <w:rPr>
                <w:rFonts w:ascii="Arial" w:hAnsi="Arial" w:cs="Arial"/>
              </w:rPr>
            </w:pPr>
            <w:r w:rsidRPr="0048196F">
              <w:rPr>
                <w:rFonts w:ascii="Arial" w:hAnsi="Arial" w:cs="Arial"/>
              </w:rPr>
              <w:t>8)</w:t>
            </w:r>
            <w:r w:rsidRPr="0048196F">
              <w:rPr>
                <w:rFonts w:ascii="Arial" w:hAnsi="Arial" w:cs="Arial"/>
              </w:rPr>
              <w:tab/>
              <w:t xml:space="preserve"> zawiera dane, o których mowa w art. 96a ust. 1 pkt 1 4, pkt 5 lit. </w:t>
            </w:r>
            <w:r>
              <w:rPr>
                <w:rFonts w:ascii="Arial" w:hAnsi="Arial" w:cs="Arial"/>
              </w:rPr>
              <w:t xml:space="preserve">a oraz pkt 6 i 7, a w przypadku </w:t>
            </w:r>
            <w:r w:rsidRPr="0048196F">
              <w:rPr>
                <w:rFonts w:ascii="Arial" w:hAnsi="Arial" w:cs="Arial"/>
              </w:rPr>
              <w:t xml:space="preserve">recepty, na której co najmniej jeden z przepisanych </w:t>
            </w:r>
            <w:r w:rsidRPr="0048196F">
              <w:rPr>
                <w:rFonts w:ascii="Arial" w:hAnsi="Arial" w:cs="Arial"/>
              </w:rPr>
              <w:lastRenderedPageBreak/>
              <w:t>produktów l</w:t>
            </w:r>
            <w:r>
              <w:rPr>
                <w:rFonts w:ascii="Arial" w:hAnsi="Arial" w:cs="Arial"/>
              </w:rPr>
              <w:t xml:space="preserve">eczniczych, środków spożywczych </w:t>
            </w:r>
            <w:r w:rsidRPr="0048196F">
              <w:rPr>
                <w:rFonts w:ascii="Arial" w:hAnsi="Arial" w:cs="Arial"/>
              </w:rPr>
              <w:t>specjalnego przeznaczenia żywieniowego, wyrobów medycznyc</w:t>
            </w:r>
            <w:r>
              <w:rPr>
                <w:rFonts w:ascii="Arial" w:hAnsi="Arial" w:cs="Arial"/>
              </w:rPr>
              <w:t xml:space="preserve">h, dla którego wydano decyzję o </w:t>
            </w:r>
            <w:r w:rsidRPr="0048196F">
              <w:rPr>
                <w:rFonts w:ascii="Arial" w:hAnsi="Arial" w:cs="Arial"/>
              </w:rPr>
              <w:t>objęciu refundacją w rozumieniu przepisów ustawy z dnia 12 maja 2011 r. o refundacji leków,</w:t>
            </w:r>
            <w:r>
              <w:rPr>
                <w:rFonts w:ascii="Arial" w:hAnsi="Arial" w:cs="Arial"/>
              </w:rPr>
              <w:t xml:space="preserve"> </w:t>
            </w:r>
            <w:r w:rsidRPr="0048196F">
              <w:rPr>
                <w:rFonts w:ascii="Arial" w:hAnsi="Arial" w:cs="Arial"/>
              </w:rPr>
              <w:t>środków spożywczych specjalnego przeznaczenia żywieniow</w:t>
            </w:r>
            <w:r>
              <w:rPr>
                <w:rFonts w:ascii="Arial" w:hAnsi="Arial" w:cs="Arial"/>
              </w:rPr>
              <w:t xml:space="preserve">ego oraz wyrobów medycznych, ma </w:t>
            </w:r>
            <w:r w:rsidRPr="0048196F">
              <w:rPr>
                <w:rFonts w:ascii="Arial" w:hAnsi="Arial" w:cs="Arial"/>
              </w:rPr>
              <w:t>być wy dany za odpłatnością, o której mowa w art. 6 ust. 2 tej ustawy, dodatkowo dane, o których</w:t>
            </w:r>
          </w:p>
          <w:p w14:paraId="7349486E" w14:textId="77777777" w:rsidR="00EB31AC" w:rsidRPr="0048196F" w:rsidRDefault="00EB31AC" w:rsidP="00EB31AC">
            <w:pPr>
              <w:autoSpaceDE w:val="0"/>
              <w:autoSpaceDN w:val="0"/>
              <w:jc w:val="both"/>
              <w:rPr>
                <w:rFonts w:ascii="Arial" w:hAnsi="Arial" w:cs="Arial"/>
              </w:rPr>
            </w:pPr>
            <w:r w:rsidRPr="0048196F">
              <w:rPr>
                <w:rFonts w:ascii="Arial" w:hAnsi="Arial" w:cs="Arial"/>
              </w:rPr>
              <w:t xml:space="preserve">mowa w art. 96a ust. 8 pkt la - 10; </w:t>
            </w:r>
          </w:p>
          <w:p w14:paraId="5D6C8FC8" w14:textId="77777777" w:rsidR="00EB31AC" w:rsidRPr="0048196F" w:rsidRDefault="00EB31AC" w:rsidP="00EB31AC">
            <w:pPr>
              <w:autoSpaceDE w:val="0"/>
              <w:autoSpaceDN w:val="0"/>
              <w:jc w:val="both"/>
              <w:rPr>
                <w:rFonts w:ascii="Arial" w:hAnsi="Arial" w:cs="Arial"/>
              </w:rPr>
            </w:pPr>
            <w:r w:rsidRPr="0048196F">
              <w:rPr>
                <w:rFonts w:ascii="Arial" w:hAnsi="Arial" w:cs="Arial"/>
              </w:rPr>
              <w:t>9)</w:t>
            </w:r>
            <w:r w:rsidRPr="0048196F">
              <w:rPr>
                <w:rFonts w:ascii="Arial" w:hAnsi="Arial" w:cs="Arial"/>
              </w:rPr>
              <w:tab/>
              <w:t xml:space="preserve"> recepta jest realizowana z odpłatnością określoną przez lekarza w recepcie konty nuowanej;</w:t>
            </w:r>
          </w:p>
          <w:p w14:paraId="28D4D42F" w14:textId="77777777" w:rsidR="00EB31AC" w:rsidRDefault="00EB31AC" w:rsidP="00EB31AC">
            <w:pPr>
              <w:autoSpaceDE w:val="0"/>
              <w:autoSpaceDN w:val="0"/>
              <w:jc w:val="both"/>
              <w:rPr>
                <w:rFonts w:ascii="Arial" w:hAnsi="Arial" w:cs="Arial"/>
              </w:rPr>
            </w:pPr>
            <w:r w:rsidRPr="0048196F">
              <w:rPr>
                <w:rFonts w:ascii="Arial" w:hAnsi="Arial" w:cs="Arial"/>
              </w:rPr>
              <w:t>10)</w:t>
            </w:r>
            <w:r w:rsidRPr="0048196F">
              <w:rPr>
                <w:rFonts w:ascii="Arial" w:hAnsi="Arial" w:cs="Arial"/>
              </w:rPr>
              <w:tab/>
              <w:t xml:space="preserve"> recepta po zrealizowaniu w aptece podlega ewidencjonowaniu.”.</w:t>
            </w:r>
          </w:p>
          <w:p w14:paraId="07DCD177" w14:textId="77777777" w:rsidR="00EB31AC" w:rsidRDefault="00EB31AC" w:rsidP="00EB31AC">
            <w:pPr>
              <w:autoSpaceDE w:val="0"/>
              <w:autoSpaceDN w:val="0"/>
              <w:jc w:val="both"/>
              <w:rPr>
                <w:rFonts w:ascii="Arial" w:hAnsi="Arial" w:cs="Arial"/>
              </w:rPr>
            </w:pPr>
          </w:p>
          <w:p w14:paraId="3D5C7329" w14:textId="77777777" w:rsidR="00EB31AC" w:rsidRDefault="00EB31AC" w:rsidP="00EB31AC">
            <w:pPr>
              <w:autoSpaceDE w:val="0"/>
              <w:autoSpaceDN w:val="0"/>
              <w:jc w:val="both"/>
              <w:rPr>
                <w:rFonts w:ascii="Arial" w:hAnsi="Arial" w:cs="Arial"/>
              </w:rPr>
            </w:pPr>
            <w:r>
              <w:rPr>
                <w:rFonts w:ascii="Arial" w:hAnsi="Arial" w:cs="Arial"/>
              </w:rPr>
              <w:t>Uzasadnienie</w:t>
            </w:r>
          </w:p>
          <w:p w14:paraId="1EBAB6D3" w14:textId="77777777" w:rsidR="00EB31AC" w:rsidRPr="00601E3B" w:rsidRDefault="00EB31AC" w:rsidP="00EB31AC">
            <w:pPr>
              <w:autoSpaceDE w:val="0"/>
              <w:autoSpaceDN w:val="0"/>
              <w:jc w:val="both"/>
              <w:rPr>
                <w:rFonts w:ascii="Arial" w:hAnsi="Arial" w:cs="Arial"/>
                <w:u w:val="single"/>
              </w:rPr>
            </w:pPr>
            <w:r w:rsidRPr="00D77AD9">
              <w:rPr>
                <w:rFonts w:ascii="Arial" w:hAnsi="Arial" w:cs="Arial"/>
              </w:rPr>
              <w:t xml:space="preserve">Propozycja Naczelnej Izby Aptekarskiej przewiduje </w:t>
            </w:r>
            <w:r w:rsidRPr="00601E3B">
              <w:rPr>
                <w:rFonts w:ascii="Arial" w:hAnsi="Arial" w:cs="Arial"/>
                <w:u w:val="single"/>
              </w:rPr>
              <w:t>możliwość wystawiania recept w</w:t>
            </w:r>
          </w:p>
          <w:p w14:paraId="7C0488B4" w14:textId="77777777" w:rsidR="00EB31AC" w:rsidRPr="00D77AD9" w:rsidRDefault="00EB31AC" w:rsidP="00EB31AC">
            <w:pPr>
              <w:autoSpaceDE w:val="0"/>
              <w:autoSpaceDN w:val="0"/>
              <w:jc w:val="both"/>
              <w:rPr>
                <w:rFonts w:ascii="Arial" w:hAnsi="Arial" w:cs="Arial"/>
              </w:rPr>
            </w:pPr>
            <w:r w:rsidRPr="00601E3B">
              <w:rPr>
                <w:rFonts w:ascii="Arial" w:hAnsi="Arial" w:cs="Arial"/>
                <w:u w:val="single"/>
              </w:rPr>
              <w:t>ramach kontynuacji zlecenia lekarskiego przez uprawnionego farmaceutę w ramach sprawowanej opieki farmaceutycznej.</w:t>
            </w:r>
            <w:r w:rsidRPr="00D77AD9">
              <w:rPr>
                <w:rFonts w:ascii="Arial" w:hAnsi="Arial" w:cs="Arial"/>
              </w:rPr>
              <w:t xml:space="preserve"> Jest to nowe uprawni</w:t>
            </w:r>
            <w:r>
              <w:rPr>
                <w:rFonts w:ascii="Arial" w:hAnsi="Arial" w:cs="Arial"/>
              </w:rPr>
              <w:t xml:space="preserve">enie, które stoi w zgodzie z </w:t>
            </w:r>
            <w:r w:rsidRPr="00D77AD9">
              <w:rPr>
                <w:rFonts w:ascii="Arial" w:hAnsi="Arial" w:cs="Arial"/>
              </w:rPr>
              <w:t>założeniem lepszego wykorzystania potencjału zawodowe</w:t>
            </w:r>
            <w:r>
              <w:rPr>
                <w:rFonts w:ascii="Arial" w:hAnsi="Arial" w:cs="Arial"/>
              </w:rPr>
              <w:t xml:space="preserve">go farmaceutów. Warto zauważyć, </w:t>
            </w:r>
            <w:r w:rsidRPr="00D77AD9">
              <w:rPr>
                <w:rFonts w:ascii="Arial" w:hAnsi="Arial" w:cs="Arial"/>
              </w:rPr>
              <w:t>że w wielu krajach farmaceuci mają możliwość wystawiania re</w:t>
            </w:r>
            <w:r>
              <w:rPr>
                <w:rFonts w:ascii="Arial" w:hAnsi="Arial" w:cs="Arial"/>
              </w:rPr>
              <w:t xml:space="preserve">cepty jako kontynuacji terapii. </w:t>
            </w:r>
            <w:r w:rsidRPr="00D77AD9">
              <w:rPr>
                <w:rFonts w:ascii="Arial" w:hAnsi="Arial" w:cs="Arial"/>
              </w:rPr>
              <w:t>Dotyczy to zwłaszcza pacjentów chorujących na choroby</w:t>
            </w:r>
            <w:r>
              <w:rPr>
                <w:rFonts w:ascii="Arial" w:hAnsi="Arial" w:cs="Arial"/>
              </w:rPr>
              <w:t xml:space="preserve"> przewlekłe. W polskim systemie </w:t>
            </w:r>
            <w:r w:rsidRPr="00D77AD9">
              <w:rPr>
                <w:rFonts w:ascii="Arial" w:hAnsi="Arial" w:cs="Arial"/>
              </w:rPr>
              <w:t xml:space="preserve">ochrony zdrowia usługa preskrypcji kontynuacyjnej funkcjonuje </w:t>
            </w:r>
            <w:r>
              <w:rPr>
                <w:rFonts w:ascii="Arial" w:hAnsi="Arial" w:cs="Arial"/>
              </w:rPr>
              <w:t xml:space="preserve">od 1 stycznia 2016 r. i dotyczy </w:t>
            </w:r>
            <w:r w:rsidRPr="00D77AD9">
              <w:rPr>
                <w:rFonts w:ascii="Arial" w:hAnsi="Arial" w:cs="Arial"/>
              </w:rPr>
              <w:t>pielęgniarek oraz położnych. Należy jednak zauważyć</w:t>
            </w:r>
            <w:r>
              <w:rPr>
                <w:rFonts w:ascii="Arial" w:hAnsi="Arial" w:cs="Arial"/>
              </w:rPr>
              <w:t xml:space="preserve">, że apteki są relatywnie łatwo </w:t>
            </w:r>
            <w:r w:rsidRPr="00D77AD9">
              <w:rPr>
                <w:rFonts w:ascii="Arial" w:hAnsi="Arial" w:cs="Arial"/>
              </w:rPr>
              <w:t xml:space="preserve">dostępnymi placówkami ochrony </w:t>
            </w:r>
            <w:r w:rsidRPr="00D77AD9">
              <w:rPr>
                <w:rFonts w:ascii="Arial" w:hAnsi="Arial" w:cs="Arial"/>
              </w:rPr>
              <w:lastRenderedPageBreak/>
              <w:t>zdrowia (także w czas</w:t>
            </w:r>
            <w:r>
              <w:rPr>
                <w:rFonts w:ascii="Arial" w:hAnsi="Arial" w:cs="Arial"/>
              </w:rPr>
              <w:t xml:space="preserve">ie świąt, w porze nocnej), a na </w:t>
            </w:r>
            <w:r w:rsidRPr="00D77AD9">
              <w:rPr>
                <w:rFonts w:ascii="Arial" w:hAnsi="Arial" w:cs="Arial"/>
              </w:rPr>
              <w:t>konsultacje nie trzeba czekać. Analizując uprawnienia farma</w:t>
            </w:r>
            <w:r>
              <w:rPr>
                <w:rFonts w:ascii="Arial" w:hAnsi="Arial" w:cs="Arial"/>
              </w:rPr>
              <w:t xml:space="preserve">ceutów do preskrypcji w różnych </w:t>
            </w:r>
            <w:r w:rsidRPr="00D77AD9">
              <w:rPr>
                <w:rFonts w:ascii="Arial" w:hAnsi="Arial" w:cs="Arial"/>
              </w:rPr>
              <w:t>krajach świata, należy zauważyć, że w wielu z nich farmaceuci mają dużo szerszy zakres</w:t>
            </w:r>
          </w:p>
          <w:p w14:paraId="54FD493E" w14:textId="77777777" w:rsidR="00EB31AC" w:rsidRPr="00D77AD9" w:rsidRDefault="00EB31AC" w:rsidP="00EB31AC">
            <w:pPr>
              <w:autoSpaceDE w:val="0"/>
              <w:autoSpaceDN w:val="0"/>
              <w:jc w:val="both"/>
              <w:rPr>
                <w:rFonts w:ascii="Arial" w:hAnsi="Arial" w:cs="Arial"/>
              </w:rPr>
            </w:pPr>
            <w:r w:rsidRPr="00D77AD9">
              <w:rPr>
                <w:rFonts w:ascii="Arial" w:hAnsi="Arial" w:cs="Arial"/>
              </w:rPr>
              <w:t>kompetencji niż tylko kontynuacja zlecenia lekarza, np. w Wielkiej Brytanii, w Stanach</w:t>
            </w:r>
            <w:r>
              <w:rPr>
                <w:rFonts w:ascii="Arial" w:hAnsi="Arial" w:cs="Arial"/>
              </w:rPr>
              <w:t xml:space="preserve"> </w:t>
            </w:r>
            <w:r w:rsidRPr="00D77AD9">
              <w:rPr>
                <w:rFonts w:ascii="Arial" w:hAnsi="Arial" w:cs="Arial"/>
              </w:rPr>
              <w:t>Zjednoczonych, w Nowej Zelandii i Australii farmaceu</w:t>
            </w:r>
            <w:r>
              <w:rPr>
                <w:rFonts w:ascii="Arial" w:hAnsi="Arial" w:cs="Arial"/>
              </w:rPr>
              <w:t xml:space="preserve">ta samodzielnie ordynuje lek. W </w:t>
            </w:r>
            <w:r w:rsidRPr="00D77AD9">
              <w:rPr>
                <w:rFonts w:ascii="Arial" w:hAnsi="Arial" w:cs="Arial"/>
              </w:rPr>
              <w:t>preskrypcji zależnej farmaceuta powtarza wcześniejszą ord</w:t>
            </w:r>
            <w:r>
              <w:rPr>
                <w:rFonts w:ascii="Arial" w:hAnsi="Arial" w:cs="Arial"/>
              </w:rPr>
              <w:t xml:space="preserve">ynację lekarza. Farmaceuta może </w:t>
            </w:r>
            <w:r w:rsidRPr="00D77AD9">
              <w:rPr>
                <w:rFonts w:ascii="Arial" w:hAnsi="Arial" w:cs="Arial"/>
              </w:rPr>
              <w:t>przepisać dalsze przyjmowanie leków po przepro</w:t>
            </w:r>
            <w:r>
              <w:rPr>
                <w:rFonts w:ascii="Arial" w:hAnsi="Arial" w:cs="Arial"/>
              </w:rPr>
              <w:t xml:space="preserve">wadzeniu efektywnej konsultacji </w:t>
            </w:r>
            <w:r w:rsidRPr="00D77AD9">
              <w:rPr>
                <w:rFonts w:ascii="Arial" w:hAnsi="Arial" w:cs="Arial"/>
              </w:rPr>
              <w:t>skoncentrowanej na pacjencie i upewnieniu się. że leki są dla niego bezpieczne i skuteczne.</w:t>
            </w:r>
          </w:p>
          <w:p w14:paraId="13EFA013" w14:textId="77777777" w:rsidR="00EB31AC" w:rsidRPr="00D77AD9" w:rsidRDefault="00EB31AC" w:rsidP="00EB31AC">
            <w:pPr>
              <w:autoSpaceDE w:val="0"/>
              <w:autoSpaceDN w:val="0"/>
              <w:jc w:val="both"/>
              <w:rPr>
                <w:rFonts w:ascii="Arial" w:hAnsi="Arial" w:cs="Arial"/>
              </w:rPr>
            </w:pPr>
            <w:r w:rsidRPr="00D77AD9">
              <w:rPr>
                <w:rFonts w:ascii="Arial" w:hAnsi="Arial" w:cs="Arial"/>
              </w:rPr>
              <w:t xml:space="preserve">Farmaceuta wystawiając receptę kontynuacyjną jest </w:t>
            </w:r>
            <w:r>
              <w:rPr>
                <w:rFonts w:ascii="Arial" w:hAnsi="Arial" w:cs="Arial"/>
              </w:rPr>
              <w:t xml:space="preserve">zobowiązany do zapoznania się z </w:t>
            </w:r>
            <w:r w:rsidRPr="00D77AD9">
              <w:rPr>
                <w:rFonts w:ascii="Arial" w:hAnsi="Arial" w:cs="Arial"/>
              </w:rPr>
              <w:t>aktualnymi wynikami terapii i stanem zdrowia pacjenta oraz</w:t>
            </w:r>
            <w:r>
              <w:rPr>
                <w:rFonts w:ascii="Arial" w:hAnsi="Arial" w:cs="Arial"/>
              </w:rPr>
              <w:t xml:space="preserve"> do wykorzystania swojej wiedzy </w:t>
            </w:r>
            <w:r w:rsidRPr="00D77AD9">
              <w:rPr>
                <w:rFonts w:ascii="Arial" w:hAnsi="Arial" w:cs="Arial"/>
              </w:rPr>
              <w:t>klinicznej i umiejętności skutecznej konsultacji, aby zdecydować, czy możliwość zastosowania</w:t>
            </w:r>
          </w:p>
          <w:p w14:paraId="6ADCB67E" w14:textId="77777777" w:rsidR="00EB31AC" w:rsidRPr="00D77AD9" w:rsidRDefault="00EB31AC" w:rsidP="00EB31AC">
            <w:pPr>
              <w:autoSpaceDE w:val="0"/>
              <w:autoSpaceDN w:val="0"/>
              <w:jc w:val="both"/>
              <w:rPr>
                <w:rFonts w:ascii="Arial" w:hAnsi="Arial" w:cs="Arial"/>
              </w:rPr>
            </w:pPr>
            <w:r w:rsidRPr="00D77AD9">
              <w:rPr>
                <w:rFonts w:ascii="Arial" w:hAnsi="Arial" w:cs="Arial"/>
              </w:rPr>
              <w:t>opisywanego rozwiązania jest dla pacjenta bezpieczna. Farmaceuta na podstawie zlecenia</w:t>
            </w:r>
          </w:p>
          <w:p w14:paraId="3051E574" w14:textId="77777777" w:rsidR="00EB31AC" w:rsidRPr="00D77AD9" w:rsidRDefault="00EB31AC" w:rsidP="00EB31AC">
            <w:pPr>
              <w:autoSpaceDE w:val="0"/>
              <w:autoSpaceDN w:val="0"/>
              <w:jc w:val="both"/>
              <w:rPr>
                <w:rFonts w:ascii="Arial" w:hAnsi="Arial" w:cs="Arial"/>
              </w:rPr>
            </w:pPr>
            <w:r w:rsidRPr="00D77AD9">
              <w:rPr>
                <w:rFonts w:ascii="Arial" w:hAnsi="Arial" w:cs="Arial"/>
              </w:rPr>
              <w:t>lekarskiego powinien analizować farmakoterapię, a następnie</w:t>
            </w:r>
            <w:r>
              <w:rPr>
                <w:rFonts w:ascii="Arial" w:hAnsi="Arial" w:cs="Arial"/>
              </w:rPr>
              <w:t xml:space="preserve"> albo uzupełniać ilość leku tak,</w:t>
            </w:r>
            <w:r w:rsidRPr="00D77AD9">
              <w:rPr>
                <w:rFonts w:ascii="Arial" w:hAnsi="Arial" w:cs="Arial"/>
              </w:rPr>
              <w:t xml:space="preserve"> by</w:t>
            </w:r>
          </w:p>
          <w:p w14:paraId="50DC5959" w14:textId="77777777" w:rsidR="00EB31AC" w:rsidRPr="00D77AD9" w:rsidRDefault="00EB31AC" w:rsidP="00EB31AC">
            <w:pPr>
              <w:autoSpaceDE w:val="0"/>
              <w:autoSpaceDN w:val="0"/>
              <w:jc w:val="both"/>
              <w:rPr>
                <w:rFonts w:ascii="Arial" w:hAnsi="Arial" w:cs="Arial"/>
              </w:rPr>
            </w:pPr>
            <w:r w:rsidRPr="00D77AD9">
              <w:rPr>
                <w:rFonts w:ascii="Arial" w:hAnsi="Arial" w:cs="Arial"/>
              </w:rPr>
              <w:t>zabezpieczyć terapię pacjenta do terminu następnej wizyty, a</w:t>
            </w:r>
            <w:r>
              <w:rPr>
                <w:rFonts w:ascii="Arial" w:hAnsi="Arial" w:cs="Arial"/>
              </w:rPr>
              <w:t xml:space="preserve">lbo skonsultować się z lekarzem </w:t>
            </w:r>
            <w:r w:rsidRPr="00D77AD9">
              <w:rPr>
                <w:rFonts w:ascii="Arial" w:hAnsi="Arial" w:cs="Arial"/>
              </w:rPr>
              <w:t>prowadzącym w przypadku problemów z przestrzeganiem zaleceń lub działaniami</w:t>
            </w:r>
          </w:p>
          <w:p w14:paraId="305C8CBD" w14:textId="77777777" w:rsidR="00EB31AC" w:rsidRPr="00D77AD9" w:rsidRDefault="00EB31AC" w:rsidP="00EB31AC">
            <w:pPr>
              <w:autoSpaceDE w:val="0"/>
              <w:autoSpaceDN w:val="0"/>
              <w:jc w:val="both"/>
              <w:rPr>
                <w:rFonts w:ascii="Arial" w:hAnsi="Arial" w:cs="Arial"/>
              </w:rPr>
            </w:pPr>
            <w:r w:rsidRPr="00D77AD9">
              <w:rPr>
                <w:rFonts w:ascii="Arial" w:hAnsi="Arial" w:cs="Arial"/>
              </w:rPr>
              <w:t>niepożądanymi. Do decyzji lekarza należałoby określenie liczby powtórzonych w ten sposób</w:t>
            </w:r>
          </w:p>
          <w:p w14:paraId="69900D98" w14:textId="77777777" w:rsidR="00EB31AC" w:rsidRPr="00D77AD9" w:rsidRDefault="00EB31AC" w:rsidP="00EB31AC">
            <w:pPr>
              <w:autoSpaceDE w:val="0"/>
              <w:autoSpaceDN w:val="0"/>
              <w:jc w:val="both"/>
              <w:rPr>
                <w:rFonts w:ascii="Arial" w:hAnsi="Arial" w:cs="Arial"/>
              </w:rPr>
            </w:pPr>
            <w:r w:rsidRPr="00D77AD9">
              <w:rPr>
                <w:rFonts w:ascii="Arial" w:hAnsi="Arial" w:cs="Arial"/>
              </w:rPr>
              <w:t>recept oraz rodzajów leków, które mogą być w' tym trybie przepisane. Zaletą tego rozwiązania</w:t>
            </w:r>
          </w:p>
          <w:p w14:paraId="56665F60" w14:textId="77777777" w:rsidR="00EB31AC" w:rsidRDefault="00EB31AC" w:rsidP="00EB31AC">
            <w:pPr>
              <w:autoSpaceDE w:val="0"/>
              <w:autoSpaceDN w:val="0"/>
              <w:jc w:val="both"/>
              <w:rPr>
                <w:rFonts w:ascii="Arial" w:hAnsi="Arial" w:cs="Arial"/>
              </w:rPr>
            </w:pPr>
            <w:r>
              <w:rPr>
                <w:rFonts w:ascii="Arial" w:hAnsi="Arial" w:cs="Arial"/>
              </w:rPr>
              <w:lastRenderedPageBreak/>
              <w:t>jest zapewn</w:t>
            </w:r>
            <w:r w:rsidRPr="00D77AD9">
              <w:rPr>
                <w:rFonts w:ascii="Arial" w:hAnsi="Arial" w:cs="Arial"/>
              </w:rPr>
              <w:t xml:space="preserve">ienie pacjentowi lepszego dostępu do leków, przy wykorzystaniu </w:t>
            </w:r>
            <w:r>
              <w:rPr>
                <w:rFonts w:ascii="Arial" w:hAnsi="Arial" w:cs="Arial"/>
              </w:rPr>
              <w:t xml:space="preserve">wiedzy </w:t>
            </w:r>
            <w:r w:rsidRPr="00D77AD9">
              <w:rPr>
                <w:rFonts w:ascii="Arial" w:hAnsi="Arial" w:cs="Arial"/>
              </w:rPr>
              <w:t>farmaceutów' do oceny skuteczności farmakoterapii. Rozwiązan</w:t>
            </w:r>
            <w:r>
              <w:rPr>
                <w:rFonts w:ascii="Arial" w:hAnsi="Arial" w:cs="Arial"/>
              </w:rPr>
              <w:t xml:space="preserve">ie to jest istotne w opiece nad </w:t>
            </w:r>
            <w:r w:rsidRPr="00D77AD9">
              <w:rPr>
                <w:rFonts w:ascii="Arial" w:hAnsi="Arial" w:cs="Arial"/>
              </w:rPr>
              <w:t>pacjentami cierpiącymi na choroby przewlekłe.</w:t>
            </w:r>
          </w:p>
          <w:p w14:paraId="3065D9F1" w14:textId="77777777" w:rsidR="00EB31AC" w:rsidRPr="00946954" w:rsidRDefault="00EB31AC" w:rsidP="00EB31AC">
            <w:pPr>
              <w:autoSpaceDE w:val="0"/>
              <w:autoSpaceDN w:val="0"/>
              <w:jc w:val="both"/>
              <w:rPr>
                <w:rFonts w:ascii="Arial" w:hAnsi="Arial" w:cs="Arial"/>
              </w:rPr>
            </w:pPr>
          </w:p>
        </w:tc>
        <w:tc>
          <w:tcPr>
            <w:tcW w:w="4820" w:type="dxa"/>
            <w:tcBorders>
              <w:bottom w:val="single" w:sz="4" w:space="0" w:color="auto"/>
            </w:tcBorders>
          </w:tcPr>
          <w:p w14:paraId="4E66B3E3" w14:textId="77777777" w:rsidR="00EB31AC" w:rsidRDefault="00EB31AC" w:rsidP="00EB31AC">
            <w:pPr>
              <w:autoSpaceDE w:val="0"/>
              <w:autoSpaceDN w:val="0"/>
              <w:jc w:val="both"/>
              <w:rPr>
                <w:rFonts w:ascii="Arial" w:hAnsi="Arial" w:cs="Arial"/>
                <w:b/>
              </w:rPr>
            </w:pPr>
            <w:r w:rsidRPr="0035048A">
              <w:rPr>
                <w:rFonts w:ascii="Arial" w:hAnsi="Arial" w:cs="Arial"/>
                <w:b/>
              </w:rPr>
              <w:lastRenderedPageBreak/>
              <w:t xml:space="preserve">Uwaga </w:t>
            </w:r>
            <w:r w:rsidR="00601E3B">
              <w:rPr>
                <w:rFonts w:ascii="Arial" w:hAnsi="Arial" w:cs="Arial"/>
                <w:b/>
              </w:rPr>
              <w:t>nieuwzględniona</w:t>
            </w:r>
          </w:p>
          <w:p w14:paraId="550FF44A" w14:textId="77777777" w:rsidR="00601E3B" w:rsidRDefault="00601E3B" w:rsidP="00EB31AC">
            <w:pPr>
              <w:autoSpaceDE w:val="0"/>
              <w:autoSpaceDN w:val="0"/>
              <w:jc w:val="both"/>
              <w:rPr>
                <w:rFonts w:ascii="Arial" w:hAnsi="Arial" w:cs="Arial"/>
                <w:b/>
              </w:rPr>
            </w:pPr>
          </w:p>
          <w:p w14:paraId="601B9924" w14:textId="77777777" w:rsidR="00601E3B" w:rsidRPr="00870E98" w:rsidRDefault="00870E98" w:rsidP="00EB31AC">
            <w:pPr>
              <w:autoSpaceDE w:val="0"/>
              <w:autoSpaceDN w:val="0"/>
              <w:jc w:val="both"/>
              <w:rPr>
                <w:rFonts w:ascii="Arial" w:hAnsi="Arial" w:cs="Arial"/>
                <w:b/>
              </w:rPr>
            </w:pPr>
            <w:r>
              <w:rPr>
                <w:rFonts w:ascii="Arial" w:hAnsi="Arial" w:cs="Arial"/>
                <w:b/>
              </w:rPr>
              <w:t>Uwaga poza zakresem regulacji</w:t>
            </w:r>
          </w:p>
        </w:tc>
      </w:tr>
      <w:tr w:rsidR="00EB31AC" w:rsidRPr="00FE0D73" w14:paraId="5B9BAE87" w14:textId="77777777" w:rsidTr="00D52DEA">
        <w:tc>
          <w:tcPr>
            <w:tcW w:w="704" w:type="dxa"/>
            <w:tcBorders>
              <w:bottom w:val="single" w:sz="4" w:space="0" w:color="auto"/>
            </w:tcBorders>
          </w:tcPr>
          <w:p w14:paraId="258A4EAE" w14:textId="77777777" w:rsidR="00EB31AC" w:rsidRPr="00FE0D73" w:rsidRDefault="00435DDF" w:rsidP="00EB31AC">
            <w:pPr>
              <w:jc w:val="both"/>
              <w:rPr>
                <w:rFonts w:ascii="Arial" w:hAnsi="Arial" w:cs="Arial"/>
              </w:rPr>
            </w:pPr>
            <w:r>
              <w:rPr>
                <w:rFonts w:ascii="Arial" w:hAnsi="Arial" w:cs="Arial"/>
              </w:rPr>
              <w:lastRenderedPageBreak/>
              <w:t>151.</w:t>
            </w:r>
          </w:p>
        </w:tc>
        <w:tc>
          <w:tcPr>
            <w:tcW w:w="1701" w:type="dxa"/>
            <w:tcBorders>
              <w:bottom w:val="single" w:sz="4" w:space="0" w:color="auto"/>
            </w:tcBorders>
          </w:tcPr>
          <w:p w14:paraId="45F9272D" w14:textId="77777777" w:rsidR="00EB31AC" w:rsidRDefault="00EB31AC" w:rsidP="00EB31AC">
            <w:pPr>
              <w:jc w:val="both"/>
              <w:rPr>
                <w:rFonts w:ascii="Arial" w:hAnsi="Arial" w:cs="Arial"/>
              </w:rPr>
            </w:pPr>
            <w:r>
              <w:rPr>
                <w:rFonts w:ascii="Arial" w:hAnsi="Arial" w:cs="Arial"/>
              </w:rPr>
              <w:t>propozycja dodatkowej zmiany w ustawie o refundacji</w:t>
            </w:r>
          </w:p>
        </w:tc>
        <w:tc>
          <w:tcPr>
            <w:tcW w:w="2835" w:type="dxa"/>
            <w:tcBorders>
              <w:bottom w:val="single" w:sz="4" w:space="0" w:color="auto"/>
            </w:tcBorders>
          </w:tcPr>
          <w:p w14:paraId="0260CB82" w14:textId="77777777" w:rsidR="00EB31AC" w:rsidRPr="00946954" w:rsidRDefault="00EB31AC" w:rsidP="00EB31AC">
            <w:pPr>
              <w:jc w:val="both"/>
              <w:rPr>
                <w:rFonts w:ascii="Arial" w:hAnsi="Arial" w:cs="Arial"/>
              </w:rPr>
            </w:pPr>
            <w:r>
              <w:rPr>
                <w:rFonts w:ascii="Arial" w:hAnsi="Arial" w:cs="Arial"/>
              </w:rPr>
              <w:t>NIA</w:t>
            </w:r>
          </w:p>
        </w:tc>
        <w:tc>
          <w:tcPr>
            <w:tcW w:w="5103" w:type="dxa"/>
            <w:tcBorders>
              <w:bottom w:val="single" w:sz="4" w:space="0" w:color="auto"/>
            </w:tcBorders>
          </w:tcPr>
          <w:p w14:paraId="566BEBC1" w14:textId="77777777" w:rsidR="00EB31AC" w:rsidRPr="00E95318" w:rsidRDefault="00EB31AC" w:rsidP="00EB31AC">
            <w:pPr>
              <w:autoSpaceDE w:val="0"/>
              <w:autoSpaceDN w:val="0"/>
              <w:jc w:val="both"/>
              <w:rPr>
                <w:rFonts w:ascii="Arial" w:hAnsi="Arial" w:cs="Arial"/>
                <w:u w:val="single"/>
              </w:rPr>
            </w:pPr>
            <w:r w:rsidRPr="0018486A">
              <w:rPr>
                <w:rFonts w:ascii="Arial" w:hAnsi="Arial" w:cs="Arial"/>
              </w:rPr>
              <w:t xml:space="preserve">Uwaga dodatkowa </w:t>
            </w:r>
            <w:r w:rsidRPr="00E95318">
              <w:rPr>
                <w:rFonts w:ascii="Arial" w:hAnsi="Arial" w:cs="Arial"/>
                <w:u w:val="single"/>
              </w:rPr>
              <w:t>w zakresie uchylenia obowiązku zawierania przez podmioty prowadzące apteki ogólnodostępne umów z Narodowym Funduszem Zdrowia.</w:t>
            </w:r>
          </w:p>
          <w:p w14:paraId="0540276E" w14:textId="77777777" w:rsidR="00EB31AC" w:rsidRPr="0018486A" w:rsidRDefault="00EB31AC" w:rsidP="00EB31AC">
            <w:pPr>
              <w:autoSpaceDE w:val="0"/>
              <w:autoSpaceDN w:val="0"/>
              <w:jc w:val="both"/>
              <w:rPr>
                <w:rFonts w:ascii="Arial" w:hAnsi="Arial" w:cs="Arial"/>
              </w:rPr>
            </w:pPr>
            <w:r w:rsidRPr="0018486A">
              <w:rPr>
                <w:rFonts w:ascii="Arial" w:hAnsi="Arial" w:cs="Arial"/>
              </w:rPr>
              <w:t>Równocześnie, proponujemy uchylić obowiązek zawie</w:t>
            </w:r>
            <w:r>
              <w:rPr>
                <w:rFonts w:ascii="Arial" w:hAnsi="Arial" w:cs="Arial"/>
              </w:rPr>
              <w:t xml:space="preserve">rania przez podmioty prowadzące </w:t>
            </w:r>
            <w:r w:rsidRPr="0018486A">
              <w:rPr>
                <w:rFonts w:ascii="Arial" w:hAnsi="Arial" w:cs="Arial"/>
              </w:rPr>
              <w:t>apteki umów z Narodowym Funduszem Zdrowia na wydaw</w:t>
            </w:r>
            <w:r>
              <w:rPr>
                <w:rFonts w:ascii="Arial" w:hAnsi="Arial" w:cs="Arial"/>
              </w:rPr>
              <w:t xml:space="preserve">anie refundowanego leku, środka </w:t>
            </w:r>
            <w:r w:rsidRPr="0018486A">
              <w:rPr>
                <w:rFonts w:ascii="Arial" w:hAnsi="Arial" w:cs="Arial"/>
              </w:rPr>
              <w:t>spożywczego specjalnego przeznaczenia żywieniowego ora</w:t>
            </w:r>
            <w:r>
              <w:rPr>
                <w:rFonts w:ascii="Arial" w:hAnsi="Arial" w:cs="Arial"/>
              </w:rPr>
              <w:t xml:space="preserve">z wyrobu medycznego na receptę, </w:t>
            </w:r>
            <w:r w:rsidRPr="0018486A">
              <w:rPr>
                <w:rFonts w:ascii="Arial" w:hAnsi="Arial" w:cs="Arial"/>
              </w:rPr>
              <w:t>zwaną dalej "umową na realizację recept". Nie istnie</w:t>
            </w:r>
            <w:r>
              <w:rPr>
                <w:rFonts w:ascii="Arial" w:hAnsi="Arial" w:cs="Arial"/>
              </w:rPr>
              <w:t xml:space="preserve">je żaden racjonalny argument za </w:t>
            </w:r>
            <w:r w:rsidRPr="0018486A">
              <w:rPr>
                <w:rFonts w:ascii="Arial" w:hAnsi="Arial" w:cs="Arial"/>
              </w:rPr>
              <w:t>utrzymywaniem umów, jako warunku wydawania pacje</w:t>
            </w:r>
            <w:r>
              <w:rPr>
                <w:rFonts w:ascii="Arial" w:hAnsi="Arial" w:cs="Arial"/>
              </w:rPr>
              <w:t xml:space="preserve">ntom (świadczeniobiorcom) przez </w:t>
            </w:r>
            <w:r w:rsidRPr="0018486A">
              <w:rPr>
                <w:rFonts w:ascii="Arial" w:hAnsi="Arial" w:cs="Arial"/>
              </w:rPr>
              <w:t>osoby uprawnione refundowanych leków, środków spożyw</w:t>
            </w:r>
            <w:r>
              <w:rPr>
                <w:rFonts w:ascii="Arial" w:hAnsi="Arial" w:cs="Arial"/>
              </w:rPr>
              <w:t xml:space="preserve">czych specjalnego przeznaczenia </w:t>
            </w:r>
            <w:r w:rsidRPr="0018486A">
              <w:rPr>
                <w:rFonts w:ascii="Arial" w:hAnsi="Arial" w:cs="Arial"/>
              </w:rPr>
              <w:t>żywieniowego oraz wyrobów medycznych na receptę.</w:t>
            </w:r>
          </w:p>
          <w:p w14:paraId="0935690D" w14:textId="77777777" w:rsidR="00EB31AC" w:rsidRPr="0018486A" w:rsidRDefault="00EB31AC" w:rsidP="00EB31AC">
            <w:pPr>
              <w:autoSpaceDE w:val="0"/>
              <w:autoSpaceDN w:val="0"/>
              <w:jc w:val="both"/>
              <w:rPr>
                <w:rFonts w:ascii="Arial" w:hAnsi="Arial" w:cs="Arial"/>
              </w:rPr>
            </w:pPr>
            <w:r w:rsidRPr="0018486A">
              <w:rPr>
                <w:rFonts w:ascii="Arial" w:hAnsi="Arial" w:cs="Arial"/>
              </w:rPr>
              <w:t>W związku z powyższym proponujemy w' ustawie z dnia 12 maja 2011 r. o refundacji</w:t>
            </w:r>
            <w:r>
              <w:rPr>
                <w:rFonts w:ascii="Arial" w:hAnsi="Arial" w:cs="Arial"/>
              </w:rPr>
              <w:t xml:space="preserve"> </w:t>
            </w:r>
            <w:r w:rsidRPr="0018486A">
              <w:rPr>
                <w:rFonts w:ascii="Arial" w:hAnsi="Arial" w:cs="Arial"/>
              </w:rPr>
              <w:t>leków, środków spożywczych specjalnego przeznac</w:t>
            </w:r>
            <w:r>
              <w:rPr>
                <w:rFonts w:ascii="Arial" w:hAnsi="Arial" w:cs="Arial"/>
              </w:rPr>
              <w:t xml:space="preserve">zenia żywieniowego oraz wyrobów </w:t>
            </w:r>
            <w:r w:rsidRPr="0018486A">
              <w:rPr>
                <w:rFonts w:ascii="Arial" w:hAnsi="Arial" w:cs="Arial"/>
              </w:rPr>
              <w:t>medycznych (t.j. Dz. U. z 2017 r. poz. 1844. z późn. zm.) wprowadzić następujące zmiany: </w:t>
            </w:r>
          </w:p>
          <w:p w14:paraId="610BD324" w14:textId="77777777" w:rsidR="00EB31AC" w:rsidRPr="0018486A" w:rsidRDefault="00EB31AC" w:rsidP="00EB31AC">
            <w:pPr>
              <w:autoSpaceDE w:val="0"/>
              <w:autoSpaceDN w:val="0"/>
              <w:jc w:val="both"/>
              <w:rPr>
                <w:rFonts w:ascii="Arial" w:hAnsi="Arial" w:cs="Arial"/>
              </w:rPr>
            </w:pPr>
            <w:r w:rsidRPr="0018486A">
              <w:rPr>
                <w:rFonts w:ascii="Arial" w:hAnsi="Arial" w:cs="Arial"/>
              </w:rPr>
              <w:t>1)</w:t>
            </w:r>
            <w:r w:rsidRPr="0018486A">
              <w:rPr>
                <w:rFonts w:ascii="Arial" w:hAnsi="Arial" w:cs="Arial"/>
              </w:rPr>
              <w:tab/>
              <w:t xml:space="preserve"> art. 41 otrzymuje brzmienie:</w:t>
            </w:r>
          </w:p>
          <w:p w14:paraId="1DAFE77E" w14:textId="77777777" w:rsidR="00EB31AC" w:rsidRPr="0018486A" w:rsidRDefault="00EB31AC" w:rsidP="00EB31AC">
            <w:pPr>
              <w:autoSpaceDE w:val="0"/>
              <w:autoSpaceDN w:val="0"/>
              <w:jc w:val="both"/>
              <w:rPr>
                <w:rFonts w:ascii="Arial" w:hAnsi="Arial" w:cs="Arial"/>
              </w:rPr>
            </w:pPr>
            <w:r w:rsidRPr="0018486A">
              <w:rPr>
                <w:rFonts w:ascii="Arial" w:hAnsi="Arial" w:cs="Arial"/>
              </w:rPr>
              <w:t>„Art. 41. Apteka realizuje świadczenia, o których mowa w art. 15 ust. 2 pkt 14, 17 i 18 ustawy</w:t>
            </w:r>
          </w:p>
          <w:p w14:paraId="00509755" w14:textId="77777777" w:rsidR="00EB31AC" w:rsidRPr="0018486A" w:rsidRDefault="00EB31AC" w:rsidP="00EB31AC">
            <w:pPr>
              <w:autoSpaceDE w:val="0"/>
              <w:autoSpaceDN w:val="0"/>
              <w:jc w:val="both"/>
              <w:rPr>
                <w:rFonts w:ascii="Arial" w:hAnsi="Arial" w:cs="Arial"/>
              </w:rPr>
            </w:pPr>
            <w:r w:rsidRPr="0018486A">
              <w:rPr>
                <w:rFonts w:ascii="Arial" w:hAnsi="Arial" w:cs="Arial"/>
              </w:rPr>
              <w:lastRenderedPageBreak/>
              <w:t>o świadczeniach i wydaje refundowane leki, środki spożywcze specjalnego przeznaczenia</w:t>
            </w:r>
          </w:p>
          <w:p w14:paraId="2ECA4117" w14:textId="77777777" w:rsidR="00EB31AC" w:rsidRPr="0018486A" w:rsidRDefault="00EB31AC" w:rsidP="00EB31AC">
            <w:pPr>
              <w:autoSpaceDE w:val="0"/>
              <w:autoSpaceDN w:val="0"/>
              <w:jc w:val="both"/>
              <w:rPr>
                <w:rFonts w:ascii="Arial" w:hAnsi="Arial" w:cs="Arial"/>
              </w:rPr>
            </w:pPr>
            <w:r w:rsidRPr="0018486A">
              <w:rPr>
                <w:rFonts w:ascii="Arial" w:hAnsi="Arial" w:cs="Arial"/>
              </w:rPr>
              <w:t>żywieniowego oraz wyroby medyczne na receptę.”;</w:t>
            </w:r>
          </w:p>
          <w:p w14:paraId="202FE574" w14:textId="77777777" w:rsidR="00EB31AC" w:rsidRPr="0018486A" w:rsidRDefault="00EB31AC" w:rsidP="00EB31AC">
            <w:pPr>
              <w:autoSpaceDE w:val="0"/>
              <w:autoSpaceDN w:val="0"/>
              <w:jc w:val="both"/>
              <w:rPr>
                <w:rFonts w:ascii="Arial" w:hAnsi="Arial" w:cs="Arial"/>
              </w:rPr>
            </w:pPr>
            <w:r w:rsidRPr="0018486A">
              <w:rPr>
                <w:rFonts w:ascii="Arial" w:hAnsi="Arial" w:cs="Arial"/>
              </w:rPr>
              <w:t>2)</w:t>
            </w:r>
            <w:r w:rsidRPr="0018486A">
              <w:rPr>
                <w:rFonts w:ascii="Arial" w:hAnsi="Arial" w:cs="Arial"/>
              </w:rPr>
              <w:tab/>
              <w:t xml:space="preserve"> w art. 42 ust. 1 otrzymuje brzmienie:</w:t>
            </w:r>
          </w:p>
          <w:p w14:paraId="688249B0" w14:textId="77777777" w:rsidR="00EB31AC" w:rsidRPr="0018486A" w:rsidRDefault="00EB31AC" w:rsidP="00EB31AC">
            <w:pPr>
              <w:autoSpaceDE w:val="0"/>
              <w:autoSpaceDN w:val="0"/>
              <w:jc w:val="both"/>
              <w:rPr>
                <w:rFonts w:ascii="Arial" w:hAnsi="Arial" w:cs="Arial"/>
              </w:rPr>
            </w:pPr>
            <w:r w:rsidRPr="0018486A">
              <w:rPr>
                <w:rFonts w:ascii="Arial" w:hAnsi="Arial" w:cs="Arial"/>
              </w:rPr>
              <w:t>„1. Podmiotowi prowadzącemu aptekę przysługuje z</w:t>
            </w:r>
            <w:r>
              <w:rPr>
                <w:rFonts w:ascii="Arial" w:hAnsi="Arial" w:cs="Arial"/>
              </w:rPr>
              <w:t xml:space="preserve">ażalenie na czynności dyrektora </w:t>
            </w:r>
            <w:r w:rsidRPr="0018486A">
              <w:rPr>
                <w:rFonts w:ascii="Arial" w:hAnsi="Arial" w:cs="Arial"/>
              </w:rPr>
              <w:t>wojewódzkiego oddziału Funduszu dotyczące realizacji pr</w:t>
            </w:r>
            <w:r>
              <w:rPr>
                <w:rFonts w:ascii="Arial" w:hAnsi="Arial" w:cs="Arial"/>
              </w:rPr>
              <w:t xml:space="preserve">zez aptekę świadczeń, o których </w:t>
            </w:r>
            <w:r w:rsidRPr="0018486A">
              <w:rPr>
                <w:rFonts w:ascii="Arial" w:hAnsi="Arial" w:cs="Arial"/>
              </w:rPr>
              <w:t>mowa w art. 15 ust. 2 pkt 14, 17 i 18 ustawy o świadczeniach.”;</w:t>
            </w:r>
          </w:p>
          <w:p w14:paraId="6951C7C4" w14:textId="77777777" w:rsidR="00EB31AC" w:rsidRPr="0018486A" w:rsidRDefault="00EB31AC" w:rsidP="00EB31AC">
            <w:pPr>
              <w:autoSpaceDE w:val="0"/>
              <w:autoSpaceDN w:val="0"/>
              <w:jc w:val="both"/>
              <w:rPr>
                <w:rFonts w:ascii="Arial" w:hAnsi="Arial" w:cs="Arial"/>
              </w:rPr>
            </w:pPr>
            <w:r w:rsidRPr="0018486A">
              <w:rPr>
                <w:rFonts w:ascii="Arial" w:hAnsi="Arial" w:cs="Arial"/>
              </w:rPr>
              <w:t>3)</w:t>
            </w:r>
            <w:r w:rsidRPr="0018486A">
              <w:rPr>
                <w:rFonts w:ascii="Arial" w:hAnsi="Arial" w:cs="Arial"/>
              </w:rPr>
              <w:tab/>
              <w:t xml:space="preserve"> w art. 43 ust. 1 otrzymuje brzmienie:</w:t>
            </w:r>
          </w:p>
          <w:p w14:paraId="01699A73" w14:textId="77777777" w:rsidR="00EB31AC" w:rsidRPr="0018486A" w:rsidRDefault="00EB31AC" w:rsidP="00EB31AC">
            <w:pPr>
              <w:autoSpaceDE w:val="0"/>
              <w:autoSpaceDN w:val="0"/>
              <w:jc w:val="both"/>
              <w:rPr>
                <w:rFonts w:ascii="Arial" w:hAnsi="Arial" w:cs="Arial"/>
              </w:rPr>
            </w:pPr>
            <w:r w:rsidRPr="0018486A">
              <w:rPr>
                <w:rFonts w:ascii="Arial" w:hAnsi="Arial" w:cs="Arial"/>
              </w:rPr>
              <w:t>„1. Apteka w celu realizacji świadczeń, o których mowa w</w:t>
            </w:r>
            <w:r>
              <w:rPr>
                <w:rFonts w:ascii="Arial" w:hAnsi="Arial" w:cs="Arial"/>
              </w:rPr>
              <w:t xml:space="preserve"> art. 15 ust. 2 pkt 14, 17 i 18 </w:t>
            </w:r>
            <w:r w:rsidRPr="0018486A">
              <w:rPr>
                <w:rFonts w:ascii="Arial" w:hAnsi="Arial" w:cs="Arial"/>
              </w:rPr>
              <w:t>ustawy o świadczeniach, ma obowiązek:</w:t>
            </w:r>
          </w:p>
          <w:p w14:paraId="4B56E500" w14:textId="77777777" w:rsidR="00EB31AC" w:rsidRPr="0018486A" w:rsidRDefault="00EB31AC" w:rsidP="00EB31AC">
            <w:pPr>
              <w:autoSpaceDE w:val="0"/>
              <w:autoSpaceDN w:val="0"/>
              <w:jc w:val="both"/>
              <w:rPr>
                <w:rFonts w:ascii="Arial" w:hAnsi="Arial" w:cs="Arial"/>
              </w:rPr>
            </w:pPr>
            <w:r w:rsidRPr="0018486A">
              <w:rPr>
                <w:rFonts w:ascii="Arial" w:hAnsi="Arial" w:cs="Arial"/>
              </w:rPr>
              <w:t>1)</w:t>
            </w:r>
            <w:r w:rsidRPr="0018486A">
              <w:rPr>
                <w:rFonts w:ascii="Arial" w:hAnsi="Arial" w:cs="Arial"/>
              </w:rPr>
              <w:tab/>
              <w:t xml:space="preserve"> zapewnić świadczeniobiorcy dostępność leków, środków spożywczych specjalnego</w:t>
            </w:r>
          </w:p>
          <w:p w14:paraId="5F9C05D2" w14:textId="77777777" w:rsidR="00EB31AC" w:rsidRPr="0018486A" w:rsidRDefault="00EB31AC" w:rsidP="00EB31AC">
            <w:pPr>
              <w:autoSpaceDE w:val="0"/>
              <w:autoSpaceDN w:val="0"/>
              <w:jc w:val="both"/>
              <w:rPr>
                <w:rFonts w:ascii="Arial" w:hAnsi="Arial" w:cs="Arial"/>
              </w:rPr>
            </w:pPr>
            <w:r w:rsidRPr="0018486A">
              <w:rPr>
                <w:rFonts w:ascii="Arial" w:hAnsi="Arial" w:cs="Arial"/>
              </w:rPr>
              <w:t>przeznaczenia żywieniowego, wyrobów medycznych, obj</w:t>
            </w:r>
            <w:r>
              <w:rPr>
                <w:rFonts w:ascii="Arial" w:hAnsi="Arial" w:cs="Arial"/>
              </w:rPr>
              <w:t xml:space="preserve">ętych wykazami o których mowa w </w:t>
            </w:r>
            <w:r w:rsidRPr="0018486A">
              <w:rPr>
                <w:rFonts w:ascii="Arial" w:hAnsi="Arial" w:cs="Arial"/>
              </w:rPr>
              <w:t>art. 37;</w:t>
            </w:r>
          </w:p>
          <w:p w14:paraId="7F981FE7" w14:textId="77777777" w:rsidR="00EB31AC" w:rsidRPr="0018486A" w:rsidRDefault="00EB31AC" w:rsidP="00EB31AC">
            <w:pPr>
              <w:autoSpaceDE w:val="0"/>
              <w:autoSpaceDN w:val="0"/>
              <w:jc w:val="both"/>
              <w:rPr>
                <w:rFonts w:ascii="Arial" w:hAnsi="Arial" w:cs="Arial"/>
              </w:rPr>
            </w:pPr>
            <w:r w:rsidRPr="0018486A">
              <w:rPr>
                <w:rFonts w:ascii="Arial" w:hAnsi="Arial" w:cs="Arial"/>
              </w:rPr>
              <w:t>2)</w:t>
            </w:r>
            <w:r w:rsidRPr="0018486A">
              <w:rPr>
                <w:rFonts w:ascii="Arial" w:hAnsi="Arial" w:cs="Arial"/>
              </w:rPr>
              <w:tab/>
              <w:t xml:space="preserve"> gromadzić i przekazywać Funduszowi, rzetelne i zgodne ze stanem faktycznym na dzień</w:t>
            </w:r>
          </w:p>
          <w:p w14:paraId="0A0CE03A" w14:textId="77777777" w:rsidR="00EB31AC" w:rsidRPr="0018486A" w:rsidRDefault="00EB31AC" w:rsidP="00EB31AC">
            <w:pPr>
              <w:autoSpaceDE w:val="0"/>
              <w:autoSpaceDN w:val="0"/>
              <w:jc w:val="both"/>
              <w:rPr>
                <w:rFonts w:ascii="Arial" w:hAnsi="Arial" w:cs="Arial"/>
              </w:rPr>
            </w:pPr>
            <w:r w:rsidRPr="0018486A">
              <w:rPr>
                <w:rFonts w:ascii="Arial" w:hAnsi="Arial" w:cs="Arial"/>
              </w:rPr>
              <w:t>przekazania, informacje zawarte w treści poszczególnych zrealizowanych recept na</w:t>
            </w:r>
          </w:p>
          <w:p w14:paraId="2B02B590" w14:textId="77777777" w:rsidR="00EB31AC" w:rsidRPr="0018486A" w:rsidRDefault="00EB31AC" w:rsidP="00EB31AC">
            <w:pPr>
              <w:autoSpaceDE w:val="0"/>
              <w:autoSpaceDN w:val="0"/>
              <w:jc w:val="both"/>
              <w:rPr>
                <w:rFonts w:ascii="Arial" w:hAnsi="Arial" w:cs="Arial"/>
              </w:rPr>
            </w:pPr>
            <w:r w:rsidRPr="0018486A">
              <w:rPr>
                <w:rFonts w:ascii="Arial" w:hAnsi="Arial" w:cs="Arial"/>
              </w:rPr>
              <w:t>refundowane leki, środki spożywcze specjalnego przeznaczenia żywieniowego, wyroby</w:t>
            </w:r>
          </w:p>
          <w:p w14:paraId="21FC1A66" w14:textId="77777777" w:rsidR="00EB31AC" w:rsidRPr="0018486A" w:rsidRDefault="00EB31AC" w:rsidP="00EB31AC">
            <w:pPr>
              <w:autoSpaceDE w:val="0"/>
              <w:autoSpaceDN w:val="0"/>
              <w:jc w:val="both"/>
              <w:rPr>
                <w:rFonts w:ascii="Arial" w:hAnsi="Arial" w:cs="Arial"/>
              </w:rPr>
            </w:pPr>
            <w:r w:rsidRPr="0018486A">
              <w:rPr>
                <w:rFonts w:ascii="Arial" w:hAnsi="Arial" w:cs="Arial"/>
              </w:rPr>
              <w:t>medyczne;</w:t>
            </w:r>
          </w:p>
          <w:p w14:paraId="5F8D80A9" w14:textId="77777777" w:rsidR="00EB31AC" w:rsidRPr="0018486A" w:rsidRDefault="00EB31AC" w:rsidP="00EB31AC">
            <w:pPr>
              <w:autoSpaceDE w:val="0"/>
              <w:autoSpaceDN w:val="0"/>
              <w:jc w:val="both"/>
              <w:rPr>
                <w:rFonts w:ascii="Arial" w:hAnsi="Arial" w:cs="Arial"/>
              </w:rPr>
            </w:pPr>
            <w:r w:rsidRPr="0018486A">
              <w:rPr>
                <w:rFonts w:ascii="Arial" w:hAnsi="Arial" w:cs="Arial"/>
              </w:rPr>
              <w:t>3)</w:t>
            </w:r>
            <w:r w:rsidRPr="0018486A">
              <w:rPr>
                <w:rFonts w:ascii="Arial" w:hAnsi="Arial" w:cs="Arial"/>
              </w:rPr>
              <w:tab/>
              <w:t xml:space="preserve"> udostępniać do kontroli prowadzonej przez podmiot zobowiązany do finansowania</w:t>
            </w:r>
          </w:p>
          <w:p w14:paraId="528DC9C8" w14:textId="77777777" w:rsidR="00EB31AC" w:rsidRPr="0018486A" w:rsidRDefault="00EB31AC" w:rsidP="00EB31AC">
            <w:pPr>
              <w:autoSpaceDE w:val="0"/>
              <w:autoSpaceDN w:val="0"/>
              <w:jc w:val="both"/>
              <w:rPr>
                <w:rFonts w:ascii="Arial" w:hAnsi="Arial" w:cs="Arial"/>
              </w:rPr>
            </w:pPr>
            <w:r w:rsidRPr="0018486A">
              <w:rPr>
                <w:rFonts w:ascii="Arial" w:hAnsi="Arial" w:cs="Arial"/>
              </w:rPr>
              <w:t>świadczeń ze środków publicznych dokumentację, którą apteka jest obowiązana prowadzić w</w:t>
            </w:r>
          </w:p>
          <w:p w14:paraId="2482D733" w14:textId="77777777" w:rsidR="00EB31AC" w:rsidRPr="0018486A" w:rsidRDefault="00EB31AC" w:rsidP="00EB31AC">
            <w:pPr>
              <w:autoSpaceDE w:val="0"/>
              <w:autoSpaceDN w:val="0"/>
              <w:jc w:val="both"/>
              <w:rPr>
                <w:rFonts w:ascii="Arial" w:hAnsi="Arial" w:cs="Arial"/>
              </w:rPr>
            </w:pPr>
            <w:r w:rsidRPr="0018486A">
              <w:rPr>
                <w:rFonts w:ascii="Arial" w:hAnsi="Arial" w:cs="Arial"/>
              </w:rPr>
              <w:t xml:space="preserve">związku z realizacją świadczeń, o których mowa w art. 15 </w:t>
            </w:r>
            <w:r>
              <w:rPr>
                <w:rFonts w:ascii="Arial" w:hAnsi="Arial" w:cs="Arial"/>
              </w:rPr>
              <w:t xml:space="preserve">ust. 2 pkt 14, 17 i 18 ustawy o </w:t>
            </w:r>
            <w:r w:rsidRPr="0018486A">
              <w:rPr>
                <w:rFonts w:ascii="Arial" w:hAnsi="Arial" w:cs="Arial"/>
              </w:rPr>
              <w:t>świadczeniach, i udzielać wyjaśnień w zakresie związanym z realizacją recept podlegających</w:t>
            </w:r>
          </w:p>
          <w:p w14:paraId="4A867553" w14:textId="77777777" w:rsidR="00EB31AC" w:rsidRPr="0018486A" w:rsidRDefault="00EB31AC" w:rsidP="00EB31AC">
            <w:pPr>
              <w:autoSpaceDE w:val="0"/>
              <w:autoSpaceDN w:val="0"/>
              <w:jc w:val="both"/>
              <w:rPr>
                <w:rFonts w:ascii="Arial" w:hAnsi="Arial" w:cs="Arial"/>
              </w:rPr>
            </w:pPr>
            <w:r w:rsidRPr="0018486A">
              <w:rPr>
                <w:rFonts w:ascii="Arial" w:hAnsi="Arial" w:cs="Arial"/>
              </w:rPr>
              <w:lastRenderedPageBreak/>
              <w:t>refundacji;</w:t>
            </w:r>
          </w:p>
          <w:p w14:paraId="234FDB07" w14:textId="77777777" w:rsidR="00EB31AC" w:rsidRPr="0018486A" w:rsidRDefault="00EB31AC" w:rsidP="00EB31AC">
            <w:pPr>
              <w:autoSpaceDE w:val="0"/>
              <w:autoSpaceDN w:val="0"/>
              <w:jc w:val="both"/>
              <w:rPr>
                <w:rFonts w:ascii="Arial" w:hAnsi="Arial" w:cs="Arial"/>
              </w:rPr>
            </w:pPr>
            <w:r w:rsidRPr="0018486A">
              <w:rPr>
                <w:rFonts w:ascii="Arial" w:hAnsi="Arial" w:cs="Arial"/>
              </w:rPr>
              <w:t>4)</w:t>
            </w:r>
            <w:r w:rsidRPr="0018486A">
              <w:rPr>
                <w:rFonts w:ascii="Arial" w:hAnsi="Arial" w:cs="Arial"/>
              </w:rPr>
              <w:tab/>
              <w:t xml:space="preserve"> udostępnić do kontroli podmiotowi zobowiązanemu d</w:t>
            </w:r>
            <w:r>
              <w:rPr>
                <w:rFonts w:ascii="Arial" w:hAnsi="Arial" w:cs="Arial"/>
              </w:rPr>
              <w:t xml:space="preserve">o finansowania świadczeń opieki </w:t>
            </w:r>
            <w:r w:rsidRPr="0018486A">
              <w:rPr>
                <w:rFonts w:ascii="Arial" w:hAnsi="Arial" w:cs="Arial"/>
              </w:rPr>
              <w:t xml:space="preserve">zdrowotnej ze środków publicznych, w terminie określonym </w:t>
            </w:r>
            <w:r>
              <w:rPr>
                <w:rFonts w:ascii="Arial" w:hAnsi="Arial" w:cs="Arial"/>
              </w:rPr>
              <w:t xml:space="preserve">przez ten podmiot, informacje o </w:t>
            </w:r>
            <w:r w:rsidRPr="0018486A">
              <w:rPr>
                <w:rFonts w:ascii="Arial" w:hAnsi="Arial" w:cs="Arial"/>
              </w:rPr>
              <w:t>treści każdej umowy, w tym także uzgodnienia dokonanego w jakiejkolwiek formie, pomiędzy</w:t>
            </w:r>
          </w:p>
          <w:p w14:paraId="49926845" w14:textId="77777777" w:rsidR="00EB31AC" w:rsidRPr="0018486A" w:rsidRDefault="00EB31AC" w:rsidP="00EB31AC">
            <w:pPr>
              <w:autoSpaceDE w:val="0"/>
              <w:autoSpaceDN w:val="0"/>
              <w:jc w:val="both"/>
              <w:rPr>
                <w:rFonts w:ascii="Arial" w:hAnsi="Arial" w:cs="Arial"/>
              </w:rPr>
            </w:pPr>
            <w:r w:rsidRPr="0018486A">
              <w:rPr>
                <w:rFonts w:ascii="Arial" w:hAnsi="Arial" w:cs="Arial"/>
              </w:rPr>
              <w:t>apteką a hurtownią farmaceutyczną, których celem jest nabycie leków, środków spożywczych</w:t>
            </w:r>
          </w:p>
          <w:p w14:paraId="10B6F8E9" w14:textId="77777777" w:rsidR="00EB31AC" w:rsidRPr="0018486A" w:rsidRDefault="00EB31AC" w:rsidP="00EB31AC">
            <w:pPr>
              <w:autoSpaceDE w:val="0"/>
              <w:autoSpaceDN w:val="0"/>
              <w:jc w:val="both"/>
              <w:rPr>
                <w:rFonts w:ascii="Arial" w:hAnsi="Arial" w:cs="Arial"/>
              </w:rPr>
            </w:pPr>
            <w:r w:rsidRPr="0018486A">
              <w:rPr>
                <w:rFonts w:ascii="Arial" w:hAnsi="Arial" w:cs="Arial"/>
              </w:rPr>
              <w:t>specjalnego przeznaczenia żywieniowego, wyrobów medycznych;</w:t>
            </w:r>
          </w:p>
          <w:p w14:paraId="5677ADF4" w14:textId="77777777" w:rsidR="00EB31AC" w:rsidRPr="0018486A" w:rsidRDefault="00EB31AC" w:rsidP="00EB31AC">
            <w:pPr>
              <w:autoSpaceDE w:val="0"/>
              <w:autoSpaceDN w:val="0"/>
              <w:jc w:val="both"/>
              <w:rPr>
                <w:rFonts w:ascii="Arial" w:hAnsi="Arial" w:cs="Arial"/>
              </w:rPr>
            </w:pPr>
            <w:r w:rsidRPr="0018486A">
              <w:rPr>
                <w:rFonts w:ascii="Arial" w:hAnsi="Arial" w:cs="Arial"/>
              </w:rPr>
              <w:t>5)</w:t>
            </w:r>
            <w:r w:rsidRPr="0018486A">
              <w:rPr>
                <w:rFonts w:ascii="Arial" w:hAnsi="Arial" w:cs="Arial"/>
              </w:rPr>
              <w:tab/>
              <w:t xml:space="preserve"> zamieścić, w widocznym i łatwo dostępnym miejscu, info</w:t>
            </w:r>
            <w:r>
              <w:rPr>
                <w:rFonts w:ascii="Arial" w:hAnsi="Arial" w:cs="Arial"/>
              </w:rPr>
              <w:t xml:space="preserve">rmację, o której mowa w art. 44 </w:t>
            </w:r>
            <w:r w:rsidRPr="0018486A">
              <w:rPr>
                <w:rFonts w:ascii="Arial" w:hAnsi="Arial" w:cs="Arial"/>
              </w:rPr>
              <w:t>ust. 1;</w:t>
            </w:r>
          </w:p>
          <w:p w14:paraId="48594308" w14:textId="77777777" w:rsidR="00EB31AC" w:rsidRPr="0018486A" w:rsidRDefault="00EB31AC" w:rsidP="00EB31AC">
            <w:pPr>
              <w:autoSpaceDE w:val="0"/>
              <w:autoSpaceDN w:val="0"/>
              <w:jc w:val="both"/>
              <w:rPr>
                <w:rFonts w:ascii="Arial" w:hAnsi="Arial" w:cs="Arial"/>
              </w:rPr>
            </w:pPr>
            <w:r w:rsidRPr="0018486A">
              <w:rPr>
                <w:rFonts w:ascii="Arial" w:hAnsi="Arial" w:cs="Arial"/>
              </w:rPr>
              <w:t>6)</w:t>
            </w:r>
            <w:r w:rsidRPr="0018486A">
              <w:rPr>
                <w:rFonts w:ascii="Arial" w:hAnsi="Arial" w:cs="Arial"/>
              </w:rPr>
              <w:tab/>
              <w:t xml:space="preserve"> zwrotu refundacji ceny leku. środka spożywczego specjalnego przeznaczenia żywieniowego,</w:t>
            </w:r>
          </w:p>
          <w:p w14:paraId="236D5822" w14:textId="77777777" w:rsidR="00EB31AC" w:rsidRPr="0018486A" w:rsidRDefault="00EB31AC" w:rsidP="00EB31AC">
            <w:pPr>
              <w:autoSpaceDE w:val="0"/>
              <w:autoSpaceDN w:val="0"/>
              <w:jc w:val="both"/>
              <w:rPr>
                <w:rFonts w:ascii="Arial" w:hAnsi="Arial" w:cs="Arial"/>
              </w:rPr>
            </w:pPr>
            <w:r w:rsidRPr="0018486A">
              <w:rPr>
                <w:rFonts w:ascii="Arial" w:hAnsi="Arial" w:cs="Arial"/>
              </w:rPr>
              <w:t>wyrobu medycznego łącznie z odsetkami ustawowymi za opóźnienie liczonymi od dnia, w</w:t>
            </w:r>
          </w:p>
          <w:p w14:paraId="34DADC1B" w14:textId="77777777" w:rsidR="00EB31AC" w:rsidRPr="0018486A" w:rsidRDefault="00EB31AC" w:rsidP="00EB31AC">
            <w:pPr>
              <w:autoSpaceDE w:val="0"/>
              <w:autoSpaceDN w:val="0"/>
              <w:jc w:val="both"/>
              <w:rPr>
                <w:rFonts w:ascii="Arial" w:hAnsi="Arial" w:cs="Arial"/>
              </w:rPr>
            </w:pPr>
            <w:r w:rsidRPr="0018486A">
              <w:rPr>
                <w:rFonts w:ascii="Arial" w:hAnsi="Arial" w:cs="Arial"/>
              </w:rPr>
              <w:t>którym wypłacono refundację do dnia jej zwrotu, w terminie 14 dni od dnia otrzymania</w:t>
            </w:r>
          </w:p>
          <w:p w14:paraId="4B3AC3C9" w14:textId="77777777" w:rsidR="00EB31AC" w:rsidRPr="0018486A" w:rsidRDefault="00EB31AC" w:rsidP="00EB31AC">
            <w:pPr>
              <w:autoSpaceDE w:val="0"/>
              <w:autoSpaceDN w:val="0"/>
              <w:jc w:val="both"/>
              <w:rPr>
                <w:rFonts w:ascii="Arial" w:hAnsi="Arial" w:cs="Arial"/>
              </w:rPr>
            </w:pPr>
            <w:r w:rsidRPr="0018486A">
              <w:rPr>
                <w:rFonts w:ascii="Arial" w:hAnsi="Arial" w:cs="Arial"/>
              </w:rPr>
              <w:t>wezwania do zapłaty, jeżeli w wyniku weryfikacji lub kontro</w:t>
            </w:r>
            <w:r>
              <w:rPr>
                <w:rFonts w:ascii="Arial" w:hAnsi="Arial" w:cs="Arial"/>
              </w:rPr>
              <w:t xml:space="preserve">li informacji, o których mowa w </w:t>
            </w:r>
            <w:r w:rsidRPr="0018486A">
              <w:rPr>
                <w:rFonts w:ascii="Arial" w:hAnsi="Arial" w:cs="Arial"/>
              </w:rPr>
              <w:t>pkt 2, lub kontroli, o której mowa w pkt 3 i 4, zostanie stwi</w:t>
            </w:r>
            <w:r>
              <w:rPr>
                <w:rFonts w:ascii="Arial" w:hAnsi="Arial" w:cs="Arial"/>
              </w:rPr>
              <w:t xml:space="preserve">erdzone, że w wyniku realizacji </w:t>
            </w:r>
            <w:r w:rsidRPr="0018486A">
              <w:rPr>
                <w:rFonts w:ascii="Arial" w:hAnsi="Arial" w:cs="Arial"/>
              </w:rPr>
              <w:t>recept z naruszeniem przepisów ustawy lub przepisów o świadczeniach opieki zdrowotnej</w:t>
            </w:r>
            <w:r>
              <w:rPr>
                <w:rFonts w:ascii="Arial" w:hAnsi="Arial" w:cs="Arial"/>
              </w:rPr>
              <w:t xml:space="preserve"> </w:t>
            </w:r>
            <w:r w:rsidRPr="0018486A">
              <w:rPr>
                <w:rFonts w:ascii="Arial" w:hAnsi="Arial" w:cs="Arial"/>
              </w:rPr>
              <w:t>finansowanych ze środków publicznych, świadczenie, o którym mowa w art. 15 ust. 2 pkt 14,</w:t>
            </w:r>
            <w:r>
              <w:rPr>
                <w:rFonts w:ascii="Arial" w:hAnsi="Arial" w:cs="Arial"/>
              </w:rPr>
              <w:t xml:space="preserve"> </w:t>
            </w:r>
            <w:r w:rsidRPr="0018486A">
              <w:rPr>
                <w:rFonts w:ascii="Arial" w:hAnsi="Arial" w:cs="Arial"/>
              </w:rPr>
              <w:t>17 i 18 ustawy o świadczeniach, uzyskała osoba, której świad</w:t>
            </w:r>
            <w:r>
              <w:rPr>
                <w:rFonts w:ascii="Arial" w:hAnsi="Arial" w:cs="Arial"/>
              </w:rPr>
              <w:t xml:space="preserve">czenie to nie przysługiwało lub </w:t>
            </w:r>
            <w:r w:rsidRPr="0018486A">
              <w:rPr>
                <w:rFonts w:ascii="Arial" w:hAnsi="Arial" w:cs="Arial"/>
              </w:rPr>
              <w:t>nie przysługiwało w zakresie, w jakim je uzyskała;</w:t>
            </w:r>
          </w:p>
          <w:p w14:paraId="2875D6E7" w14:textId="77777777" w:rsidR="00EB31AC" w:rsidRPr="0018486A" w:rsidRDefault="00EB31AC" w:rsidP="00EB31AC">
            <w:pPr>
              <w:autoSpaceDE w:val="0"/>
              <w:autoSpaceDN w:val="0"/>
              <w:jc w:val="both"/>
              <w:rPr>
                <w:rFonts w:ascii="Arial" w:hAnsi="Arial" w:cs="Arial"/>
              </w:rPr>
            </w:pPr>
            <w:r w:rsidRPr="0018486A">
              <w:rPr>
                <w:rFonts w:ascii="Arial" w:hAnsi="Arial" w:cs="Arial"/>
              </w:rPr>
              <w:t>7)</w:t>
            </w:r>
            <w:r w:rsidRPr="0018486A">
              <w:rPr>
                <w:rFonts w:ascii="Arial" w:hAnsi="Arial" w:cs="Arial"/>
              </w:rPr>
              <w:tab/>
              <w:t>przechowywać recepty na refundowane leki, środki spożywcze specjalnego przeznaczenia</w:t>
            </w:r>
          </w:p>
          <w:p w14:paraId="4BC23070" w14:textId="77777777" w:rsidR="00EB31AC" w:rsidRPr="0018486A" w:rsidRDefault="00EB31AC" w:rsidP="00EB31AC">
            <w:pPr>
              <w:autoSpaceDE w:val="0"/>
              <w:autoSpaceDN w:val="0"/>
              <w:jc w:val="both"/>
              <w:rPr>
                <w:rFonts w:ascii="Arial" w:hAnsi="Arial" w:cs="Arial"/>
              </w:rPr>
            </w:pPr>
            <w:r w:rsidRPr="0018486A">
              <w:rPr>
                <w:rFonts w:ascii="Arial" w:hAnsi="Arial" w:cs="Arial"/>
              </w:rPr>
              <w:lastRenderedPageBreak/>
              <w:t>żywieniowego, wyroby medyczne wraz z otaksowaniem przez okres 5 lat. liczonych od</w:t>
            </w:r>
          </w:p>
          <w:p w14:paraId="73C90E54" w14:textId="77777777" w:rsidR="00EB31AC" w:rsidRPr="0018486A" w:rsidRDefault="00EB31AC" w:rsidP="00EB31AC">
            <w:pPr>
              <w:autoSpaceDE w:val="0"/>
              <w:autoSpaceDN w:val="0"/>
              <w:jc w:val="both"/>
              <w:rPr>
                <w:rFonts w:ascii="Arial" w:hAnsi="Arial" w:cs="Arial"/>
              </w:rPr>
            </w:pPr>
            <w:r w:rsidRPr="0018486A">
              <w:rPr>
                <w:rFonts w:ascii="Arial" w:hAnsi="Arial" w:cs="Arial"/>
              </w:rPr>
              <w:t>zakończenia roku kalendarzowego, w którym nastąpiła refundacja.”;</w:t>
            </w:r>
          </w:p>
          <w:p w14:paraId="03379DF6" w14:textId="77777777" w:rsidR="00EB31AC" w:rsidRPr="0018486A" w:rsidRDefault="00EB31AC" w:rsidP="00EB31AC">
            <w:pPr>
              <w:autoSpaceDE w:val="0"/>
              <w:autoSpaceDN w:val="0"/>
              <w:jc w:val="both"/>
              <w:rPr>
                <w:rFonts w:ascii="Arial" w:hAnsi="Arial" w:cs="Arial"/>
              </w:rPr>
            </w:pPr>
            <w:r w:rsidRPr="0018486A">
              <w:rPr>
                <w:rFonts w:ascii="Arial" w:hAnsi="Arial" w:cs="Arial"/>
              </w:rPr>
              <w:t>4)</w:t>
            </w:r>
            <w:r w:rsidRPr="0018486A">
              <w:rPr>
                <w:rFonts w:ascii="Arial" w:hAnsi="Arial" w:cs="Arial"/>
              </w:rPr>
              <w:tab/>
              <w:t xml:space="preserve"> w art. 46 ust. 1 otrzymuje brzmienie:</w:t>
            </w:r>
          </w:p>
          <w:p w14:paraId="07B39A25" w14:textId="77777777" w:rsidR="00EB31AC" w:rsidRPr="0018486A" w:rsidRDefault="00EB31AC" w:rsidP="00EB31AC">
            <w:pPr>
              <w:autoSpaceDE w:val="0"/>
              <w:autoSpaceDN w:val="0"/>
              <w:jc w:val="both"/>
              <w:rPr>
                <w:rFonts w:ascii="Arial" w:hAnsi="Arial" w:cs="Arial"/>
              </w:rPr>
            </w:pPr>
            <w:r w:rsidRPr="0018486A">
              <w:rPr>
                <w:rFonts w:ascii="Arial" w:hAnsi="Arial" w:cs="Arial"/>
              </w:rPr>
              <w:t>„1. Podmiot prowadzący aptekę, który zrealizował świadczenie, o którym mowa w art. 15 ust.</w:t>
            </w:r>
          </w:p>
          <w:p w14:paraId="102D44A1" w14:textId="77777777" w:rsidR="00EB31AC" w:rsidRPr="0018486A" w:rsidRDefault="00EB31AC" w:rsidP="00EB31AC">
            <w:pPr>
              <w:autoSpaceDE w:val="0"/>
              <w:autoSpaceDN w:val="0"/>
              <w:jc w:val="both"/>
              <w:rPr>
                <w:rFonts w:ascii="Arial" w:hAnsi="Arial" w:cs="Arial"/>
              </w:rPr>
            </w:pPr>
            <w:r w:rsidRPr="0018486A">
              <w:rPr>
                <w:rFonts w:ascii="Arial" w:hAnsi="Arial" w:cs="Arial"/>
              </w:rPr>
              <w:t>2 pkt 14, 17 i 18 ustawy o świadczeniach, po przedstawieniu właściwemu oddziałowi</w:t>
            </w:r>
          </w:p>
          <w:p w14:paraId="33AE8E06" w14:textId="77777777" w:rsidR="00EB31AC" w:rsidRPr="0018486A" w:rsidRDefault="00EB31AC" w:rsidP="00EB31AC">
            <w:pPr>
              <w:autoSpaceDE w:val="0"/>
              <w:autoSpaceDN w:val="0"/>
              <w:jc w:val="both"/>
              <w:rPr>
                <w:rFonts w:ascii="Arial" w:hAnsi="Arial" w:cs="Arial"/>
              </w:rPr>
            </w:pPr>
            <w:r w:rsidRPr="0018486A">
              <w:rPr>
                <w:rFonts w:ascii="Arial" w:hAnsi="Arial" w:cs="Arial"/>
              </w:rPr>
              <w:t>wojewódzkiemu Funduszu zestawienia, o którym mowa w art. 45 ust. 5, nie częściej niż co 14</w:t>
            </w:r>
          </w:p>
          <w:p w14:paraId="4A8B59F4" w14:textId="77777777" w:rsidR="00EB31AC" w:rsidRPr="0018486A" w:rsidRDefault="00EB31AC" w:rsidP="00EB31AC">
            <w:pPr>
              <w:autoSpaceDE w:val="0"/>
              <w:autoSpaceDN w:val="0"/>
              <w:jc w:val="both"/>
              <w:rPr>
                <w:rFonts w:ascii="Arial" w:hAnsi="Arial" w:cs="Arial"/>
              </w:rPr>
            </w:pPr>
            <w:r w:rsidRPr="0018486A">
              <w:rPr>
                <w:rFonts w:ascii="Arial" w:hAnsi="Arial" w:cs="Arial"/>
              </w:rPr>
              <w:t>dni. otrzymuje refundację ustalonego limitu finansowania leku. środka spożywczego</w:t>
            </w:r>
          </w:p>
          <w:p w14:paraId="5F06B8B2" w14:textId="77777777" w:rsidR="00EB31AC" w:rsidRPr="0018486A" w:rsidRDefault="00EB31AC" w:rsidP="00EB31AC">
            <w:pPr>
              <w:autoSpaceDE w:val="0"/>
              <w:autoSpaceDN w:val="0"/>
              <w:jc w:val="both"/>
              <w:rPr>
                <w:rFonts w:ascii="Arial" w:hAnsi="Arial" w:cs="Arial"/>
              </w:rPr>
            </w:pPr>
            <w:r w:rsidRPr="0018486A">
              <w:rPr>
                <w:rFonts w:ascii="Arial" w:hAnsi="Arial" w:cs="Arial"/>
              </w:rPr>
              <w:t>specjalnego przeznaczenia żywieniowego, wyrobu medycznego.”;</w:t>
            </w:r>
          </w:p>
          <w:p w14:paraId="1FE87F19" w14:textId="77777777" w:rsidR="00EB31AC" w:rsidRPr="0018486A" w:rsidRDefault="00EB31AC" w:rsidP="00EB31AC">
            <w:pPr>
              <w:autoSpaceDE w:val="0"/>
              <w:autoSpaceDN w:val="0"/>
              <w:jc w:val="both"/>
              <w:rPr>
                <w:rFonts w:ascii="Arial" w:hAnsi="Arial" w:cs="Arial"/>
              </w:rPr>
            </w:pPr>
            <w:r w:rsidRPr="0018486A">
              <w:rPr>
                <w:rFonts w:ascii="Arial" w:hAnsi="Arial" w:cs="Arial"/>
              </w:rPr>
              <w:t>5)</w:t>
            </w:r>
            <w:r w:rsidRPr="0018486A">
              <w:rPr>
                <w:rFonts w:ascii="Arial" w:hAnsi="Arial" w:cs="Arial"/>
              </w:rPr>
              <w:tab/>
              <w:t xml:space="preserve"> w art. 47 ust. 10 otrzymuje brzmienie:</w:t>
            </w:r>
          </w:p>
          <w:p w14:paraId="3560B448" w14:textId="77777777" w:rsidR="00EB31AC" w:rsidRPr="0018486A" w:rsidRDefault="00EB31AC" w:rsidP="00EB31AC">
            <w:pPr>
              <w:autoSpaceDE w:val="0"/>
              <w:autoSpaceDN w:val="0"/>
              <w:jc w:val="both"/>
              <w:rPr>
                <w:rFonts w:ascii="Arial" w:hAnsi="Arial" w:cs="Arial"/>
              </w:rPr>
            </w:pPr>
            <w:r w:rsidRPr="0018486A">
              <w:rPr>
                <w:rFonts w:ascii="Arial" w:hAnsi="Arial" w:cs="Arial"/>
              </w:rPr>
              <w:t>„10. Po przeprowadzeniu kontroli kontroler sporządza protokół kontroli zawierający zbiór</w:t>
            </w:r>
          </w:p>
          <w:p w14:paraId="59F0EB99" w14:textId="77777777" w:rsidR="00EB31AC" w:rsidRPr="0018486A" w:rsidRDefault="00EB31AC" w:rsidP="00EB31AC">
            <w:pPr>
              <w:autoSpaceDE w:val="0"/>
              <w:autoSpaceDN w:val="0"/>
              <w:jc w:val="both"/>
              <w:rPr>
                <w:rFonts w:ascii="Arial" w:hAnsi="Arial" w:cs="Arial"/>
              </w:rPr>
            </w:pPr>
            <w:r w:rsidRPr="0018486A">
              <w:rPr>
                <w:rFonts w:ascii="Arial" w:hAnsi="Arial" w:cs="Arial"/>
              </w:rPr>
              <w:t>ustaleń dotyczących realizacji przez aptekę świadczenie, o którym mowa w art. 15 ust. 2 pkt</w:t>
            </w:r>
          </w:p>
          <w:p w14:paraId="0A8B2454" w14:textId="77777777" w:rsidR="00EB31AC" w:rsidRPr="0018486A" w:rsidRDefault="00EB31AC" w:rsidP="00EB31AC">
            <w:pPr>
              <w:autoSpaceDE w:val="0"/>
              <w:autoSpaceDN w:val="0"/>
              <w:jc w:val="both"/>
              <w:rPr>
                <w:rFonts w:ascii="Arial" w:hAnsi="Arial" w:cs="Arial"/>
              </w:rPr>
            </w:pPr>
            <w:r w:rsidRPr="0018486A">
              <w:rPr>
                <w:rFonts w:ascii="Arial" w:hAnsi="Arial" w:cs="Arial"/>
              </w:rPr>
              <w:t>14, 17 i 18 ustawy o świadczeniach. Kierownik apteki lub farmaceuta, o którym mowa w ust.</w:t>
            </w:r>
          </w:p>
          <w:p w14:paraId="16FD5288" w14:textId="77777777" w:rsidR="00EB31AC" w:rsidRDefault="00EB31AC" w:rsidP="00EB31AC">
            <w:pPr>
              <w:autoSpaceDE w:val="0"/>
              <w:autoSpaceDN w:val="0"/>
              <w:jc w:val="both"/>
              <w:rPr>
                <w:rFonts w:ascii="Arial" w:hAnsi="Arial" w:cs="Arial"/>
              </w:rPr>
            </w:pPr>
            <w:r w:rsidRPr="0018486A">
              <w:rPr>
                <w:rFonts w:ascii="Arial" w:hAnsi="Arial" w:cs="Arial"/>
              </w:rPr>
              <w:t>2, otrzymuje jeden egzemplarz protokołu kontroli.”.</w:t>
            </w:r>
          </w:p>
          <w:p w14:paraId="0F53DEBC" w14:textId="77777777" w:rsidR="00EB31AC" w:rsidRDefault="00EB31AC" w:rsidP="00EB31AC">
            <w:pPr>
              <w:autoSpaceDE w:val="0"/>
              <w:autoSpaceDN w:val="0"/>
              <w:jc w:val="both"/>
              <w:rPr>
                <w:rFonts w:ascii="Arial" w:hAnsi="Arial" w:cs="Arial"/>
              </w:rPr>
            </w:pPr>
          </w:p>
          <w:p w14:paraId="1F949609" w14:textId="77777777" w:rsidR="00EB31AC" w:rsidRPr="00870E98" w:rsidRDefault="00EB31AC" w:rsidP="00EB31AC">
            <w:pPr>
              <w:autoSpaceDE w:val="0"/>
              <w:autoSpaceDN w:val="0"/>
              <w:jc w:val="both"/>
              <w:rPr>
                <w:rFonts w:ascii="Arial" w:hAnsi="Arial" w:cs="Arial"/>
                <w:u w:val="single"/>
              </w:rPr>
            </w:pPr>
            <w:r w:rsidRPr="00870E98">
              <w:rPr>
                <w:rFonts w:ascii="Arial" w:hAnsi="Arial" w:cs="Arial"/>
                <w:u w:val="single"/>
              </w:rPr>
              <w:t>Celem projektu jest odformalizowanie realizacji uprawnień do świadczeń, o których mowa w art. 15 ust. 2 pkt 14, 17 i 18 ustawy o świadczeniach. Dotychczasowe doświadczenia wskazują, że konstrukcja umowy jest całkowicie zbędna.</w:t>
            </w:r>
          </w:p>
          <w:p w14:paraId="224C928A" w14:textId="77777777" w:rsidR="00EB31AC" w:rsidRPr="0018486A" w:rsidRDefault="00EB31AC" w:rsidP="00EB31AC">
            <w:pPr>
              <w:autoSpaceDE w:val="0"/>
              <w:autoSpaceDN w:val="0"/>
              <w:jc w:val="both"/>
              <w:rPr>
                <w:rFonts w:ascii="Arial" w:hAnsi="Arial" w:cs="Arial"/>
              </w:rPr>
            </w:pPr>
            <w:r w:rsidRPr="0018486A">
              <w:rPr>
                <w:rFonts w:ascii="Arial" w:hAnsi="Arial" w:cs="Arial"/>
              </w:rPr>
              <w:t>Nie istnieje żaden racjonalny argument za wprowadzeniem umów, jako warunku</w:t>
            </w:r>
          </w:p>
          <w:p w14:paraId="6E9E859B" w14:textId="77777777" w:rsidR="00EB31AC" w:rsidRPr="0018486A" w:rsidRDefault="00EB31AC" w:rsidP="00EB31AC">
            <w:pPr>
              <w:autoSpaceDE w:val="0"/>
              <w:autoSpaceDN w:val="0"/>
              <w:jc w:val="both"/>
              <w:rPr>
                <w:rFonts w:ascii="Arial" w:hAnsi="Arial" w:cs="Arial"/>
              </w:rPr>
            </w:pPr>
            <w:r w:rsidRPr="0018486A">
              <w:rPr>
                <w:rFonts w:ascii="Arial" w:hAnsi="Arial" w:cs="Arial"/>
              </w:rPr>
              <w:t xml:space="preserve">wydawania pacjentom (świadczeniobiorcom) przez osoby uprawnione refundowanych leków, </w:t>
            </w:r>
          </w:p>
          <w:p w14:paraId="52788478" w14:textId="77777777" w:rsidR="00EB31AC" w:rsidRPr="0018486A" w:rsidRDefault="00EB31AC" w:rsidP="00EB31AC">
            <w:pPr>
              <w:autoSpaceDE w:val="0"/>
              <w:autoSpaceDN w:val="0"/>
              <w:jc w:val="both"/>
              <w:rPr>
                <w:rFonts w:ascii="Arial" w:hAnsi="Arial" w:cs="Arial"/>
              </w:rPr>
            </w:pPr>
            <w:r w:rsidRPr="0018486A">
              <w:rPr>
                <w:rFonts w:ascii="Arial" w:hAnsi="Arial" w:cs="Arial"/>
              </w:rPr>
              <w:lastRenderedPageBreak/>
              <w:t>środków spożywczych specjalnego przeznaczenia żywieniowego oraz wyrobów medycznych</w:t>
            </w:r>
          </w:p>
          <w:p w14:paraId="747EBE7E" w14:textId="77777777" w:rsidR="00EB31AC" w:rsidRDefault="00EB31AC" w:rsidP="00EB31AC">
            <w:pPr>
              <w:autoSpaceDE w:val="0"/>
              <w:autoSpaceDN w:val="0"/>
              <w:jc w:val="both"/>
              <w:rPr>
                <w:rFonts w:ascii="Arial" w:hAnsi="Arial" w:cs="Arial"/>
              </w:rPr>
            </w:pPr>
            <w:r w:rsidRPr="0018486A">
              <w:rPr>
                <w:rFonts w:ascii="Arial" w:hAnsi="Arial" w:cs="Arial"/>
              </w:rPr>
              <w:t>na receptę.</w:t>
            </w:r>
            <w:r>
              <w:rPr>
                <w:rStyle w:val="Odwoanieprzypisudolnego"/>
                <w:rFonts w:ascii="Arial" w:hAnsi="Arial" w:cs="Arial"/>
              </w:rPr>
              <w:footnoteReference w:id="2"/>
            </w:r>
          </w:p>
          <w:p w14:paraId="3D5ECBE1" w14:textId="77777777" w:rsidR="00EB31AC" w:rsidRDefault="00EB31AC" w:rsidP="00EB31AC">
            <w:pPr>
              <w:autoSpaceDE w:val="0"/>
              <w:autoSpaceDN w:val="0"/>
              <w:jc w:val="both"/>
              <w:rPr>
                <w:rFonts w:ascii="Arial" w:hAnsi="Arial" w:cs="Arial"/>
              </w:rPr>
            </w:pPr>
          </w:p>
          <w:p w14:paraId="78C043FC" w14:textId="77777777" w:rsidR="00EB31AC" w:rsidRDefault="00EB31AC" w:rsidP="00EB31AC">
            <w:pPr>
              <w:autoSpaceDE w:val="0"/>
              <w:autoSpaceDN w:val="0"/>
              <w:jc w:val="both"/>
              <w:rPr>
                <w:rFonts w:ascii="Arial" w:hAnsi="Arial" w:cs="Arial"/>
              </w:rPr>
            </w:pPr>
            <w:r w:rsidRPr="0018486A">
              <w:rPr>
                <w:rFonts w:ascii="Arial" w:hAnsi="Arial" w:cs="Arial"/>
              </w:rPr>
              <w:t xml:space="preserve">Oparcie zakresu i sposobu realizacji konstytucyjnych </w:t>
            </w:r>
            <w:r>
              <w:rPr>
                <w:rFonts w:ascii="Arial" w:hAnsi="Arial" w:cs="Arial"/>
              </w:rPr>
              <w:t xml:space="preserve">praw pacjentów do refundowanych </w:t>
            </w:r>
            <w:r w:rsidRPr="0018486A">
              <w:rPr>
                <w:rFonts w:ascii="Arial" w:hAnsi="Arial" w:cs="Arial"/>
              </w:rPr>
              <w:t xml:space="preserve">leków na cywilno-prawnym zobowiązaniu apteki </w:t>
            </w:r>
            <w:r>
              <w:rPr>
                <w:rFonts w:ascii="Arial" w:hAnsi="Arial" w:cs="Arial"/>
              </w:rPr>
              <w:t xml:space="preserve">wobec NFZ, a nie na powszechnie </w:t>
            </w:r>
            <w:r w:rsidRPr="0018486A">
              <w:rPr>
                <w:rFonts w:ascii="Arial" w:hAnsi="Arial" w:cs="Arial"/>
              </w:rPr>
              <w:t>obowiązujących przepisach prawa, stanowić może naruszenie art. 68 Konstytucji RP.</w:t>
            </w:r>
          </w:p>
          <w:p w14:paraId="02FD252B" w14:textId="77777777" w:rsidR="00EB31AC" w:rsidRDefault="00EB31AC" w:rsidP="00EB31AC">
            <w:pPr>
              <w:autoSpaceDE w:val="0"/>
              <w:autoSpaceDN w:val="0"/>
              <w:jc w:val="both"/>
              <w:rPr>
                <w:rFonts w:ascii="Arial" w:hAnsi="Arial" w:cs="Arial"/>
              </w:rPr>
            </w:pPr>
          </w:p>
          <w:p w14:paraId="44879798" w14:textId="77777777" w:rsidR="00EB31AC" w:rsidRPr="00946954" w:rsidRDefault="00EB31AC" w:rsidP="00EB31AC">
            <w:pPr>
              <w:autoSpaceDE w:val="0"/>
              <w:autoSpaceDN w:val="0"/>
              <w:jc w:val="both"/>
              <w:rPr>
                <w:rFonts w:ascii="Arial" w:hAnsi="Arial" w:cs="Arial"/>
              </w:rPr>
            </w:pPr>
            <w:r w:rsidRPr="0018486A">
              <w:rPr>
                <w:rFonts w:ascii="Arial" w:hAnsi="Arial" w:cs="Arial"/>
              </w:rPr>
              <w:t>Przepis art. 41 ust. 1 ustawy o refundacji leków jest niezg</w:t>
            </w:r>
            <w:r>
              <w:rPr>
                <w:rFonts w:ascii="Arial" w:hAnsi="Arial" w:cs="Arial"/>
              </w:rPr>
              <w:t xml:space="preserve">odny z art. 65 ust. 1 w związku </w:t>
            </w:r>
            <w:r w:rsidRPr="0018486A">
              <w:rPr>
                <w:rFonts w:ascii="Arial" w:hAnsi="Arial" w:cs="Arial"/>
              </w:rPr>
              <w:t>z art. 2 i art. 31 ust. 3 Konstytucji RP, w zakresie, w jakim do</w:t>
            </w:r>
            <w:r>
              <w:rPr>
                <w:rFonts w:ascii="Arial" w:hAnsi="Arial" w:cs="Arial"/>
              </w:rPr>
              <w:t xml:space="preserve">puszcza, że warunki wykonywania </w:t>
            </w:r>
            <w:r w:rsidRPr="0018486A">
              <w:rPr>
                <w:rFonts w:ascii="Arial" w:hAnsi="Arial" w:cs="Arial"/>
              </w:rPr>
              <w:t xml:space="preserve">zawodu farmaceuty mogą być określane w aktach innych niż </w:t>
            </w:r>
            <w:r>
              <w:rPr>
                <w:rFonts w:ascii="Arial" w:hAnsi="Arial" w:cs="Arial"/>
              </w:rPr>
              <w:t xml:space="preserve">ustawy oraz w zakresie, w jakim </w:t>
            </w:r>
            <w:r w:rsidRPr="0018486A">
              <w:rPr>
                <w:rFonts w:ascii="Arial" w:hAnsi="Arial" w:cs="Arial"/>
              </w:rPr>
              <w:t>dopuszcza możliwość ograniczenia wolności wykonywania za</w:t>
            </w:r>
            <w:r>
              <w:rPr>
                <w:rFonts w:ascii="Arial" w:hAnsi="Arial" w:cs="Arial"/>
              </w:rPr>
              <w:t xml:space="preserve">wodu farmaceuty, bez spełnienia </w:t>
            </w:r>
            <w:r w:rsidRPr="0018486A">
              <w:rPr>
                <w:rFonts w:ascii="Arial" w:hAnsi="Arial" w:cs="Arial"/>
              </w:rPr>
              <w:t>warunków określonych w art. 31 ust. 3 Konstytucji RP.</w:t>
            </w:r>
          </w:p>
        </w:tc>
        <w:tc>
          <w:tcPr>
            <w:tcW w:w="4820" w:type="dxa"/>
            <w:tcBorders>
              <w:bottom w:val="single" w:sz="4" w:space="0" w:color="auto"/>
            </w:tcBorders>
          </w:tcPr>
          <w:p w14:paraId="20CF8C2C" w14:textId="77777777" w:rsidR="00EB31AC" w:rsidRDefault="00EB31AC" w:rsidP="00EB31AC">
            <w:pPr>
              <w:autoSpaceDE w:val="0"/>
              <w:autoSpaceDN w:val="0"/>
              <w:jc w:val="both"/>
              <w:rPr>
                <w:rFonts w:ascii="Arial" w:hAnsi="Arial" w:cs="Arial"/>
                <w:b/>
              </w:rPr>
            </w:pPr>
            <w:r w:rsidRPr="00B023DD">
              <w:rPr>
                <w:rFonts w:ascii="Arial" w:hAnsi="Arial" w:cs="Arial"/>
                <w:b/>
              </w:rPr>
              <w:lastRenderedPageBreak/>
              <w:t>Uwaga nieuwzględniona</w:t>
            </w:r>
          </w:p>
          <w:p w14:paraId="55413851" w14:textId="77777777" w:rsidR="00EB31AC" w:rsidRDefault="00EB31AC" w:rsidP="00EB31AC">
            <w:pPr>
              <w:autoSpaceDE w:val="0"/>
              <w:autoSpaceDN w:val="0"/>
              <w:jc w:val="both"/>
              <w:rPr>
                <w:rFonts w:ascii="Arial" w:hAnsi="Arial" w:cs="Arial"/>
                <w:b/>
              </w:rPr>
            </w:pPr>
          </w:p>
          <w:p w14:paraId="421A6E71" w14:textId="77777777" w:rsidR="00EB31AC" w:rsidRPr="00601E3B" w:rsidRDefault="00601E3B" w:rsidP="00EB31AC">
            <w:pPr>
              <w:autoSpaceDE w:val="0"/>
              <w:autoSpaceDN w:val="0"/>
              <w:jc w:val="both"/>
              <w:rPr>
                <w:rFonts w:ascii="Arial" w:hAnsi="Arial" w:cs="Arial"/>
                <w:b/>
              </w:rPr>
            </w:pPr>
            <w:r w:rsidRPr="00601E3B">
              <w:rPr>
                <w:rFonts w:ascii="Arial" w:hAnsi="Arial" w:cs="Arial"/>
                <w:b/>
              </w:rPr>
              <w:t>Uwaga poza zakresem regulacji</w:t>
            </w:r>
          </w:p>
          <w:p w14:paraId="0B0BB7ED" w14:textId="77777777" w:rsidR="00601E3B" w:rsidRPr="00BF52BA" w:rsidRDefault="00601E3B" w:rsidP="00EB31AC">
            <w:pPr>
              <w:autoSpaceDE w:val="0"/>
              <w:autoSpaceDN w:val="0"/>
              <w:jc w:val="both"/>
              <w:rPr>
                <w:rFonts w:ascii="Arial" w:hAnsi="Arial" w:cs="Arial"/>
              </w:rPr>
            </w:pPr>
          </w:p>
        </w:tc>
      </w:tr>
      <w:tr w:rsidR="00EB31AC" w:rsidRPr="00FE0D73" w14:paraId="3DEE8072" w14:textId="77777777" w:rsidTr="00D52DEA">
        <w:tc>
          <w:tcPr>
            <w:tcW w:w="704" w:type="dxa"/>
            <w:tcBorders>
              <w:bottom w:val="single" w:sz="4" w:space="0" w:color="auto"/>
            </w:tcBorders>
          </w:tcPr>
          <w:p w14:paraId="7E834A0E" w14:textId="77777777" w:rsidR="00EB31AC" w:rsidRPr="00FE0D73" w:rsidRDefault="00435DDF" w:rsidP="00EB31AC">
            <w:pPr>
              <w:jc w:val="both"/>
              <w:rPr>
                <w:rFonts w:ascii="Arial" w:hAnsi="Arial" w:cs="Arial"/>
              </w:rPr>
            </w:pPr>
            <w:r>
              <w:rPr>
                <w:rFonts w:ascii="Arial" w:hAnsi="Arial" w:cs="Arial"/>
              </w:rPr>
              <w:lastRenderedPageBreak/>
              <w:t>152.</w:t>
            </w:r>
          </w:p>
        </w:tc>
        <w:tc>
          <w:tcPr>
            <w:tcW w:w="1701" w:type="dxa"/>
            <w:tcBorders>
              <w:bottom w:val="single" w:sz="4" w:space="0" w:color="auto"/>
            </w:tcBorders>
          </w:tcPr>
          <w:p w14:paraId="0DBCF333" w14:textId="77777777" w:rsidR="00EB31AC" w:rsidRPr="00E01C45" w:rsidRDefault="00EB31AC" w:rsidP="00EB31AC">
            <w:pPr>
              <w:jc w:val="both"/>
              <w:rPr>
                <w:rFonts w:ascii="Arial" w:hAnsi="Arial" w:cs="Arial"/>
              </w:rPr>
            </w:pPr>
            <w:r>
              <w:rPr>
                <w:rFonts w:ascii="Arial" w:hAnsi="Arial" w:cs="Arial"/>
              </w:rPr>
              <w:t xml:space="preserve">propozycja dodatkowej zmiany </w:t>
            </w:r>
          </w:p>
        </w:tc>
        <w:tc>
          <w:tcPr>
            <w:tcW w:w="2835" w:type="dxa"/>
            <w:tcBorders>
              <w:bottom w:val="single" w:sz="4" w:space="0" w:color="auto"/>
            </w:tcBorders>
          </w:tcPr>
          <w:p w14:paraId="24CAA599" w14:textId="77777777" w:rsidR="00EB31AC" w:rsidRPr="00E01C45" w:rsidRDefault="00EB31AC" w:rsidP="00EB31AC">
            <w:pPr>
              <w:jc w:val="both"/>
              <w:rPr>
                <w:rFonts w:ascii="Arial" w:hAnsi="Arial" w:cs="Arial"/>
              </w:rPr>
            </w:pPr>
            <w:r>
              <w:rPr>
                <w:rFonts w:ascii="Arial" w:hAnsi="Arial" w:cs="Arial"/>
              </w:rPr>
              <w:t>Narodowe Centrum Krwi</w:t>
            </w:r>
          </w:p>
        </w:tc>
        <w:tc>
          <w:tcPr>
            <w:tcW w:w="5103" w:type="dxa"/>
            <w:tcBorders>
              <w:bottom w:val="single" w:sz="4" w:space="0" w:color="auto"/>
            </w:tcBorders>
          </w:tcPr>
          <w:p w14:paraId="0D3FAFA8" w14:textId="77777777" w:rsidR="00EB31AC" w:rsidRPr="00D65A77" w:rsidRDefault="00EB31AC" w:rsidP="00EB31AC">
            <w:pPr>
              <w:autoSpaceDE w:val="0"/>
              <w:autoSpaceDN w:val="0"/>
              <w:jc w:val="both"/>
              <w:rPr>
                <w:rFonts w:ascii="Arial" w:hAnsi="Arial" w:cs="Arial"/>
              </w:rPr>
            </w:pPr>
            <w:r w:rsidRPr="00D65A77">
              <w:rPr>
                <w:rFonts w:ascii="Arial" w:hAnsi="Arial" w:cs="Arial"/>
              </w:rPr>
              <w:t>W ustawie z dnia 20 maja 2016 r. o zmianie ustawy o publiczn</w:t>
            </w:r>
            <w:r>
              <w:rPr>
                <w:rFonts w:ascii="Arial" w:hAnsi="Arial" w:cs="Arial"/>
              </w:rPr>
              <w:t xml:space="preserve">ej służbie krwi oraz niektórych </w:t>
            </w:r>
            <w:r w:rsidRPr="00D65A77">
              <w:rPr>
                <w:rFonts w:ascii="Arial" w:hAnsi="Arial" w:cs="Arial"/>
              </w:rPr>
              <w:t>innych ustaw (Dz. U. z 2016 r., poz. 823) wprowadza się następujące zmiany:</w:t>
            </w:r>
          </w:p>
          <w:p w14:paraId="5F428809" w14:textId="77777777" w:rsidR="00EB31AC" w:rsidRPr="00D65A77" w:rsidRDefault="00EB31AC" w:rsidP="00EB31AC">
            <w:pPr>
              <w:autoSpaceDE w:val="0"/>
              <w:autoSpaceDN w:val="0"/>
              <w:jc w:val="both"/>
              <w:rPr>
                <w:rFonts w:ascii="Arial" w:hAnsi="Arial" w:cs="Arial"/>
              </w:rPr>
            </w:pPr>
            <w:r w:rsidRPr="00D65A77">
              <w:rPr>
                <w:rFonts w:ascii="Arial" w:hAnsi="Arial" w:cs="Arial"/>
              </w:rPr>
              <w:t>1)</w:t>
            </w:r>
            <w:r w:rsidRPr="00D65A77">
              <w:rPr>
                <w:rFonts w:ascii="Arial" w:hAnsi="Arial" w:cs="Arial"/>
              </w:rPr>
              <w:tab/>
              <w:t xml:space="preserve"> art. 8 ust. 2 otrzymuje brzmienie:</w:t>
            </w:r>
          </w:p>
          <w:p w14:paraId="1669B077" w14:textId="77777777" w:rsidR="00EB31AC" w:rsidRPr="00D65A77" w:rsidRDefault="00EB31AC" w:rsidP="00EB31AC">
            <w:pPr>
              <w:autoSpaceDE w:val="0"/>
              <w:autoSpaceDN w:val="0"/>
              <w:jc w:val="both"/>
              <w:rPr>
                <w:rFonts w:ascii="Arial" w:hAnsi="Arial" w:cs="Arial"/>
              </w:rPr>
            </w:pPr>
            <w:r w:rsidRPr="00D65A77">
              <w:rPr>
                <w:rFonts w:ascii="Arial" w:hAnsi="Arial" w:cs="Arial"/>
              </w:rPr>
              <w:lastRenderedPageBreak/>
              <w:t>„2. jednostki organizacyjne publicznej służby krwi, od dnia 1 cz</w:t>
            </w:r>
            <w:r>
              <w:rPr>
                <w:rFonts w:ascii="Arial" w:hAnsi="Arial" w:cs="Arial"/>
              </w:rPr>
              <w:t xml:space="preserve">erwca 2021 r., przekazują dane, </w:t>
            </w:r>
            <w:r w:rsidRPr="00D65A77">
              <w:rPr>
                <w:rFonts w:ascii="Arial" w:hAnsi="Arial" w:cs="Arial"/>
              </w:rPr>
              <w:t>o których mowa w art. 30 ust. 2 ustawy z dnia 5 grudnia 2008 r. o zapobieganiu oraz zwalczaniu</w:t>
            </w:r>
          </w:p>
          <w:p w14:paraId="6FA38DFC" w14:textId="77777777" w:rsidR="00EB31AC" w:rsidRPr="00D65A77" w:rsidRDefault="00EB31AC" w:rsidP="00EB31AC">
            <w:pPr>
              <w:autoSpaceDE w:val="0"/>
              <w:autoSpaceDN w:val="0"/>
              <w:jc w:val="both"/>
              <w:rPr>
                <w:rFonts w:ascii="Arial" w:hAnsi="Arial" w:cs="Arial"/>
              </w:rPr>
            </w:pPr>
            <w:r w:rsidRPr="00D65A77">
              <w:rPr>
                <w:rFonts w:ascii="Arial" w:hAnsi="Arial" w:cs="Arial"/>
              </w:rPr>
              <w:t>zakażeń i chorób zakaźnych u ludzi, oraz dane dotyczące zgłoszeń, o których mowa w art. 30</w:t>
            </w:r>
          </w:p>
          <w:p w14:paraId="708AE4B2" w14:textId="77777777" w:rsidR="00EB31AC" w:rsidRPr="00D65A77" w:rsidRDefault="00EB31AC" w:rsidP="00EB31AC">
            <w:pPr>
              <w:autoSpaceDE w:val="0"/>
              <w:autoSpaceDN w:val="0"/>
              <w:jc w:val="both"/>
              <w:rPr>
                <w:rFonts w:ascii="Arial" w:hAnsi="Arial" w:cs="Arial"/>
              </w:rPr>
            </w:pPr>
            <w:r w:rsidRPr="00D65A77">
              <w:rPr>
                <w:rFonts w:ascii="Arial" w:hAnsi="Arial" w:cs="Arial"/>
              </w:rPr>
              <w:t>ust. 4a tej ustawy, w brzmieniu nadanym niniejszą ustawą, d</w:t>
            </w:r>
            <w:r>
              <w:rPr>
                <w:rFonts w:ascii="Arial" w:hAnsi="Arial" w:cs="Arial"/>
              </w:rPr>
              <w:t xml:space="preserve">o systemu e-krew, o którym mowa </w:t>
            </w:r>
            <w:r w:rsidRPr="00D65A77">
              <w:rPr>
                <w:rFonts w:ascii="Arial" w:hAnsi="Arial" w:cs="Arial"/>
              </w:rPr>
              <w:t>w art. 17 ust. 1 ustawy zmienianej w art. 1, w brzmieniu nadanym niniejszą ustawą.”</w:t>
            </w:r>
          </w:p>
          <w:p w14:paraId="1B746D16" w14:textId="77777777" w:rsidR="00EB31AC" w:rsidRPr="00D65A77" w:rsidRDefault="00EB31AC" w:rsidP="00EB31AC">
            <w:pPr>
              <w:autoSpaceDE w:val="0"/>
              <w:autoSpaceDN w:val="0"/>
              <w:jc w:val="both"/>
              <w:rPr>
                <w:rFonts w:ascii="Arial" w:hAnsi="Arial" w:cs="Arial"/>
              </w:rPr>
            </w:pPr>
            <w:r w:rsidRPr="00D65A77">
              <w:rPr>
                <w:rFonts w:ascii="Arial" w:hAnsi="Arial" w:cs="Arial"/>
              </w:rPr>
              <w:t>2)</w:t>
            </w:r>
            <w:r w:rsidRPr="00D65A77">
              <w:rPr>
                <w:rFonts w:ascii="Arial" w:hAnsi="Arial" w:cs="Arial"/>
              </w:rPr>
              <w:tab/>
              <w:t xml:space="preserve"> art. 9 otrzymuje brzmienie:</w:t>
            </w:r>
          </w:p>
          <w:p w14:paraId="5C89B889" w14:textId="77777777" w:rsidR="00EB31AC" w:rsidRPr="00D65A77" w:rsidRDefault="00EB31AC" w:rsidP="00EB31AC">
            <w:pPr>
              <w:autoSpaceDE w:val="0"/>
              <w:autoSpaceDN w:val="0"/>
              <w:jc w:val="both"/>
              <w:rPr>
                <w:rFonts w:ascii="Arial" w:hAnsi="Arial" w:cs="Arial"/>
              </w:rPr>
            </w:pPr>
            <w:r w:rsidRPr="00D65A77">
              <w:rPr>
                <w:rFonts w:ascii="Arial" w:hAnsi="Arial" w:cs="Arial"/>
              </w:rPr>
              <w:t>„1. Dane, o których mowa w art. 17 ust. 5 i T9 ustawy z</w:t>
            </w:r>
            <w:r>
              <w:rPr>
                <w:rFonts w:ascii="Arial" w:hAnsi="Arial" w:cs="Arial"/>
              </w:rPr>
              <w:t xml:space="preserve">mienianej w art. 1, w brzmieniu </w:t>
            </w:r>
            <w:r w:rsidRPr="00D65A77">
              <w:rPr>
                <w:rFonts w:ascii="Arial" w:hAnsi="Arial" w:cs="Arial"/>
              </w:rPr>
              <w:t>nadanym niniejszą ustawą, będą przekazywane do systemu e-krew, o którym mowa w art. 17</w:t>
            </w:r>
            <w:r>
              <w:rPr>
                <w:rFonts w:ascii="Arial" w:hAnsi="Arial" w:cs="Arial"/>
              </w:rPr>
              <w:t xml:space="preserve"> </w:t>
            </w:r>
            <w:r w:rsidRPr="00D65A77">
              <w:rPr>
                <w:rFonts w:ascii="Arial" w:hAnsi="Arial" w:cs="Arial"/>
              </w:rPr>
              <w:t>ust. 1 ustawy zmienianej w art. 1, w brzmieniu nadanym nini</w:t>
            </w:r>
            <w:r>
              <w:rPr>
                <w:rFonts w:ascii="Arial" w:hAnsi="Arial" w:cs="Arial"/>
              </w:rPr>
              <w:t xml:space="preserve">ejszą ustawą, w pełnym zakresie </w:t>
            </w:r>
            <w:r w:rsidRPr="00D65A77">
              <w:rPr>
                <w:rFonts w:ascii="Arial" w:hAnsi="Arial" w:cs="Arial"/>
              </w:rPr>
              <w:t>od dnia 1 czerwca 2021 r., z zastrzeżeniem ust. 2 i 3.</w:t>
            </w:r>
          </w:p>
          <w:p w14:paraId="2A794DEA" w14:textId="77777777" w:rsidR="00EB31AC" w:rsidRPr="00D65A77" w:rsidRDefault="00EB31AC" w:rsidP="00EB31AC">
            <w:pPr>
              <w:autoSpaceDE w:val="0"/>
              <w:autoSpaceDN w:val="0"/>
              <w:jc w:val="both"/>
              <w:rPr>
                <w:rFonts w:ascii="Arial" w:hAnsi="Arial" w:cs="Arial"/>
              </w:rPr>
            </w:pPr>
            <w:r w:rsidRPr="00D65A77">
              <w:rPr>
                <w:rFonts w:ascii="Arial" w:hAnsi="Arial" w:cs="Arial"/>
              </w:rPr>
              <w:t>2.</w:t>
            </w:r>
            <w:r w:rsidRPr="00D65A77">
              <w:rPr>
                <w:rFonts w:ascii="Arial" w:hAnsi="Arial" w:cs="Arial"/>
              </w:rPr>
              <w:tab/>
              <w:t>Do dnia 31 maja 2021 r.: </w:t>
            </w:r>
          </w:p>
          <w:p w14:paraId="0AAEE44D" w14:textId="77777777" w:rsidR="00EB31AC" w:rsidRPr="00D65A77" w:rsidRDefault="00EB31AC" w:rsidP="00EB31AC">
            <w:pPr>
              <w:autoSpaceDE w:val="0"/>
              <w:autoSpaceDN w:val="0"/>
              <w:jc w:val="both"/>
              <w:rPr>
                <w:rFonts w:ascii="Arial" w:hAnsi="Arial" w:cs="Arial"/>
              </w:rPr>
            </w:pPr>
            <w:r w:rsidRPr="00D65A77">
              <w:rPr>
                <w:rFonts w:ascii="Arial" w:hAnsi="Arial" w:cs="Arial"/>
              </w:rPr>
              <w:t>1)</w:t>
            </w:r>
            <w:r w:rsidRPr="00D65A77">
              <w:rPr>
                <w:rFonts w:ascii="Arial" w:hAnsi="Arial" w:cs="Arial"/>
              </w:rPr>
              <w:tab/>
              <w:t xml:space="preserve"> jednostki organizacyjne publicznej służby krwi, o których mowa w art. 4 ust. 3 pkt 2-4 ustawy</w:t>
            </w:r>
          </w:p>
          <w:p w14:paraId="72790CBA" w14:textId="77777777" w:rsidR="00EB31AC" w:rsidRPr="00D65A77" w:rsidRDefault="00EB31AC" w:rsidP="00EB31AC">
            <w:pPr>
              <w:autoSpaceDE w:val="0"/>
              <w:autoSpaceDN w:val="0"/>
              <w:jc w:val="both"/>
              <w:rPr>
                <w:rFonts w:ascii="Arial" w:hAnsi="Arial" w:cs="Arial"/>
              </w:rPr>
            </w:pPr>
            <w:r w:rsidRPr="00D65A77">
              <w:rPr>
                <w:rFonts w:ascii="Arial" w:hAnsi="Arial" w:cs="Arial"/>
              </w:rPr>
              <w:t>zmienianej w art. 1, wykonują zadanie, o którym mowa w art. 27 pkt 2 ustawy zmienianej w art. 1,</w:t>
            </w:r>
          </w:p>
          <w:p w14:paraId="28EA2299" w14:textId="77777777" w:rsidR="00EB31AC" w:rsidRPr="00D65A77" w:rsidRDefault="00EB31AC" w:rsidP="00EB31AC">
            <w:pPr>
              <w:autoSpaceDE w:val="0"/>
              <w:autoSpaceDN w:val="0"/>
              <w:jc w:val="both"/>
              <w:rPr>
                <w:rFonts w:ascii="Arial" w:hAnsi="Arial" w:cs="Arial"/>
              </w:rPr>
            </w:pPr>
            <w:r w:rsidRPr="00D65A77">
              <w:rPr>
                <w:rFonts w:ascii="Arial" w:hAnsi="Arial" w:cs="Arial"/>
              </w:rPr>
              <w:t>w brzmieniu dotychczasowym, w zakresie danych, o których mowa w ust. 3;</w:t>
            </w:r>
          </w:p>
          <w:p w14:paraId="393E1821" w14:textId="77777777" w:rsidR="00EB31AC" w:rsidRPr="00D65A77" w:rsidRDefault="00EB31AC" w:rsidP="00EB31AC">
            <w:pPr>
              <w:autoSpaceDE w:val="0"/>
              <w:autoSpaceDN w:val="0"/>
              <w:jc w:val="both"/>
              <w:rPr>
                <w:rFonts w:ascii="Arial" w:hAnsi="Arial" w:cs="Arial"/>
              </w:rPr>
            </w:pPr>
            <w:r w:rsidRPr="00D65A77">
              <w:rPr>
                <w:rFonts w:ascii="Arial" w:hAnsi="Arial" w:cs="Arial"/>
              </w:rPr>
              <w:t>2)</w:t>
            </w:r>
            <w:r w:rsidRPr="00D65A77">
              <w:rPr>
                <w:rFonts w:ascii="Arial" w:hAnsi="Arial" w:cs="Arial"/>
              </w:rPr>
              <w:tab/>
              <w:t xml:space="preserve"> jednostka organizacyjna publicznej służby krwi, o której mowa w art. 4 ust. 3 pkt 1 ustawy</w:t>
            </w:r>
          </w:p>
          <w:p w14:paraId="1E308DF2" w14:textId="77777777" w:rsidR="00EB31AC" w:rsidRPr="00D65A77" w:rsidRDefault="00EB31AC" w:rsidP="00EB31AC">
            <w:pPr>
              <w:autoSpaceDE w:val="0"/>
              <w:autoSpaceDN w:val="0"/>
              <w:jc w:val="both"/>
              <w:rPr>
                <w:rFonts w:ascii="Arial" w:hAnsi="Arial" w:cs="Arial"/>
              </w:rPr>
            </w:pPr>
            <w:r w:rsidRPr="00D65A77">
              <w:rPr>
                <w:rFonts w:ascii="Arial" w:hAnsi="Arial" w:cs="Arial"/>
              </w:rPr>
              <w:t>zmienianej w art. 1, wykonuje zadanie, o którym mowa w art. 25 pkt 8 ustawy zmienianej w art. 1,</w:t>
            </w:r>
          </w:p>
          <w:p w14:paraId="47C23C3A" w14:textId="77777777" w:rsidR="00EB31AC" w:rsidRPr="00D65A77" w:rsidRDefault="00EB31AC" w:rsidP="00EB31AC">
            <w:pPr>
              <w:autoSpaceDE w:val="0"/>
              <w:autoSpaceDN w:val="0"/>
              <w:jc w:val="both"/>
              <w:rPr>
                <w:rFonts w:ascii="Arial" w:hAnsi="Arial" w:cs="Arial"/>
              </w:rPr>
            </w:pPr>
            <w:r w:rsidRPr="00D65A77">
              <w:rPr>
                <w:rFonts w:ascii="Arial" w:hAnsi="Arial" w:cs="Arial"/>
              </w:rPr>
              <w:t>w brzmieniu dotychczasowym, w zakresie danych, o których mowa w ust. 3;</w:t>
            </w:r>
          </w:p>
          <w:p w14:paraId="018D6992" w14:textId="77777777" w:rsidR="00EB31AC" w:rsidRPr="00D65A77" w:rsidRDefault="00EB31AC" w:rsidP="00EB31AC">
            <w:pPr>
              <w:autoSpaceDE w:val="0"/>
              <w:autoSpaceDN w:val="0"/>
              <w:jc w:val="both"/>
              <w:rPr>
                <w:rFonts w:ascii="Arial" w:hAnsi="Arial" w:cs="Arial"/>
              </w:rPr>
            </w:pPr>
            <w:r w:rsidRPr="00D65A77">
              <w:rPr>
                <w:rFonts w:ascii="Arial" w:hAnsi="Arial" w:cs="Arial"/>
              </w:rPr>
              <w:t>3)</w:t>
            </w:r>
            <w:r w:rsidRPr="00D65A77">
              <w:rPr>
                <w:rFonts w:ascii="Arial" w:hAnsi="Arial" w:cs="Arial"/>
              </w:rPr>
              <w:tab/>
              <w:t xml:space="preserve"> w zakresie zadań, o których mowa w pkt 1 i 2, administratorami danych, w tym gromadzonych</w:t>
            </w:r>
          </w:p>
          <w:p w14:paraId="2917BA1E" w14:textId="77777777" w:rsidR="00EB31AC" w:rsidRPr="00D65A77" w:rsidRDefault="00EB31AC" w:rsidP="00EB31AC">
            <w:pPr>
              <w:autoSpaceDE w:val="0"/>
              <w:autoSpaceDN w:val="0"/>
              <w:jc w:val="both"/>
              <w:rPr>
                <w:rFonts w:ascii="Arial" w:hAnsi="Arial" w:cs="Arial"/>
              </w:rPr>
            </w:pPr>
            <w:r w:rsidRPr="00D65A77">
              <w:rPr>
                <w:rFonts w:ascii="Arial" w:hAnsi="Arial" w:cs="Arial"/>
              </w:rPr>
              <w:lastRenderedPageBreak/>
              <w:t>w systemie e-krew, są odpowiednie jednostki organizacyjne publicznej służby krwi, o których</w:t>
            </w:r>
          </w:p>
          <w:p w14:paraId="0E4BCD98" w14:textId="77777777" w:rsidR="00EB31AC" w:rsidRPr="00D65A77" w:rsidRDefault="00EB31AC" w:rsidP="00EB31AC">
            <w:pPr>
              <w:autoSpaceDE w:val="0"/>
              <w:autoSpaceDN w:val="0"/>
              <w:jc w:val="both"/>
              <w:rPr>
                <w:rFonts w:ascii="Arial" w:hAnsi="Arial" w:cs="Arial"/>
              </w:rPr>
            </w:pPr>
            <w:r w:rsidRPr="00D65A77">
              <w:rPr>
                <w:rFonts w:ascii="Arial" w:hAnsi="Arial" w:cs="Arial"/>
              </w:rPr>
              <w:t>mowa w art. 4 ust. 3 ustawy zmienianej w art. 1.</w:t>
            </w:r>
          </w:p>
          <w:p w14:paraId="0D1B0425" w14:textId="77777777" w:rsidR="00EB31AC" w:rsidRPr="00D65A77" w:rsidRDefault="00EB31AC" w:rsidP="00EB31AC">
            <w:pPr>
              <w:autoSpaceDE w:val="0"/>
              <w:autoSpaceDN w:val="0"/>
              <w:jc w:val="both"/>
              <w:rPr>
                <w:rFonts w:ascii="Arial" w:hAnsi="Arial" w:cs="Arial"/>
              </w:rPr>
            </w:pPr>
            <w:r w:rsidRPr="00D65A77">
              <w:rPr>
                <w:rFonts w:ascii="Arial" w:hAnsi="Arial" w:cs="Arial"/>
              </w:rPr>
              <w:t>3.</w:t>
            </w:r>
            <w:r w:rsidRPr="00D65A77">
              <w:rPr>
                <w:rFonts w:ascii="Arial" w:hAnsi="Arial" w:cs="Arial"/>
              </w:rPr>
              <w:tab/>
              <w:t xml:space="preserve">Przekazywanie danych, o których mowa w art. 17 ust. 5 i </w:t>
            </w:r>
            <w:r>
              <w:rPr>
                <w:rFonts w:ascii="Arial" w:hAnsi="Arial" w:cs="Arial"/>
              </w:rPr>
              <w:t xml:space="preserve">7-9 ustawy zmienianej w art. 1, </w:t>
            </w:r>
            <w:r w:rsidRPr="00D65A77">
              <w:rPr>
                <w:rFonts w:ascii="Arial" w:hAnsi="Arial" w:cs="Arial"/>
              </w:rPr>
              <w:t>w brzmieniu nadanym niniejszą ustawą, do systemu e-krew,</w:t>
            </w:r>
            <w:r>
              <w:rPr>
                <w:rFonts w:ascii="Arial" w:hAnsi="Arial" w:cs="Arial"/>
              </w:rPr>
              <w:t xml:space="preserve"> o którym mowa w art. 17 ust. 1 </w:t>
            </w:r>
            <w:r w:rsidRPr="00D65A77">
              <w:rPr>
                <w:rFonts w:ascii="Arial" w:hAnsi="Arial" w:cs="Arial"/>
              </w:rPr>
              <w:t>ustawy zmienianej w art. 1, w brzmieniu nadanym niniejszą ustawą, może odbywać się od dnia</w:t>
            </w:r>
          </w:p>
          <w:p w14:paraId="607AB8F2" w14:textId="77777777" w:rsidR="00EB31AC" w:rsidRPr="00D65A77" w:rsidRDefault="00EB31AC" w:rsidP="00EB31AC">
            <w:pPr>
              <w:autoSpaceDE w:val="0"/>
              <w:autoSpaceDN w:val="0"/>
              <w:jc w:val="both"/>
              <w:rPr>
                <w:rFonts w:ascii="Arial" w:hAnsi="Arial" w:cs="Arial"/>
              </w:rPr>
            </w:pPr>
            <w:r w:rsidRPr="00D65A77">
              <w:rPr>
                <w:rFonts w:ascii="Arial" w:hAnsi="Arial" w:cs="Arial"/>
              </w:rPr>
              <w:t>wejścia w życie ustawy do dnia 31 maja 2021 r. w za</w:t>
            </w:r>
            <w:r>
              <w:rPr>
                <w:rFonts w:ascii="Arial" w:hAnsi="Arial" w:cs="Arial"/>
              </w:rPr>
              <w:t xml:space="preserve">kresie wynikającym z możliwości </w:t>
            </w:r>
            <w:r w:rsidRPr="00D65A77">
              <w:rPr>
                <w:rFonts w:ascii="Arial" w:hAnsi="Arial" w:cs="Arial"/>
              </w:rPr>
              <w:t>technicznych systemu e-krew. Minimalny zakres przekazywanych danych obejmuje następujące</w:t>
            </w:r>
          </w:p>
          <w:p w14:paraId="5F1618A1" w14:textId="77777777" w:rsidR="00EB31AC" w:rsidRPr="00D65A77" w:rsidRDefault="00EB31AC" w:rsidP="00EB31AC">
            <w:pPr>
              <w:autoSpaceDE w:val="0"/>
              <w:autoSpaceDN w:val="0"/>
              <w:jc w:val="both"/>
              <w:rPr>
                <w:rFonts w:ascii="Arial" w:hAnsi="Arial" w:cs="Arial"/>
              </w:rPr>
            </w:pPr>
            <w:r w:rsidRPr="00D65A77">
              <w:rPr>
                <w:rFonts w:ascii="Arial" w:hAnsi="Arial" w:cs="Arial"/>
              </w:rPr>
              <w:t>dane dawcy krwi:</w:t>
            </w:r>
          </w:p>
          <w:p w14:paraId="6DBBD29E" w14:textId="77777777" w:rsidR="00EB31AC" w:rsidRPr="00D65A77" w:rsidRDefault="00EB31AC" w:rsidP="00EB31AC">
            <w:pPr>
              <w:autoSpaceDE w:val="0"/>
              <w:autoSpaceDN w:val="0"/>
              <w:jc w:val="both"/>
              <w:rPr>
                <w:rFonts w:ascii="Arial" w:hAnsi="Arial" w:cs="Arial"/>
              </w:rPr>
            </w:pPr>
            <w:r w:rsidRPr="00D65A77">
              <w:rPr>
                <w:rFonts w:ascii="Arial" w:hAnsi="Arial" w:cs="Arial"/>
              </w:rPr>
              <w:t>1)</w:t>
            </w:r>
            <w:r w:rsidRPr="00D65A77">
              <w:rPr>
                <w:rFonts w:ascii="Arial" w:hAnsi="Arial" w:cs="Arial"/>
              </w:rPr>
              <w:tab/>
              <w:t xml:space="preserve"> imię i nazwisko;</w:t>
            </w:r>
          </w:p>
          <w:p w14:paraId="598BFA72" w14:textId="77777777" w:rsidR="00EB31AC" w:rsidRPr="00D65A77" w:rsidRDefault="00EB31AC" w:rsidP="00EB31AC">
            <w:pPr>
              <w:autoSpaceDE w:val="0"/>
              <w:autoSpaceDN w:val="0"/>
              <w:jc w:val="both"/>
              <w:rPr>
                <w:rFonts w:ascii="Arial" w:hAnsi="Arial" w:cs="Arial"/>
              </w:rPr>
            </w:pPr>
            <w:r w:rsidRPr="00D65A77">
              <w:rPr>
                <w:rFonts w:ascii="Arial" w:hAnsi="Arial" w:cs="Arial"/>
              </w:rPr>
              <w:t>2)</w:t>
            </w:r>
            <w:r w:rsidRPr="00D65A77">
              <w:rPr>
                <w:rFonts w:ascii="Arial" w:hAnsi="Arial" w:cs="Arial"/>
              </w:rPr>
              <w:tab/>
              <w:t xml:space="preserve"> numer PESEL;</w:t>
            </w:r>
          </w:p>
          <w:p w14:paraId="6A13DBC7" w14:textId="77777777" w:rsidR="00EB31AC" w:rsidRPr="00D65A77" w:rsidRDefault="00EB31AC" w:rsidP="00EB31AC">
            <w:pPr>
              <w:autoSpaceDE w:val="0"/>
              <w:autoSpaceDN w:val="0"/>
              <w:jc w:val="both"/>
              <w:rPr>
                <w:rFonts w:ascii="Arial" w:hAnsi="Arial" w:cs="Arial"/>
              </w:rPr>
            </w:pPr>
            <w:r w:rsidRPr="00D65A77">
              <w:rPr>
                <w:rFonts w:ascii="Arial" w:hAnsi="Arial" w:cs="Arial"/>
              </w:rPr>
              <w:t>3)</w:t>
            </w:r>
            <w:r w:rsidRPr="00D65A77">
              <w:rPr>
                <w:rFonts w:ascii="Arial" w:hAnsi="Arial" w:cs="Arial"/>
              </w:rPr>
              <w:tab/>
              <w:t xml:space="preserve"> adres miejsca zamieszkania i adres do korespondencji;</w:t>
            </w:r>
          </w:p>
          <w:p w14:paraId="16E33E82" w14:textId="77777777" w:rsidR="00EB31AC" w:rsidRPr="00D65A77" w:rsidRDefault="00EB31AC" w:rsidP="00EB31AC">
            <w:pPr>
              <w:autoSpaceDE w:val="0"/>
              <w:autoSpaceDN w:val="0"/>
              <w:jc w:val="both"/>
              <w:rPr>
                <w:rFonts w:ascii="Arial" w:hAnsi="Arial" w:cs="Arial"/>
              </w:rPr>
            </w:pPr>
            <w:r w:rsidRPr="00D65A77">
              <w:rPr>
                <w:rFonts w:ascii="Arial" w:hAnsi="Arial" w:cs="Arial"/>
              </w:rPr>
              <w:t>4)</w:t>
            </w:r>
            <w:r w:rsidRPr="00D65A77">
              <w:rPr>
                <w:rFonts w:ascii="Arial" w:hAnsi="Arial" w:cs="Arial"/>
              </w:rPr>
              <w:tab/>
              <w:t xml:space="preserve"> grupę krwi;</w:t>
            </w:r>
          </w:p>
          <w:p w14:paraId="26E1B335" w14:textId="77777777" w:rsidR="00EB31AC" w:rsidRPr="00D65A77" w:rsidRDefault="00EB31AC" w:rsidP="00EB31AC">
            <w:pPr>
              <w:autoSpaceDE w:val="0"/>
              <w:autoSpaceDN w:val="0"/>
              <w:jc w:val="both"/>
              <w:rPr>
                <w:rFonts w:ascii="Arial" w:hAnsi="Arial" w:cs="Arial"/>
              </w:rPr>
            </w:pPr>
            <w:r w:rsidRPr="00D65A77">
              <w:rPr>
                <w:rFonts w:ascii="Arial" w:hAnsi="Arial" w:cs="Arial"/>
              </w:rPr>
              <w:t>5)</w:t>
            </w:r>
            <w:r w:rsidRPr="00D65A77">
              <w:rPr>
                <w:rFonts w:ascii="Arial" w:hAnsi="Arial" w:cs="Arial"/>
              </w:rPr>
              <w:tab/>
              <w:t xml:space="preserve"> numer karty identyfikacyjnej lub legitymacji dawcy krwi;</w:t>
            </w:r>
          </w:p>
          <w:p w14:paraId="3BA4B1A6" w14:textId="77777777" w:rsidR="00EB31AC" w:rsidRDefault="00EB31AC" w:rsidP="00EB31AC">
            <w:pPr>
              <w:autoSpaceDE w:val="0"/>
              <w:autoSpaceDN w:val="0"/>
              <w:jc w:val="both"/>
              <w:rPr>
                <w:rFonts w:ascii="Arial" w:hAnsi="Arial" w:cs="Arial"/>
              </w:rPr>
            </w:pPr>
            <w:r w:rsidRPr="00D65A77">
              <w:rPr>
                <w:rFonts w:ascii="Arial" w:hAnsi="Arial" w:cs="Arial"/>
              </w:rPr>
              <w:t>6)</w:t>
            </w:r>
            <w:r w:rsidRPr="00D65A77">
              <w:rPr>
                <w:rFonts w:ascii="Arial" w:hAnsi="Arial" w:cs="Arial"/>
              </w:rPr>
              <w:tab/>
              <w:t xml:space="preserve"> datę i przyczynę skreślenia z rej</w:t>
            </w:r>
            <w:r>
              <w:rPr>
                <w:rFonts w:ascii="Arial" w:hAnsi="Arial" w:cs="Arial"/>
              </w:rPr>
              <w:t>estru dawców krwi, jeżeli</w:t>
            </w:r>
            <w:r>
              <w:rPr>
                <w:rFonts w:ascii="Arial" w:hAnsi="Arial" w:cs="Arial"/>
              </w:rPr>
              <w:tab/>
              <w:t xml:space="preserve">takie zdarzenie </w:t>
            </w:r>
            <w:r w:rsidRPr="00D65A77">
              <w:rPr>
                <w:rFonts w:ascii="Arial" w:hAnsi="Arial" w:cs="Arial"/>
              </w:rPr>
              <w:t>zaistniało.”</w:t>
            </w:r>
          </w:p>
          <w:p w14:paraId="38400C64" w14:textId="77777777" w:rsidR="00EB31AC" w:rsidRPr="00D65A77" w:rsidRDefault="00EB31AC" w:rsidP="00EB31AC">
            <w:pPr>
              <w:autoSpaceDE w:val="0"/>
              <w:autoSpaceDN w:val="0"/>
              <w:jc w:val="both"/>
              <w:rPr>
                <w:rFonts w:ascii="Arial" w:hAnsi="Arial" w:cs="Arial"/>
              </w:rPr>
            </w:pPr>
          </w:p>
          <w:p w14:paraId="0C281F10" w14:textId="77777777" w:rsidR="00EB31AC" w:rsidRPr="00D65A77" w:rsidRDefault="00EB31AC" w:rsidP="00EB31AC">
            <w:pPr>
              <w:autoSpaceDE w:val="0"/>
              <w:autoSpaceDN w:val="0"/>
              <w:jc w:val="both"/>
              <w:rPr>
                <w:rFonts w:ascii="Arial" w:hAnsi="Arial" w:cs="Arial"/>
              </w:rPr>
            </w:pPr>
            <w:r w:rsidRPr="00D65A77">
              <w:rPr>
                <w:rFonts w:ascii="Arial" w:hAnsi="Arial" w:cs="Arial"/>
              </w:rPr>
              <w:t>Uzasadnienie:</w:t>
            </w:r>
          </w:p>
          <w:p w14:paraId="7A3C6E45" w14:textId="77777777" w:rsidR="00EB31AC" w:rsidRPr="00E95318" w:rsidRDefault="00EB31AC" w:rsidP="00EB31AC">
            <w:pPr>
              <w:autoSpaceDE w:val="0"/>
              <w:autoSpaceDN w:val="0"/>
              <w:jc w:val="both"/>
              <w:rPr>
                <w:rFonts w:ascii="Arial" w:hAnsi="Arial" w:cs="Arial"/>
                <w:u w:val="single"/>
              </w:rPr>
            </w:pPr>
            <w:r w:rsidRPr="00D65A77">
              <w:rPr>
                <w:rFonts w:ascii="Arial" w:hAnsi="Arial" w:cs="Arial"/>
              </w:rPr>
              <w:t>Centra Krwiodawstwa i Krwiolecznictwa, Instytut Hematologu i Transfuzjolo</w:t>
            </w:r>
            <w:r>
              <w:rPr>
                <w:rFonts w:ascii="Arial" w:hAnsi="Arial" w:cs="Arial"/>
              </w:rPr>
              <w:t xml:space="preserve">gii </w:t>
            </w:r>
            <w:r w:rsidRPr="00D65A77">
              <w:rPr>
                <w:rFonts w:ascii="Arial" w:hAnsi="Arial" w:cs="Arial"/>
              </w:rPr>
              <w:t>oraz Narodowe Centrum Krwi są partnerami projektu pt. „e-K</w:t>
            </w:r>
            <w:r>
              <w:rPr>
                <w:rFonts w:ascii="Arial" w:hAnsi="Arial" w:cs="Arial"/>
              </w:rPr>
              <w:t xml:space="preserve">rew — informatyzacja publicznej </w:t>
            </w:r>
            <w:r w:rsidRPr="00D65A77">
              <w:rPr>
                <w:rFonts w:ascii="Arial" w:hAnsi="Arial" w:cs="Arial"/>
              </w:rPr>
              <w:t>służby krwi oraz rozwój nadzoru nad krwiolecznictwem</w:t>
            </w:r>
            <w:r>
              <w:rPr>
                <w:rFonts w:ascii="Arial" w:hAnsi="Arial" w:cs="Arial"/>
              </w:rPr>
              <w:t xml:space="preserve">”, którego liderem jest Centrum </w:t>
            </w:r>
            <w:r w:rsidRPr="00D65A77">
              <w:rPr>
                <w:rFonts w:ascii="Arial" w:hAnsi="Arial" w:cs="Arial"/>
              </w:rPr>
              <w:t>Systemów Informacyjnych w Ochronie Zdrowia. Projekt jest realizowany w nowej p</w:t>
            </w:r>
            <w:r>
              <w:rPr>
                <w:rFonts w:ascii="Arial" w:hAnsi="Arial" w:cs="Arial"/>
              </w:rPr>
              <w:t xml:space="preserve">erspektywie </w:t>
            </w:r>
            <w:r w:rsidRPr="00D65A77">
              <w:rPr>
                <w:rFonts w:ascii="Arial" w:hAnsi="Arial" w:cs="Arial"/>
              </w:rPr>
              <w:t>finansowej 2014-2020, pod nadzorem Ministerstwa Admi</w:t>
            </w:r>
            <w:r>
              <w:rPr>
                <w:rFonts w:ascii="Arial" w:hAnsi="Arial" w:cs="Arial"/>
              </w:rPr>
              <w:t xml:space="preserve">nistracji i Cyfryzacji w </w:t>
            </w:r>
            <w:r>
              <w:rPr>
                <w:rFonts w:ascii="Arial" w:hAnsi="Arial" w:cs="Arial"/>
              </w:rPr>
              <w:lastRenderedPageBreak/>
              <w:t xml:space="preserve">ramach </w:t>
            </w:r>
            <w:r w:rsidRPr="00D65A77">
              <w:rPr>
                <w:rFonts w:ascii="Arial" w:hAnsi="Arial" w:cs="Arial"/>
              </w:rPr>
              <w:t>Programu Zintegrowanej Informatyzacji Państwa 2.0+, cel szczegó</w:t>
            </w:r>
            <w:r>
              <w:rPr>
                <w:rFonts w:ascii="Arial" w:hAnsi="Arial" w:cs="Arial"/>
              </w:rPr>
              <w:t xml:space="preserve">łowy 2 Podniesienie dostępności </w:t>
            </w:r>
            <w:r w:rsidRPr="00D65A77">
              <w:rPr>
                <w:rFonts w:ascii="Arial" w:hAnsi="Arial" w:cs="Arial"/>
              </w:rPr>
              <w:t>i jakości e-usług publicznych Programu Operacyjnego Polska Cyfrow</w:t>
            </w:r>
            <w:r>
              <w:rPr>
                <w:rFonts w:ascii="Arial" w:hAnsi="Arial" w:cs="Arial"/>
              </w:rPr>
              <w:t xml:space="preserve">a 2014-2020. W Studium </w:t>
            </w:r>
            <w:r w:rsidRPr="00D65A77">
              <w:rPr>
                <w:rFonts w:ascii="Arial" w:hAnsi="Arial" w:cs="Arial"/>
              </w:rPr>
              <w:t>Wykonalności projektu zakładano, iż podpisanie porozumieni</w:t>
            </w:r>
            <w:r>
              <w:rPr>
                <w:rFonts w:ascii="Arial" w:hAnsi="Arial" w:cs="Arial"/>
              </w:rPr>
              <w:t xml:space="preserve">a o jego dofinansowanie nastąpi </w:t>
            </w:r>
            <w:r w:rsidRPr="00D65A77">
              <w:rPr>
                <w:rFonts w:ascii="Arial" w:hAnsi="Arial" w:cs="Arial"/>
              </w:rPr>
              <w:t>w IV kwartale 2016 r. Projekt, zgodnie z wymaganiami, powi</w:t>
            </w:r>
            <w:r>
              <w:rPr>
                <w:rFonts w:ascii="Arial" w:hAnsi="Arial" w:cs="Arial"/>
              </w:rPr>
              <w:t xml:space="preserve">nien być zakończony w ciągu 36 </w:t>
            </w:r>
            <w:r w:rsidRPr="00D65A77">
              <w:rPr>
                <w:rFonts w:ascii="Arial" w:hAnsi="Arial" w:cs="Arial"/>
              </w:rPr>
              <w:t>miesięcy od daty podpisania porozumienia o dofinan</w:t>
            </w:r>
            <w:r>
              <w:rPr>
                <w:rFonts w:ascii="Arial" w:hAnsi="Arial" w:cs="Arial"/>
              </w:rPr>
              <w:t xml:space="preserve">sowanie. W związku z tym termin </w:t>
            </w:r>
            <w:r w:rsidRPr="00D65A77">
              <w:rPr>
                <w:rFonts w:ascii="Arial" w:hAnsi="Arial" w:cs="Arial"/>
              </w:rPr>
              <w:t xml:space="preserve">zakończenia całego projektu zaplanowano na 31 grudnia 2019 </w:t>
            </w:r>
            <w:r>
              <w:rPr>
                <w:rFonts w:ascii="Arial" w:hAnsi="Arial" w:cs="Arial"/>
              </w:rPr>
              <w:t xml:space="preserve">r., a wejście w życie przepisów </w:t>
            </w:r>
            <w:r w:rsidRPr="00D65A77">
              <w:rPr>
                <w:rFonts w:ascii="Arial" w:hAnsi="Arial" w:cs="Arial"/>
              </w:rPr>
              <w:t>o systemie e-krew na dzień 1 stycznia 2020 r. Z uwagi na to, że w</w:t>
            </w:r>
            <w:r>
              <w:rPr>
                <w:rFonts w:ascii="Arial" w:hAnsi="Arial" w:cs="Arial"/>
              </w:rPr>
              <w:t xml:space="preserve"> 2016 r. nie doszło do zawarcia </w:t>
            </w:r>
            <w:r w:rsidRPr="00D65A77">
              <w:rPr>
                <w:rFonts w:ascii="Arial" w:hAnsi="Arial" w:cs="Arial"/>
              </w:rPr>
              <w:t>porozumienia o dofinansowanie projektu pomiędzy Centrum Projektów Polska Cyfrowa,</w:t>
            </w:r>
            <w:r>
              <w:rPr>
                <w:rFonts w:ascii="Arial" w:hAnsi="Arial" w:cs="Arial"/>
              </w:rPr>
              <w:t xml:space="preserve"> </w:t>
            </w:r>
            <w:r w:rsidRPr="00D65A77">
              <w:rPr>
                <w:rFonts w:ascii="Arial" w:hAnsi="Arial" w:cs="Arial"/>
              </w:rPr>
              <w:t>a Centrum Systemów Informacyjnych Ochrony Zdrowia, rozp</w:t>
            </w:r>
            <w:r>
              <w:rPr>
                <w:rFonts w:ascii="Arial" w:hAnsi="Arial" w:cs="Arial"/>
              </w:rPr>
              <w:t xml:space="preserve">oczęcie Projektu e-krew zostało </w:t>
            </w:r>
            <w:r w:rsidRPr="00D65A77">
              <w:rPr>
                <w:rFonts w:ascii="Arial" w:hAnsi="Arial" w:cs="Arial"/>
              </w:rPr>
              <w:t>przesunięte na dzień 1 czerwca 2018 r. Zakończenie projekt</w:t>
            </w:r>
            <w:r>
              <w:rPr>
                <w:rFonts w:ascii="Arial" w:hAnsi="Arial" w:cs="Arial"/>
              </w:rPr>
              <w:t xml:space="preserve">u przewidziano na dzień 31 maja </w:t>
            </w:r>
            <w:r w:rsidRPr="00D65A77">
              <w:rPr>
                <w:rFonts w:ascii="Arial" w:hAnsi="Arial" w:cs="Arial"/>
              </w:rPr>
              <w:t xml:space="preserve">2021 r. </w:t>
            </w:r>
            <w:r w:rsidRPr="00E95318">
              <w:rPr>
                <w:rFonts w:ascii="Arial" w:hAnsi="Arial" w:cs="Arial"/>
                <w:u w:val="single"/>
              </w:rPr>
              <w:t>Koniecznym więc stało się przesunięcie terminu wejścia w życie przepisów przejściowych dotyczących systemu e —krew na dzień 1 czerwca 2021 r.</w:t>
            </w:r>
          </w:p>
          <w:p w14:paraId="7B5F3583" w14:textId="77777777" w:rsidR="00EB31AC" w:rsidRPr="00D65A77" w:rsidRDefault="00EB31AC" w:rsidP="00EB31AC">
            <w:pPr>
              <w:autoSpaceDE w:val="0"/>
              <w:autoSpaceDN w:val="0"/>
              <w:jc w:val="both"/>
              <w:rPr>
                <w:rFonts w:ascii="Arial" w:hAnsi="Arial" w:cs="Arial"/>
              </w:rPr>
            </w:pPr>
            <w:r w:rsidRPr="00D65A77">
              <w:rPr>
                <w:rFonts w:ascii="Arial" w:hAnsi="Arial" w:cs="Arial"/>
              </w:rPr>
              <w:t>Powyższa zmiana nie będzie skutkowała koniecz</w:t>
            </w:r>
            <w:r>
              <w:rPr>
                <w:rFonts w:ascii="Arial" w:hAnsi="Arial" w:cs="Arial"/>
              </w:rPr>
              <w:t xml:space="preserve">nością ponoszenia z tego tytułu </w:t>
            </w:r>
            <w:r w:rsidRPr="00D65A77">
              <w:rPr>
                <w:rFonts w:ascii="Arial" w:hAnsi="Arial" w:cs="Arial"/>
              </w:rPr>
              <w:t>dodatkowych środków z budżetu państwa niż te wskazane w OSR ustawy z dnia 20 maja 2016 r.</w:t>
            </w:r>
          </w:p>
          <w:p w14:paraId="0E94EAE3" w14:textId="77777777" w:rsidR="00EB31AC" w:rsidRPr="00D65A77" w:rsidRDefault="00EB31AC" w:rsidP="00EB31AC">
            <w:pPr>
              <w:autoSpaceDE w:val="0"/>
              <w:autoSpaceDN w:val="0"/>
              <w:jc w:val="both"/>
              <w:rPr>
                <w:rFonts w:ascii="Arial" w:hAnsi="Arial" w:cs="Arial"/>
              </w:rPr>
            </w:pPr>
            <w:r w:rsidRPr="00D65A77">
              <w:rPr>
                <w:rFonts w:ascii="Arial" w:hAnsi="Arial" w:cs="Arial"/>
              </w:rPr>
              <w:t>o zmianie ustawy o publicznej służbie krwi oraz niektórych innych ustaw (Dz. U. z 2016 r., poz.</w:t>
            </w:r>
          </w:p>
          <w:p w14:paraId="0203C988" w14:textId="77777777" w:rsidR="00EB31AC" w:rsidRPr="00E01C45" w:rsidRDefault="00EB31AC" w:rsidP="00EB31AC">
            <w:pPr>
              <w:autoSpaceDE w:val="0"/>
              <w:autoSpaceDN w:val="0"/>
              <w:jc w:val="both"/>
              <w:rPr>
                <w:rFonts w:ascii="Arial" w:hAnsi="Arial" w:cs="Arial"/>
              </w:rPr>
            </w:pPr>
            <w:r w:rsidRPr="00D65A77">
              <w:rPr>
                <w:rFonts w:ascii="Arial" w:hAnsi="Arial" w:cs="Arial"/>
              </w:rPr>
              <w:t>823).</w:t>
            </w:r>
          </w:p>
        </w:tc>
        <w:tc>
          <w:tcPr>
            <w:tcW w:w="4820" w:type="dxa"/>
            <w:tcBorders>
              <w:bottom w:val="single" w:sz="4" w:space="0" w:color="auto"/>
            </w:tcBorders>
          </w:tcPr>
          <w:p w14:paraId="66570952" w14:textId="68E48FA5" w:rsidR="00EB31AC" w:rsidRDefault="00EB31AC" w:rsidP="00EB31AC">
            <w:pPr>
              <w:autoSpaceDE w:val="0"/>
              <w:autoSpaceDN w:val="0"/>
              <w:jc w:val="both"/>
              <w:rPr>
                <w:rFonts w:ascii="Arial" w:hAnsi="Arial" w:cs="Arial"/>
                <w:b/>
              </w:rPr>
            </w:pPr>
            <w:r w:rsidRPr="00A00A0B">
              <w:rPr>
                <w:rFonts w:ascii="Arial" w:hAnsi="Arial" w:cs="Arial"/>
                <w:b/>
              </w:rPr>
              <w:lastRenderedPageBreak/>
              <w:t>Uwaga</w:t>
            </w:r>
            <w:r w:rsidR="00A00A0B" w:rsidRPr="00A00A0B">
              <w:rPr>
                <w:rFonts w:ascii="Arial" w:hAnsi="Arial" w:cs="Arial"/>
                <w:b/>
              </w:rPr>
              <w:t xml:space="preserve"> </w:t>
            </w:r>
            <w:r w:rsidR="005B567B">
              <w:rPr>
                <w:rFonts w:ascii="Arial" w:hAnsi="Arial" w:cs="Arial"/>
                <w:b/>
              </w:rPr>
              <w:t>nie</w:t>
            </w:r>
            <w:r w:rsidR="00A00A0B" w:rsidRPr="00A00A0B">
              <w:rPr>
                <w:rFonts w:ascii="Arial" w:hAnsi="Arial" w:cs="Arial"/>
                <w:b/>
              </w:rPr>
              <w:t>uwzględniona</w:t>
            </w:r>
          </w:p>
          <w:p w14:paraId="340D815C" w14:textId="77777777" w:rsidR="00CE7676" w:rsidRDefault="00CE7676" w:rsidP="00EB31AC">
            <w:pPr>
              <w:autoSpaceDE w:val="0"/>
              <w:autoSpaceDN w:val="0"/>
              <w:jc w:val="both"/>
              <w:rPr>
                <w:rFonts w:ascii="Arial" w:hAnsi="Arial" w:cs="Arial"/>
                <w:b/>
              </w:rPr>
            </w:pPr>
          </w:p>
          <w:p w14:paraId="26F5C760" w14:textId="08DBBA84" w:rsidR="00776968" w:rsidRPr="00A00A0B" w:rsidRDefault="005B567B" w:rsidP="00CF0D55">
            <w:pPr>
              <w:autoSpaceDE w:val="0"/>
              <w:autoSpaceDN w:val="0"/>
              <w:jc w:val="both"/>
              <w:rPr>
                <w:rFonts w:ascii="Arial" w:hAnsi="Arial" w:cs="Arial"/>
                <w:b/>
              </w:rPr>
            </w:pPr>
            <w:r w:rsidRPr="007478A1">
              <w:rPr>
                <w:rFonts w:ascii="Arial" w:hAnsi="Arial" w:cs="Arial"/>
                <w:b/>
              </w:rPr>
              <w:t>Uwaga poza zakresem regulacji</w:t>
            </w:r>
            <w:r>
              <w:rPr>
                <w:rFonts w:ascii="Arial" w:hAnsi="Arial" w:cs="Arial"/>
              </w:rPr>
              <w:t xml:space="preserve"> </w:t>
            </w:r>
          </w:p>
        </w:tc>
      </w:tr>
      <w:tr w:rsidR="00EB31AC" w:rsidRPr="00FE0D73" w14:paraId="23F951D1" w14:textId="77777777" w:rsidTr="00D52DEA">
        <w:tc>
          <w:tcPr>
            <w:tcW w:w="704" w:type="dxa"/>
            <w:tcBorders>
              <w:bottom w:val="single" w:sz="4" w:space="0" w:color="auto"/>
            </w:tcBorders>
          </w:tcPr>
          <w:p w14:paraId="01C275B3" w14:textId="77777777" w:rsidR="00EB31AC" w:rsidRPr="00FE0D73" w:rsidRDefault="00435DDF" w:rsidP="00EB31AC">
            <w:pPr>
              <w:jc w:val="both"/>
              <w:rPr>
                <w:rFonts w:ascii="Arial" w:hAnsi="Arial" w:cs="Arial"/>
              </w:rPr>
            </w:pPr>
            <w:r>
              <w:rPr>
                <w:rFonts w:ascii="Arial" w:hAnsi="Arial" w:cs="Arial"/>
              </w:rPr>
              <w:lastRenderedPageBreak/>
              <w:t>153.</w:t>
            </w:r>
          </w:p>
        </w:tc>
        <w:tc>
          <w:tcPr>
            <w:tcW w:w="1701" w:type="dxa"/>
            <w:tcBorders>
              <w:bottom w:val="single" w:sz="4" w:space="0" w:color="auto"/>
            </w:tcBorders>
          </w:tcPr>
          <w:p w14:paraId="1C2A172A" w14:textId="77777777" w:rsidR="00EB31AC" w:rsidRDefault="00EB31AC" w:rsidP="00EB31AC">
            <w:pPr>
              <w:jc w:val="both"/>
              <w:rPr>
                <w:rFonts w:ascii="Arial" w:hAnsi="Arial" w:cs="Arial"/>
              </w:rPr>
            </w:pPr>
            <w:r>
              <w:rPr>
                <w:rFonts w:ascii="Arial" w:hAnsi="Arial" w:cs="Arial"/>
              </w:rPr>
              <w:t xml:space="preserve">propozycja dodania </w:t>
            </w:r>
            <w:r>
              <w:rPr>
                <w:rFonts w:ascii="Arial" w:hAnsi="Arial" w:cs="Arial"/>
              </w:rPr>
              <w:lastRenderedPageBreak/>
              <w:t>dodatkowej zmiany</w:t>
            </w:r>
            <w:r w:rsidRPr="00AB4FFB">
              <w:rPr>
                <w:rFonts w:ascii="Arial" w:hAnsi="Arial" w:cs="Arial"/>
              </w:rPr>
              <w:t xml:space="preserve"> w ustawie z dnia</w:t>
            </w:r>
            <w:r>
              <w:rPr>
                <w:rFonts w:ascii="Arial" w:hAnsi="Arial" w:cs="Arial"/>
              </w:rPr>
              <w:t xml:space="preserve"> 28 kwietnia 2011 r. o systemie </w:t>
            </w:r>
            <w:r w:rsidRPr="00AB4FFB">
              <w:rPr>
                <w:rFonts w:ascii="Arial" w:hAnsi="Arial" w:cs="Arial"/>
              </w:rPr>
              <w:t>informacji w ochronie zdrowia</w:t>
            </w:r>
          </w:p>
        </w:tc>
        <w:tc>
          <w:tcPr>
            <w:tcW w:w="2835" w:type="dxa"/>
            <w:tcBorders>
              <w:bottom w:val="single" w:sz="4" w:space="0" w:color="auto"/>
            </w:tcBorders>
          </w:tcPr>
          <w:p w14:paraId="15C77683" w14:textId="77777777" w:rsidR="00EB31AC" w:rsidRPr="002B3639" w:rsidRDefault="00EB31AC" w:rsidP="00EB31AC">
            <w:pPr>
              <w:jc w:val="both"/>
              <w:rPr>
                <w:rFonts w:ascii="Arial" w:hAnsi="Arial" w:cs="Arial"/>
              </w:rPr>
            </w:pPr>
            <w:r>
              <w:rPr>
                <w:rFonts w:ascii="Arial" w:hAnsi="Arial" w:cs="Arial"/>
              </w:rPr>
              <w:lastRenderedPageBreak/>
              <w:t>AOTMiT</w:t>
            </w:r>
          </w:p>
        </w:tc>
        <w:tc>
          <w:tcPr>
            <w:tcW w:w="5103" w:type="dxa"/>
            <w:tcBorders>
              <w:bottom w:val="single" w:sz="4" w:space="0" w:color="auto"/>
            </w:tcBorders>
          </w:tcPr>
          <w:p w14:paraId="201A3850" w14:textId="77777777" w:rsidR="00EB31AC" w:rsidRDefault="00EB31AC" w:rsidP="00EB31AC">
            <w:pPr>
              <w:autoSpaceDE w:val="0"/>
              <w:autoSpaceDN w:val="0"/>
              <w:jc w:val="both"/>
              <w:rPr>
                <w:rFonts w:ascii="Arial" w:hAnsi="Arial" w:cs="Arial"/>
              </w:rPr>
            </w:pPr>
            <w:r w:rsidRPr="00AB4FFB">
              <w:rPr>
                <w:rFonts w:ascii="Arial" w:hAnsi="Arial" w:cs="Arial"/>
              </w:rPr>
              <w:t xml:space="preserve">Agencja </w:t>
            </w:r>
            <w:r w:rsidRPr="00E95318">
              <w:rPr>
                <w:rFonts w:ascii="Arial" w:hAnsi="Arial" w:cs="Arial"/>
                <w:u w:val="single"/>
              </w:rPr>
              <w:t>wnioskuje o wprowadzenie</w:t>
            </w:r>
            <w:r w:rsidRPr="00AB4FFB">
              <w:rPr>
                <w:rFonts w:ascii="Arial" w:hAnsi="Arial" w:cs="Arial"/>
              </w:rPr>
              <w:t xml:space="preserve"> w ustawie z dnia</w:t>
            </w:r>
            <w:r>
              <w:rPr>
                <w:rFonts w:ascii="Arial" w:hAnsi="Arial" w:cs="Arial"/>
              </w:rPr>
              <w:t xml:space="preserve"> 28 kwietnia 2011 r. o systemie </w:t>
            </w:r>
            <w:r w:rsidRPr="00AB4FFB">
              <w:rPr>
                <w:rFonts w:ascii="Arial" w:hAnsi="Arial" w:cs="Arial"/>
              </w:rPr>
              <w:t xml:space="preserve">informacji w </w:t>
            </w:r>
            <w:r w:rsidRPr="00AB4FFB">
              <w:rPr>
                <w:rFonts w:ascii="Arial" w:hAnsi="Arial" w:cs="Arial"/>
              </w:rPr>
              <w:lastRenderedPageBreak/>
              <w:t>ochronie zdrowia (Dz. U. z 2019 r. poz. 408 z późn. zm.) następujących zmian:</w:t>
            </w:r>
          </w:p>
          <w:p w14:paraId="28EF1BCC" w14:textId="77777777" w:rsidR="00EB31AC" w:rsidRPr="00AB4FFB" w:rsidRDefault="00EB31AC" w:rsidP="00EB31AC">
            <w:pPr>
              <w:autoSpaceDE w:val="0"/>
              <w:autoSpaceDN w:val="0"/>
              <w:jc w:val="both"/>
              <w:rPr>
                <w:rFonts w:ascii="Arial" w:hAnsi="Arial" w:cs="Arial"/>
              </w:rPr>
            </w:pPr>
          </w:p>
          <w:p w14:paraId="780A2691" w14:textId="77777777" w:rsidR="00EB31AC" w:rsidRPr="00AB4FFB" w:rsidRDefault="00EB31AC" w:rsidP="00EB31AC">
            <w:pPr>
              <w:autoSpaceDE w:val="0"/>
              <w:autoSpaceDN w:val="0"/>
              <w:jc w:val="both"/>
              <w:rPr>
                <w:rFonts w:ascii="Arial" w:hAnsi="Arial" w:cs="Arial"/>
              </w:rPr>
            </w:pPr>
            <w:r w:rsidRPr="00AB4FFB">
              <w:rPr>
                <w:rFonts w:ascii="Arial" w:hAnsi="Arial" w:cs="Arial"/>
              </w:rPr>
              <w:t>1)</w:t>
            </w:r>
            <w:r w:rsidRPr="00AB4FFB">
              <w:rPr>
                <w:rFonts w:ascii="Arial" w:hAnsi="Arial" w:cs="Arial"/>
              </w:rPr>
              <w:tab/>
              <w:t>w art. 7 ust. 1 dodaje się punkt 7a w brzmieniu:</w:t>
            </w:r>
          </w:p>
          <w:p w14:paraId="38767120" w14:textId="77777777" w:rsidR="00EB31AC" w:rsidRPr="00AB4FFB" w:rsidRDefault="00EB31AC" w:rsidP="00EB31AC">
            <w:pPr>
              <w:autoSpaceDE w:val="0"/>
              <w:autoSpaceDN w:val="0"/>
              <w:jc w:val="both"/>
              <w:rPr>
                <w:rFonts w:ascii="Arial" w:hAnsi="Arial" w:cs="Arial"/>
              </w:rPr>
            </w:pPr>
            <w:r w:rsidRPr="00AB4FFB">
              <w:rPr>
                <w:rFonts w:ascii="Arial" w:hAnsi="Arial" w:cs="Arial"/>
              </w:rPr>
              <w:t xml:space="preserve">,,7a) </w:t>
            </w:r>
            <w:r w:rsidRPr="00E95318">
              <w:rPr>
                <w:rFonts w:ascii="Arial" w:hAnsi="Arial" w:cs="Arial"/>
                <w:u w:val="single"/>
              </w:rPr>
              <w:t>dostęp Agencji Oceny Technologii Medycznych i Taryfikacji do danych niezbędnych do realizacji zadań określonych w art. 3ln</w:t>
            </w:r>
            <w:r>
              <w:rPr>
                <w:rFonts w:ascii="Arial" w:hAnsi="Arial" w:cs="Arial"/>
              </w:rPr>
              <w:t xml:space="preserve"> ustawy z dnia 27 sierpnia 2004 </w:t>
            </w:r>
            <w:r w:rsidRPr="00AB4FFB">
              <w:rPr>
                <w:rFonts w:ascii="Arial" w:hAnsi="Arial" w:cs="Arial"/>
              </w:rPr>
              <w:t>r. o świadczeniach opieki zdrowotnej finansowanych ze środków publicznych;”,</w:t>
            </w:r>
          </w:p>
          <w:p w14:paraId="32DEBA8F" w14:textId="77777777" w:rsidR="00EB31AC" w:rsidRPr="00AB4FFB" w:rsidRDefault="00EB31AC" w:rsidP="00EB31AC">
            <w:pPr>
              <w:autoSpaceDE w:val="0"/>
              <w:autoSpaceDN w:val="0"/>
              <w:jc w:val="both"/>
              <w:rPr>
                <w:rFonts w:ascii="Arial" w:hAnsi="Arial" w:cs="Arial"/>
              </w:rPr>
            </w:pPr>
            <w:r w:rsidRPr="00AB4FFB">
              <w:rPr>
                <w:rFonts w:ascii="Arial" w:hAnsi="Arial" w:cs="Arial"/>
              </w:rPr>
              <w:t>2)</w:t>
            </w:r>
            <w:r w:rsidRPr="00AB4FFB">
              <w:rPr>
                <w:rFonts w:ascii="Arial" w:hAnsi="Arial" w:cs="Arial"/>
              </w:rPr>
              <w:tab/>
              <w:t>w art. 12 dodaje się ust. 7a w brzmieniu:</w:t>
            </w:r>
          </w:p>
          <w:p w14:paraId="25A7C2F0" w14:textId="77777777" w:rsidR="00EB31AC" w:rsidRPr="00AB4FFB" w:rsidRDefault="00EB31AC" w:rsidP="00EB31AC">
            <w:pPr>
              <w:autoSpaceDE w:val="0"/>
              <w:autoSpaceDN w:val="0"/>
              <w:jc w:val="both"/>
              <w:rPr>
                <w:rFonts w:ascii="Arial" w:hAnsi="Arial" w:cs="Arial"/>
              </w:rPr>
            </w:pPr>
            <w:r w:rsidRPr="00AB4FFB">
              <w:rPr>
                <w:rFonts w:ascii="Arial" w:hAnsi="Arial" w:cs="Arial"/>
              </w:rPr>
              <w:t>„7a. Agencji Oceny Technologii Medycznych i Ta</w:t>
            </w:r>
            <w:r>
              <w:rPr>
                <w:rFonts w:ascii="Arial" w:hAnsi="Arial" w:cs="Arial"/>
              </w:rPr>
              <w:t xml:space="preserve">ryfikacji przysługuje dostęp do </w:t>
            </w:r>
            <w:r w:rsidRPr="00AB4FFB">
              <w:rPr>
                <w:rFonts w:ascii="Arial" w:hAnsi="Arial" w:cs="Arial"/>
              </w:rPr>
              <w:t>danych, w tym danych osobowych i jednostkowych danych medycznych,</w:t>
            </w:r>
            <w:r>
              <w:rPr>
                <w:rFonts w:ascii="Arial" w:hAnsi="Arial" w:cs="Arial"/>
              </w:rPr>
              <w:t xml:space="preserve"> </w:t>
            </w:r>
            <w:r w:rsidRPr="00AB4FFB">
              <w:rPr>
                <w:rFonts w:ascii="Arial" w:hAnsi="Arial" w:cs="Arial"/>
              </w:rPr>
              <w:t>przetwarzanych w SIM, w zakresie niezbędnym do realizacji zadań określonych w art.</w:t>
            </w:r>
          </w:p>
          <w:p w14:paraId="2FEE3380" w14:textId="77777777" w:rsidR="00EB31AC" w:rsidRPr="00AB4FFB" w:rsidRDefault="00EB31AC" w:rsidP="00EB31AC">
            <w:pPr>
              <w:autoSpaceDE w:val="0"/>
              <w:autoSpaceDN w:val="0"/>
              <w:jc w:val="both"/>
              <w:rPr>
                <w:rFonts w:ascii="Arial" w:hAnsi="Arial" w:cs="Arial"/>
              </w:rPr>
            </w:pPr>
            <w:r w:rsidRPr="00AB4FFB">
              <w:rPr>
                <w:rFonts w:ascii="Arial" w:hAnsi="Arial" w:cs="Arial"/>
              </w:rPr>
              <w:t xml:space="preserve">31n ustawy z dnia 27 sierpnia 2004 r. o </w:t>
            </w:r>
            <w:r>
              <w:rPr>
                <w:rFonts w:ascii="Arial" w:hAnsi="Arial" w:cs="Arial"/>
              </w:rPr>
              <w:t xml:space="preserve">świadczeniach opieki zdrowotnej </w:t>
            </w:r>
            <w:r w:rsidRPr="00AB4FFB">
              <w:rPr>
                <w:rFonts w:ascii="Arial" w:hAnsi="Arial" w:cs="Arial"/>
              </w:rPr>
              <w:t>finansowanych ze środków publicznych.”.</w:t>
            </w:r>
          </w:p>
          <w:p w14:paraId="603A85D2" w14:textId="77777777" w:rsidR="00EB31AC" w:rsidRDefault="00EB31AC" w:rsidP="00EB31AC">
            <w:pPr>
              <w:autoSpaceDE w:val="0"/>
              <w:autoSpaceDN w:val="0"/>
              <w:jc w:val="both"/>
              <w:rPr>
                <w:rFonts w:ascii="Arial" w:hAnsi="Arial" w:cs="Arial"/>
              </w:rPr>
            </w:pPr>
          </w:p>
          <w:p w14:paraId="402CBEB4" w14:textId="77777777" w:rsidR="00EB31AC" w:rsidRPr="00870E98" w:rsidRDefault="00EB31AC" w:rsidP="00EB31AC">
            <w:pPr>
              <w:autoSpaceDE w:val="0"/>
              <w:autoSpaceDN w:val="0"/>
              <w:jc w:val="both"/>
              <w:rPr>
                <w:rFonts w:ascii="Arial" w:hAnsi="Arial" w:cs="Arial"/>
                <w:u w:val="single"/>
              </w:rPr>
            </w:pPr>
            <w:r w:rsidRPr="00AB4FFB">
              <w:rPr>
                <w:rFonts w:ascii="Arial" w:hAnsi="Arial" w:cs="Arial"/>
              </w:rPr>
              <w:t>Zmiany proponowane do ustawy z dnia 28 kwietni</w:t>
            </w:r>
            <w:r>
              <w:rPr>
                <w:rFonts w:ascii="Arial" w:hAnsi="Arial" w:cs="Arial"/>
              </w:rPr>
              <w:t xml:space="preserve">a 2011 r. o systemie informacji </w:t>
            </w:r>
            <w:r w:rsidRPr="00AB4FFB">
              <w:rPr>
                <w:rFonts w:ascii="Arial" w:hAnsi="Arial" w:cs="Arial"/>
              </w:rPr>
              <w:t>w ochronie zdrowia (Dz. U. z 2019 r. poz. 408 z późn. zm</w:t>
            </w:r>
            <w:r>
              <w:rPr>
                <w:rFonts w:ascii="Arial" w:hAnsi="Arial" w:cs="Arial"/>
              </w:rPr>
              <w:t xml:space="preserve">.) </w:t>
            </w:r>
            <w:r w:rsidRPr="00870E98">
              <w:rPr>
                <w:rFonts w:ascii="Arial" w:hAnsi="Arial" w:cs="Arial"/>
                <w:u w:val="single"/>
              </w:rPr>
              <w:t>zapewniają Agencji dostęp do danych będących w posiadaniu Centrum Systemów Informacyjnych Ochrony Zdrowia, zawartych w systemie Elektronicznej Platformy Gromadzenia, Analizy i Udostępnienia</w:t>
            </w:r>
          </w:p>
          <w:p w14:paraId="0F9CCB12" w14:textId="77777777" w:rsidR="00EB31AC" w:rsidRPr="00AB4FFB" w:rsidRDefault="00EB31AC" w:rsidP="00EB31AC">
            <w:pPr>
              <w:autoSpaceDE w:val="0"/>
              <w:autoSpaceDN w:val="0"/>
              <w:jc w:val="both"/>
              <w:rPr>
                <w:rFonts w:ascii="Arial" w:hAnsi="Arial" w:cs="Arial"/>
              </w:rPr>
            </w:pPr>
            <w:r w:rsidRPr="00870E98">
              <w:rPr>
                <w:rFonts w:ascii="Arial" w:hAnsi="Arial" w:cs="Arial"/>
                <w:u w:val="single"/>
              </w:rPr>
              <w:t>Zasobów Cyfrowych o Zdarzeniach Medycznych oraz zgromadzonych w Systemie Informacji Medycznej,</w:t>
            </w:r>
            <w:r w:rsidRPr="00AB4FFB">
              <w:rPr>
                <w:rFonts w:ascii="Arial" w:hAnsi="Arial" w:cs="Arial"/>
              </w:rPr>
              <w:t xml:space="preserve"> w celu realizacji ustawowych zadań określon</w:t>
            </w:r>
            <w:r>
              <w:rPr>
                <w:rFonts w:ascii="Arial" w:hAnsi="Arial" w:cs="Arial"/>
              </w:rPr>
              <w:t xml:space="preserve">ych w art. 3ln ustawy z dnia 27 </w:t>
            </w:r>
            <w:r w:rsidRPr="00AB4FFB">
              <w:rPr>
                <w:rFonts w:ascii="Arial" w:hAnsi="Arial" w:cs="Arial"/>
              </w:rPr>
              <w:t>sierpnia 2004 r. o świadczeniach opieki zdrowotnej finan</w:t>
            </w:r>
            <w:r>
              <w:rPr>
                <w:rFonts w:ascii="Arial" w:hAnsi="Arial" w:cs="Arial"/>
              </w:rPr>
              <w:t xml:space="preserve">sowanych ze środków publicznych </w:t>
            </w:r>
            <w:r w:rsidRPr="00AB4FFB">
              <w:rPr>
                <w:rFonts w:ascii="Arial" w:hAnsi="Arial" w:cs="Arial"/>
              </w:rPr>
              <w:t xml:space="preserve">(Dz. U. z </w:t>
            </w:r>
            <w:r w:rsidRPr="00AB4FFB">
              <w:rPr>
                <w:rFonts w:ascii="Arial" w:hAnsi="Arial" w:cs="Arial"/>
              </w:rPr>
              <w:lastRenderedPageBreak/>
              <w:t>2018 r., poz. 1510 z późn. zm.), (zwana dalej „Ustawą”).</w:t>
            </w:r>
          </w:p>
          <w:p w14:paraId="0D27368D" w14:textId="77777777" w:rsidR="00EB31AC" w:rsidRDefault="00EB31AC" w:rsidP="00EB31AC">
            <w:pPr>
              <w:autoSpaceDE w:val="0"/>
              <w:autoSpaceDN w:val="0"/>
              <w:jc w:val="both"/>
              <w:rPr>
                <w:rFonts w:ascii="Arial" w:hAnsi="Arial" w:cs="Arial"/>
              </w:rPr>
            </w:pPr>
            <w:r w:rsidRPr="00AB4FFB">
              <w:rPr>
                <w:rFonts w:ascii="Arial" w:hAnsi="Arial" w:cs="Arial"/>
              </w:rPr>
              <w:t>Zakres zadań ustawowych Agencji określony w a</w:t>
            </w:r>
            <w:r>
              <w:rPr>
                <w:rFonts w:ascii="Arial" w:hAnsi="Arial" w:cs="Arial"/>
              </w:rPr>
              <w:t xml:space="preserve">rt. 31n Ustawy, w szczególności </w:t>
            </w:r>
            <w:r w:rsidRPr="00AB4FFB">
              <w:rPr>
                <w:rFonts w:ascii="Arial" w:hAnsi="Arial" w:cs="Arial"/>
              </w:rPr>
              <w:t>związane z nimi prace analityczne wymagają wykorzystani</w:t>
            </w:r>
            <w:r>
              <w:rPr>
                <w:rFonts w:ascii="Arial" w:hAnsi="Arial" w:cs="Arial"/>
              </w:rPr>
              <w:t xml:space="preserve">a danych o najszerszym zakresie </w:t>
            </w:r>
            <w:r w:rsidRPr="00AB4FFB">
              <w:rPr>
                <w:rFonts w:ascii="Arial" w:hAnsi="Arial" w:cs="Arial"/>
              </w:rPr>
              <w:t xml:space="preserve">przedmiotowym. Z tego względu </w:t>
            </w:r>
            <w:r w:rsidRPr="00E95318">
              <w:rPr>
                <w:rFonts w:ascii="Arial" w:hAnsi="Arial" w:cs="Arial"/>
                <w:u w:val="single"/>
              </w:rPr>
              <w:t>Agencja powinna mieć zapewniony dostęp do danych o najwyższym stopniu szczegółowości, pozyskiwanych nie tylko od świadczeniodawców lub Narodowego Funduszu Zdrowia, ale również od jednostki podległej ministrowi właściwemu do spraw zdrowia, właściwej w zakresie systemów informacyjnych ochrony zdrowia.</w:t>
            </w:r>
            <w:r>
              <w:rPr>
                <w:rFonts w:ascii="Arial" w:hAnsi="Arial" w:cs="Arial"/>
              </w:rPr>
              <w:t xml:space="preserve"> Mając na </w:t>
            </w:r>
            <w:r w:rsidRPr="00AB4FFB">
              <w:rPr>
                <w:rFonts w:ascii="Arial" w:hAnsi="Arial" w:cs="Arial"/>
              </w:rPr>
              <w:t>uwadze, że Centrum Systemów Informacyjnych Ochrony Zdr</w:t>
            </w:r>
            <w:r>
              <w:rPr>
                <w:rFonts w:ascii="Arial" w:hAnsi="Arial" w:cs="Arial"/>
              </w:rPr>
              <w:t xml:space="preserve">owia gromadzi i przetwarza dane </w:t>
            </w:r>
            <w:r w:rsidRPr="00AB4FFB">
              <w:rPr>
                <w:rFonts w:ascii="Arial" w:hAnsi="Arial" w:cs="Arial"/>
              </w:rPr>
              <w:t>o szerokim zakresie przedmiotowym, umożliwienie Agencji przetwarzania przedmiotowych</w:t>
            </w:r>
            <w:r>
              <w:rPr>
                <w:rFonts w:ascii="Arial" w:hAnsi="Arial" w:cs="Arial"/>
              </w:rPr>
              <w:t xml:space="preserve"> </w:t>
            </w:r>
            <w:r w:rsidRPr="00AB4FFB">
              <w:rPr>
                <w:rFonts w:ascii="Arial" w:hAnsi="Arial" w:cs="Arial"/>
              </w:rPr>
              <w:t>danych, w tym w szczególności danych zawartych w e-recep</w:t>
            </w:r>
            <w:r>
              <w:rPr>
                <w:rFonts w:ascii="Arial" w:hAnsi="Arial" w:cs="Arial"/>
              </w:rPr>
              <w:t xml:space="preserve">tach w sposób istotny przyczyni </w:t>
            </w:r>
            <w:r w:rsidRPr="00AB4FFB">
              <w:rPr>
                <w:rFonts w:ascii="Arial" w:hAnsi="Arial" w:cs="Arial"/>
              </w:rPr>
              <w:t xml:space="preserve">się do usprawnienia realizacji zadań przez Agencję, a także </w:t>
            </w:r>
            <w:r>
              <w:rPr>
                <w:rFonts w:ascii="Arial" w:hAnsi="Arial" w:cs="Arial"/>
              </w:rPr>
              <w:t xml:space="preserve">wpłynie na podniesienie jakości </w:t>
            </w:r>
            <w:r w:rsidRPr="00AB4FFB">
              <w:rPr>
                <w:rFonts w:ascii="Arial" w:hAnsi="Arial" w:cs="Arial"/>
              </w:rPr>
              <w:t>wytwarzanych dokume</w:t>
            </w:r>
            <w:r>
              <w:rPr>
                <w:rFonts w:ascii="Arial" w:hAnsi="Arial" w:cs="Arial"/>
              </w:rPr>
              <w:t xml:space="preserve">ntów analitycznych. </w:t>
            </w:r>
          </w:p>
        </w:tc>
        <w:tc>
          <w:tcPr>
            <w:tcW w:w="4820" w:type="dxa"/>
            <w:tcBorders>
              <w:bottom w:val="single" w:sz="4" w:space="0" w:color="auto"/>
            </w:tcBorders>
          </w:tcPr>
          <w:p w14:paraId="34647DDD" w14:textId="77777777" w:rsidR="00EB31AC" w:rsidRPr="00DD0DD5" w:rsidRDefault="00870E98" w:rsidP="00EB31AC">
            <w:pPr>
              <w:autoSpaceDE w:val="0"/>
              <w:autoSpaceDN w:val="0"/>
              <w:jc w:val="both"/>
              <w:rPr>
                <w:rFonts w:ascii="Arial" w:hAnsi="Arial" w:cs="Arial"/>
                <w:b/>
              </w:rPr>
            </w:pPr>
            <w:r w:rsidRPr="00DD0DD5">
              <w:rPr>
                <w:rFonts w:ascii="Arial" w:hAnsi="Arial" w:cs="Arial"/>
                <w:b/>
              </w:rPr>
              <w:lastRenderedPageBreak/>
              <w:t xml:space="preserve">Uwaga </w:t>
            </w:r>
            <w:r w:rsidR="00111BE2">
              <w:rPr>
                <w:rFonts w:ascii="Arial" w:hAnsi="Arial" w:cs="Arial"/>
                <w:b/>
              </w:rPr>
              <w:t>nie</w:t>
            </w:r>
            <w:r w:rsidRPr="00DD0DD5">
              <w:rPr>
                <w:rFonts w:ascii="Arial" w:hAnsi="Arial" w:cs="Arial"/>
                <w:b/>
              </w:rPr>
              <w:t>uwzględniona</w:t>
            </w:r>
          </w:p>
          <w:p w14:paraId="6124EEEB" w14:textId="77777777" w:rsidR="00906459" w:rsidRDefault="00906459">
            <w:pPr>
              <w:autoSpaceDE w:val="0"/>
              <w:autoSpaceDN w:val="0"/>
              <w:jc w:val="both"/>
              <w:rPr>
                <w:rFonts w:ascii="Arial" w:hAnsi="Arial" w:cs="Arial"/>
                <w:b/>
              </w:rPr>
            </w:pPr>
          </w:p>
          <w:p w14:paraId="2EB2FF4F" w14:textId="435FD46F" w:rsidR="00CF0D55" w:rsidRPr="00CF0D55" w:rsidRDefault="00CF0D55">
            <w:pPr>
              <w:autoSpaceDE w:val="0"/>
              <w:autoSpaceDN w:val="0"/>
              <w:jc w:val="both"/>
              <w:rPr>
                <w:rFonts w:ascii="Arial" w:hAnsi="Arial" w:cs="Arial"/>
              </w:rPr>
            </w:pPr>
            <w:r w:rsidRPr="00CF0D55">
              <w:rPr>
                <w:rFonts w:ascii="Arial" w:hAnsi="Arial" w:cs="Arial"/>
              </w:rPr>
              <w:lastRenderedPageBreak/>
              <w:t>Pozyskiwanie danych przez Agencję zostało już uregulowane.</w:t>
            </w:r>
          </w:p>
        </w:tc>
      </w:tr>
      <w:tr w:rsidR="00EB31AC" w:rsidRPr="00FE0D73" w14:paraId="0824B021" w14:textId="77777777" w:rsidTr="00D52DEA">
        <w:tc>
          <w:tcPr>
            <w:tcW w:w="704" w:type="dxa"/>
            <w:tcBorders>
              <w:bottom w:val="single" w:sz="4" w:space="0" w:color="auto"/>
            </w:tcBorders>
          </w:tcPr>
          <w:p w14:paraId="2EC489C8" w14:textId="77777777" w:rsidR="00EB31AC" w:rsidRPr="00FE0D73" w:rsidRDefault="00435DDF" w:rsidP="00EB31AC">
            <w:pPr>
              <w:jc w:val="both"/>
              <w:rPr>
                <w:rFonts w:ascii="Arial" w:hAnsi="Arial" w:cs="Arial"/>
              </w:rPr>
            </w:pPr>
            <w:r>
              <w:rPr>
                <w:rFonts w:ascii="Arial" w:hAnsi="Arial" w:cs="Arial"/>
              </w:rPr>
              <w:lastRenderedPageBreak/>
              <w:t>154.</w:t>
            </w:r>
          </w:p>
        </w:tc>
        <w:tc>
          <w:tcPr>
            <w:tcW w:w="1701" w:type="dxa"/>
            <w:tcBorders>
              <w:bottom w:val="single" w:sz="4" w:space="0" w:color="auto"/>
            </w:tcBorders>
          </w:tcPr>
          <w:p w14:paraId="44E682BD" w14:textId="77777777" w:rsidR="00EB31AC" w:rsidRDefault="00EB31AC" w:rsidP="00EB31AC">
            <w:pPr>
              <w:jc w:val="both"/>
              <w:rPr>
                <w:rFonts w:ascii="Arial" w:hAnsi="Arial" w:cs="Arial"/>
              </w:rPr>
            </w:pPr>
            <w:r>
              <w:rPr>
                <w:rFonts w:ascii="Arial" w:hAnsi="Arial" w:cs="Arial"/>
              </w:rPr>
              <w:t>propozycja dodatkowej zmiany</w:t>
            </w:r>
          </w:p>
        </w:tc>
        <w:tc>
          <w:tcPr>
            <w:tcW w:w="2835" w:type="dxa"/>
            <w:tcBorders>
              <w:bottom w:val="single" w:sz="4" w:space="0" w:color="auto"/>
            </w:tcBorders>
          </w:tcPr>
          <w:p w14:paraId="5A3278A1" w14:textId="77777777" w:rsidR="00EB31AC" w:rsidRPr="006D5EC9" w:rsidRDefault="00EB31AC" w:rsidP="00EB31AC">
            <w:pPr>
              <w:autoSpaceDE w:val="0"/>
              <w:autoSpaceDN w:val="0"/>
              <w:jc w:val="both"/>
              <w:rPr>
                <w:rFonts w:ascii="Arial" w:hAnsi="Arial" w:cs="Arial"/>
              </w:rPr>
            </w:pPr>
            <w:r>
              <w:rPr>
                <w:rFonts w:ascii="Arial" w:hAnsi="Arial" w:cs="Arial"/>
              </w:rPr>
              <w:t>ŚUM</w:t>
            </w:r>
          </w:p>
          <w:p w14:paraId="5D4AAEE0" w14:textId="77777777" w:rsidR="00EB31AC" w:rsidRDefault="00EB31AC" w:rsidP="00EB31AC">
            <w:pPr>
              <w:jc w:val="both"/>
              <w:rPr>
                <w:rFonts w:ascii="Arial" w:hAnsi="Arial" w:cs="Arial"/>
              </w:rPr>
            </w:pPr>
          </w:p>
        </w:tc>
        <w:tc>
          <w:tcPr>
            <w:tcW w:w="5103" w:type="dxa"/>
            <w:tcBorders>
              <w:bottom w:val="single" w:sz="4" w:space="0" w:color="auto"/>
            </w:tcBorders>
          </w:tcPr>
          <w:p w14:paraId="1523A0EB" w14:textId="77777777" w:rsidR="00EB31AC" w:rsidRDefault="00EB31AC" w:rsidP="00EB31AC">
            <w:pPr>
              <w:autoSpaceDE w:val="0"/>
              <w:autoSpaceDN w:val="0"/>
              <w:jc w:val="both"/>
              <w:rPr>
                <w:rFonts w:ascii="Arial" w:hAnsi="Arial" w:cs="Arial"/>
              </w:rPr>
            </w:pPr>
            <w:r w:rsidRPr="006E2E2E">
              <w:rPr>
                <w:rFonts w:ascii="Arial" w:hAnsi="Arial" w:cs="Arial"/>
              </w:rPr>
              <w:t xml:space="preserve">Proponuje się </w:t>
            </w:r>
            <w:r w:rsidRPr="00E95318">
              <w:rPr>
                <w:rFonts w:ascii="Arial" w:hAnsi="Arial" w:cs="Arial"/>
                <w:u w:val="single"/>
              </w:rPr>
              <w:t>dodanie przepisu blankietowego odnoszącego się do Rozporządzenia Ministerstwa Cyfryzacji w sprawie minimalnych wymagań</w:t>
            </w:r>
            <w:r w:rsidRPr="006E2E2E">
              <w:rPr>
                <w:rFonts w:ascii="Arial" w:hAnsi="Arial" w:cs="Arial"/>
              </w:rPr>
              <w:t xml:space="preserve"> tech</w:t>
            </w:r>
            <w:r>
              <w:rPr>
                <w:rFonts w:ascii="Arial" w:hAnsi="Arial" w:cs="Arial"/>
              </w:rPr>
              <w:t xml:space="preserve">nicznych i teleinformatycznych, </w:t>
            </w:r>
            <w:r w:rsidRPr="006E2E2E">
              <w:rPr>
                <w:rFonts w:ascii="Arial" w:hAnsi="Arial" w:cs="Arial"/>
              </w:rPr>
              <w:t>które mają podmioty lecznicze spełnić. Propozycja dotyczy</w:t>
            </w:r>
            <w:r>
              <w:rPr>
                <w:rFonts w:ascii="Arial" w:hAnsi="Arial" w:cs="Arial"/>
              </w:rPr>
              <w:t xml:space="preserve"> </w:t>
            </w:r>
            <w:r w:rsidRPr="006E2E2E">
              <w:rPr>
                <w:rFonts w:ascii="Arial" w:hAnsi="Arial" w:cs="Arial"/>
              </w:rPr>
              <w:t>ujednoznacznienia wy</w:t>
            </w:r>
            <w:r>
              <w:rPr>
                <w:rFonts w:ascii="Arial" w:hAnsi="Arial" w:cs="Arial"/>
              </w:rPr>
              <w:t xml:space="preserve">magań w zakresie bezpieczeństwa </w:t>
            </w:r>
            <w:r w:rsidRPr="006E2E2E">
              <w:rPr>
                <w:rFonts w:ascii="Arial" w:hAnsi="Arial" w:cs="Arial"/>
              </w:rPr>
              <w:t>informacji w tym w odniesieniu do art. 32 RODO.</w:t>
            </w:r>
          </w:p>
        </w:tc>
        <w:tc>
          <w:tcPr>
            <w:tcW w:w="4820" w:type="dxa"/>
            <w:tcBorders>
              <w:bottom w:val="single" w:sz="4" w:space="0" w:color="auto"/>
            </w:tcBorders>
          </w:tcPr>
          <w:p w14:paraId="12E10D2C" w14:textId="77777777" w:rsidR="00EB31AC" w:rsidRDefault="00E95318" w:rsidP="00EB31AC">
            <w:pPr>
              <w:autoSpaceDE w:val="0"/>
              <w:autoSpaceDN w:val="0"/>
              <w:jc w:val="both"/>
              <w:rPr>
                <w:rFonts w:ascii="Arial" w:hAnsi="Arial" w:cs="Arial"/>
                <w:b/>
              </w:rPr>
            </w:pPr>
            <w:r>
              <w:rPr>
                <w:rFonts w:ascii="Arial" w:hAnsi="Arial" w:cs="Arial"/>
                <w:b/>
              </w:rPr>
              <w:t>Uwaga nieuwzględniona</w:t>
            </w:r>
          </w:p>
          <w:p w14:paraId="5EC3147E" w14:textId="77777777" w:rsidR="00E95318" w:rsidRDefault="00E95318" w:rsidP="00EB31AC">
            <w:pPr>
              <w:autoSpaceDE w:val="0"/>
              <w:autoSpaceDN w:val="0"/>
              <w:jc w:val="both"/>
              <w:rPr>
                <w:rFonts w:ascii="Arial" w:hAnsi="Arial" w:cs="Arial"/>
                <w:b/>
              </w:rPr>
            </w:pPr>
          </w:p>
          <w:p w14:paraId="7CF618DC" w14:textId="77777777" w:rsidR="00E95318" w:rsidRPr="00E95318" w:rsidRDefault="00E95318" w:rsidP="00EB31AC">
            <w:pPr>
              <w:autoSpaceDE w:val="0"/>
              <w:autoSpaceDN w:val="0"/>
              <w:jc w:val="both"/>
              <w:rPr>
                <w:rFonts w:ascii="Arial" w:hAnsi="Arial" w:cs="Arial"/>
              </w:rPr>
            </w:pPr>
            <w:r w:rsidRPr="00E95318">
              <w:rPr>
                <w:rFonts w:ascii="Arial" w:hAnsi="Arial" w:cs="Arial"/>
              </w:rPr>
              <w:t xml:space="preserve">Nie jest możliwe dodawanie przepisów blankietowych. </w:t>
            </w:r>
          </w:p>
        </w:tc>
      </w:tr>
      <w:tr w:rsidR="00EB31AC" w:rsidRPr="00FE0D73" w14:paraId="5ACA7BC1" w14:textId="77777777" w:rsidTr="00D52DEA">
        <w:tc>
          <w:tcPr>
            <w:tcW w:w="704" w:type="dxa"/>
            <w:tcBorders>
              <w:bottom w:val="single" w:sz="4" w:space="0" w:color="auto"/>
            </w:tcBorders>
          </w:tcPr>
          <w:p w14:paraId="02858D60" w14:textId="77777777" w:rsidR="00EB31AC" w:rsidRPr="00FE0D73" w:rsidRDefault="00435DDF" w:rsidP="00EB31AC">
            <w:pPr>
              <w:jc w:val="both"/>
              <w:rPr>
                <w:rFonts w:ascii="Arial" w:hAnsi="Arial" w:cs="Arial"/>
              </w:rPr>
            </w:pPr>
            <w:r>
              <w:rPr>
                <w:rFonts w:ascii="Arial" w:hAnsi="Arial" w:cs="Arial"/>
              </w:rPr>
              <w:t>155.</w:t>
            </w:r>
          </w:p>
        </w:tc>
        <w:tc>
          <w:tcPr>
            <w:tcW w:w="1701" w:type="dxa"/>
            <w:tcBorders>
              <w:bottom w:val="single" w:sz="4" w:space="0" w:color="auto"/>
            </w:tcBorders>
          </w:tcPr>
          <w:p w14:paraId="588D55DE" w14:textId="77777777" w:rsidR="00EB31AC" w:rsidRPr="00FE0D73" w:rsidRDefault="00EB31AC" w:rsidP="00EB31AC">
            <w:pPr>
              <w:jc w:val="both"/>
              <w:rPr>
                <w:rFonts w:ascii="Arial" w:hAnsi="Arial" w:cs="Arial"/>
              </w:rPr>
            </w:pPr>
            <w:r>
              <w:rPr>
                <w:rFonts w:ascii="Arial" w:hAnsi="Arial" w:cs="Arial"/>
              </w:rPr>
              <w:t>propozycja dodatkowej regulacji</w:t>
            </w:r>
          </w:p>
        </w:tc>
        <w:tc>
          <w:tcPr>
            <w:tcW w:w="2835" w:type="dxa"/>
            <w:tcBorders>
              <w:bottom w:val="single" w:sz="4" w:space="0" w:color="auto"/>
            </w:tcBorders>
          </w:tcPr>
          <w:p w14:paraId="4124161E" w14:textId="77777777" w:rsidR="00EB31AC" w:rsidRPr="00FE0D73" w:rsidRDefault="00EB31AC" w:rsidP="00EB31AC">
            <w:pPr>
              <w:jc w:val="both"/>
              <w:rPr>
                <w:rFonts w:ascii="Arial" w:hAnsi="Arial" w:cs="Arial"/>
              </w:rPr>
            </w:pPr>
            <w:r>
              <w:rPr>
                <w:rFonts w:ascii="Arial" w:hAnsi="Arial" w:cs="Arial"/>
              </w:rPr>
              <w:t>ŚUM</w:t>
            </w:r>
          </w:p>
        </w:tc>
        <w:tc>
          <w:tcPr>
            <w:tcW w:w="5103" w:type="dxa"/>
            <w:tcBorders>
              <w:bottom w:val="single" w:sz="4" w:space="0" w:color="auto"/>
            </w:tcBorders>
          </w:tcPr>
          <w:p w14:paraId="20716008" w14:textId="77777777" w:rsidR="00EB31AC" w:rsidRPr="00FE0D73" w:rsidRDefault="00EB31AC" w:rsidP="00EB31AC">
            <w:pPr>
              <w:autoSpaceDE w:val="0"/>
              <w:autoSpaceDN w:val="0"/>
              <w:jc w:val="both"/>
              <w:rPr>
                <w:rFonts w:ascii="Arial" w:hAnsi="Arial" w:cs="Arial"/>
              </w:rPr>
            </w:pPr>
            <w:r w:rsidRPr="00142F7C">
              <w:rPr>
                <w:rFonts w:ascii="Arial" w:hAnsi="Arial" w:cs="Arial"/>
              </w:rPr>
              <w:t xml:space="preserve">Proponuje się </w:t>
            </w:r>
            <w:r w:rsidRPr="00E95318">
              <w:rPr>
                <w:rFonts w:ascii="Arial" w:hAnsi="Arial" w:cs="Arial"/>
                <w:u w:val="single"/>
              </w:rPr>
              <w:t xml:space="preserve">ujednolicenie przez ustawodawcę kwestii prowadzenia i przesyłania elektronicznej dokumentacji medycznej w przypadku wydawania </w:t>
            </w:r>
            <w:r w:rsidRPr="00E95318">
              <w:rPr>
                <w:rFonts w:ascii="Arial" w:hAnsi="Arial" w:cs="Arial"/>
                <w:u w:val="single"/>
              </w:rPr>
              <w:lastRenderedPageBreak/>
              <w:t>opinii na zlecenie organów procesowych</w:t>
            </w:r>
            <w:r>
              <w:rPr>
                <w:rFonts w:ascii="Arial" w:hAnsi="Arial" w:cs="Arial"/>
              </w:rPr>
              <w:t xml:space="preserve"> lub dokonywania protokołu </w:t>
            </w:r>
            <w:r w:rsidRPr="00142F7C">
              <w:rPr>
                <w:rFonts w:ascii="Arial" w:hAnsi="Arial" w:cs="Arial"/>
              </w:rPr>
              <w:t>elektronicznego z oglę</w:t>
            </w:r>
            <w:r>
              <w:rPr>
                <w:rFonts w:ascii="Arial" w:hAnsi="Arial" w:cs="Arial"/>
              </w:rPr>
              <w:t xml:space="preserve">dzin przez lekarza sądowego lub </w:t>
            </w:r>
            <w:r w:rsidRPr="00142F7C">
              <w:rPr>
                <w:rFonts w:ascii="Arial" w:hAnsi="Arial" w:cs="Arial"/>
              </w:rPr>
              <w:t>innego uprawnionego do wykonania obdukcji.</w:t>
            </w:r>
          </w:p>
        </w:tc>
        <w:tc>
          <w:tcPr>
            <w:tcW w:w="4820" w:type="dxa"/>
            <w:tcBorders>
              <w:bottom w:val="single" w:sz="4" w:space="0" w:color="auto"/>
            </w:tcBorders>
          </w:tcPr>
          <w:p w14:paraId="387DD24C" w14:textId="77777777" w:rsidR="00EB31AC" w:rsidRPr="00E95318" w:rsidRDefault="00E95318" w:rsidP="00EB31AC">
            <w:pPr>
              <w:autoSpaceDE w:val="0"/>
              <w:autoSpaceDN w:val="0"/>
              <w:jc w:val="both"/>
              <w:rPr>
                <w:rFonts w:ascii="Arial" w:hAnsi="Arial" w:cs="Arial"/>
                <w:b/>
              </w:rPr>
            </w:pPr>
            <w:r w:rsidRPr="00E95318">
              <w:rPr>
                <w:rFonts w:ascii="Arial" w:hAnsi="Arial" w:cs="Arial"/>
                <w:b/>
              </w:rPr>
              <w:lastRenderedPageBreak/>
              <w:t>Wyjaśnienia</w:t>
            </w:r>
          </w:p>
          <w:p w14:paraId="4DF97AB6" w14:textId="77777777" w:rsidR="00E95318" w:rsidRDefault="00E95318" w:rsidP="00EB31AC">
            <w:pPr>
              <w:autoSpaceDE w:val="0"/>
              <w:autoSpaceDN w:val="0"/>
              <w:jc w:val="both"/>
              <w:rPr>
                <w:rFonts w:ascii="Arial" w:hAnsi="Arial" w:cs="Arial"/>
              </w:rPr>
            </w:pPr>
          </w:p>
          <w:p w14:paraId="76E56E6E" w14:textId="77777777" w:rsidR="00E95318" w:rsidRPr="00FE0D73" w:rsidRDefault="00E95318" w:rsidP="00EB31AC">
            <w:pPr>
              <w:autoSpaceDE w:val="0"/>
              <w:autoSpaceDN w:val="0"/>
              <w:jc w:val="both"/>
              <w:rPr>
                <w:rFonts w:ascii="Arial" w:hAnsi="Arial" w:cs="Arial"/>
              </w:rPr>
            </w:pPr>
            <w:r>
              <w:rPr>
                <w:rFonts w:ascii="Arial" w:hAnsi="Arial" w:cs="Arial"/>
              </w:rPr>
              <w:lastRenderedPageBreak/>
              <w:t xml:space="preserve">Zasady prowadzenia i wymiany EDM są już w chwili obecnej ujednolicone. Usługodawcy zobowiązani są do stosowania formatów i standardów określonych na podstawie art. 11 ustawy o systemie. Ponadto wskazać należy, że obowiązek prowadzenia EDM istnieje dopiero od 1 stycznia 2019 r. i dotyczy 3 dokumentów. </w:t>
            </w:r>
          </w:p>
        </w:tc>
      </w:tr>
      <w:tr w:rsidR="00EB31AC" w:rsidRPr="00FE0D73" w14:paraId="0EEC24EE" w14:textId="77777777" w:rsidTr="00D52DEA">
        <w:tc>
          <w:tcPr>
            <w:tcW w:w="704" w:type="dxa"/>
            <w:tcBorders>
              <w:bottom w:val="single" w:sz="4" w:space="0" w:color="auto"/>
            </w:tcBorders>
          </w:tcPr>
          <w:p w14:paraId="24FA7674" w14:textId="77777777" w:rsidR="00EB31AC" w:rsidRPr="00FE0D73" w:rsidRDefault="00435DDF" w:rsidP="00EB31AC">
            <w:pPr>
              <w:jc w:val="both"/>
              <w:rPr>
                <w:rFonts w:ascii="Arial" w:hAnsi="Arial" w:cs="Arial"/>
              </w:rPr>
            </w:pPr>
            <w:r>
              <w:rPr>
                <w:rFonts w:ascii="Arial" w:hAnsi="Arial" w:cs="Arial"/>
              </w:rPr>
              <w:lastRenderedPageBreak/>
              <w:t>156.</w:t>
            </w:r>
          </w:p>
        </w:tc>
        <w:tc>
          <w:tcPr>
            <w:tcW w:w="1701" w:type="dxa"/>
            <w:tcBorders>
              <w:bottom w:val="single" w:sz="4" w:space="0" w:color="auto"/>
            </w:tcBorders>
          </w:tcPr>
          <w:p w14:paraId="379F03BA" w14:textId="77777777" w:rsidR="00EB31AC" w:rsidRDefault="00EB31AC" w:rsidP="00EB31AC">
            <w:pPr>
              <w:jc w:val="both"/>
              <w:rPr>
                <w:rFonts w:ascii="Arial" w:hAnsi="Arial" w:cs="Arial"/>
              </w:rPr>
            </w:pPr>
            <w:r>
              <w:rPr>
                <w:rFonts w:ascii="Arial" w:hAnsi="Arial" w:cs="Arial"/>
              </w:rPr>
              <w:t xml:space="preserve"> propozycja dodatkowej zmiany</w:t>
            </w:r>
          </w:p>
        </w:tc>
        <w:tc>
          <w:tcPr>
            <w:tcW w:w="2835" w:type="dxa"/>
            <w:tcBorders>
              <w:bottom w:val="single" w:sz="4" w:space="0" w:color="auto"/>
            </w:tcBorders>
          </w:tcPr>
          <w:p w14:paraId="6A5ECA43" w14:textId="77777777" w:rsidR="00EB31AC" w:rsidRDefault="00EB31AC" w:rsidP="00EB31AC">
            <w:pPr>
              <w:jc w:val="both"/>
              <w:rPr>
                <w:rFonts w:ascii="Arial" w:hAnsi="Arial" w:cs="Arial"/>
              </w:rPr>
            </w:pPr>
            <w:r>
              <w:rPr>
                <w:rFonts w:ascii="Arial" w:hAnsi="Arial" w:cs="Arial"/>
              </w:rPr>
              <w:t>ZUS</w:t>
            </w:r>
          </w:p>
        </w:tc>
        <w:tc>
          <w:tcPr>
            <w:tcW w:w="5103" w:type="dxa"/>
            <w:tcBorders>
              <w:bottom w:val="single" w:sz="4" w:space="0" w:color="auto"/>
            </w:tcBorders>
          </w:tcPr>
          <w:p w14:paraId="5182686C" w14:textId="77777777" w:rsidR="00EB31AC" w:rsidRPr="00B01F68" w:rsidRDefault="00EB31AC" w:rsidP="00EB31AC">
            <w:pPr>
              <w:autoSpaceDE w:val="0"/>
              <w:autoSpaceDN w:val="0"/>
              <w:jc w:val="both"/>
              <w:rPr>
                <w:rFonts w:ascii="Arial" w:hAnsi="Arial" w:cs="Arial"/>
              </w:rPr>
            </w:pPr>
            <w:r w:rsidRPr="00B01F68">
              <w:rPr>
                <w:rFonts w:ascii="Arial" w:hAnsi="Arial" w:cs="Arial"/>
              </w:rPr>
              <w:t>Dotychczasowa praktyka wskazuje na zasadność poszerzeni</w:t>
            </w:r>
            <w:r>
              <w:rPr>
                <w:rFonts w:ascii="Arial" w:hAnsi="Arial" w:cs="Arial"/>
              </w:rPr>
              <w:t xml:space="preserve">a katalogu danych, które Zakład </w:t>
            </w:r>
            <w:r w:rsidRPr="00B01F68">
              <w:rPr>
                <w:rFonts w:ascii="Arial" w:hAnsi="Arial" w:cs="Arial"/>
              </w:rPr>
              <w:t>gromadzi w Rejestrze lekarzy, lekarzy dentystów, felczeró</w:t>
            </w:r>
            <w:r>
              <w:rPr>
                <w:rFonts w:ascii="Arial" w:hAnsi="Arial" w:cs="Arial"/>
              </w:rPr>
              <w:t xml:space="preserve">w i starszych felczerów, którzy </w:t>
            </w:r>
            <w:r w:rsidRPr="00B01F68">
              <w:rPr>
                <w:rFonts w:ascii="Arial" w:hAnsi="Arial" w:cs="Arial"/>
              </w:rPr>
              <w:t>zgłosili wniosek w sprawie upoważnienia ich do wystawiani</w:t>
            </w:r>
            <w:r>
              <w:rPr>
                <w:rFonts w:ascii="Arial" w:hAnsi="Arial" w:cs="Arial"/>
              </w:rPr>
              <w:t xml:space="preserve">a zaświadczeń lekarskich (zwany </w:t>
            </w:r>
            <w:r w:rsidRPr="00B01F68">
              <w:rPr>
                <w:rFonts w:ascii="Arial" w:hAnsi="Arial" w:cs="Arial"/>
              </w:rPr>
              <w:t xml:space="preserve">dalej Rejestrem). W tym celu </w:t>
            </w:r>
            <w:r w:rsidRPr="00E95318">
              <w:rPr>
                <w:rFonts w:ascii="Arial" w:hAnsi="Arial" w:cs="Arial"/>
                <w:u w:val="single"/>
              </w:rPr>
              <w:t>w art. 56 ust. 2 ustawy o świadczeniach pieniężnych z ubezpieczenia społecznego w razie choroby i macierzyństwa proponujemy wprowadzić następujące zamiany</w:t>
            </w:r>
            <w:r w:rsidRPr="00B01F68">
              <w:rPr>
                <w:rFonts w:ascii="Arial" w:hAnsi="Arial" w:cs="Arial"/>
              </w:rPr>
              <w:t>:</w:t>
            </w:r>
          </w:p>
          <w:p w14:paraId="12ECC949" w14:textId="77777777" w:rsidR="00EB31AC" w:rsidRPr="00B01F68" w:rsidRDefault="00EB31AC" w:rsidP="00EB31AC">
            <w:pPr>
              <w:autoSpaceDE w:val="0"/>
              <w:autoSpaceDN w:val="0"/>
              <w:jc w:val="both"/>
              <w:rPr>
                <w:rFonts w:ascii="Arial" w:hAnsi="Arial" w:cs="Arial"/>
              </w:rPr>
            </w:pPr>
            <w:r w:rsidRPr="00B01F68">
              <w:rPr>
                <w:rFonts w:ascii="Arial" w:hAnsi="Arial" w:cs="Arial"/>
              </w:rPr>
              <w:t>1)</w:t>
            </w:r>
            <w:r w:rsidRPr="00B01F68">
              <w:rPr>
                <w:rFonts w:ascii="Arial" w:hAnsi="Arial" w:cs="Arial"/>
              </w:rPr>
              <w:tab/>
              <w:t xml:space="preserve"> pkt 2) otrzymuje brzmienie:</w:t>
            </w:r>
          </w:p>
          <w:p w14:paraId="20F2A507" w14:textId="77777777" w:rsidR="00EB31AC" w:rsidRPr="00B01F68" w:rsidRDefault="00EB31AC" w:rsidP="00EB31AC">
            <w:pPr>
              <w:autoSpaceDE w:val="0"/>
              <w:autoSpaceDN w:val="0"/>
              <w:jc w:val="both"/>
              <w:rPr>
                <w:rFonts w:ascii="Arial" w:hAnsi="Arial" w:cs="Arial"/>
              </w:rPr>
            </w:pPr>
            <w:r w:rsidRPr="00B01F68">
              <w:rPr>
                <w:rFonts w:ascii="Arial" w:hAnsi="Arial" w:cs="Arial"/>
              </w:rPr>
              <w:t>„2) imię i nazwisko, adres do korespondencji, adres poczty elektronicznej, numer</w:t>
            </w:r>
          </w:p>
          <w:p w14:paraId="17B1B72A" w14:textId="77777777" w:rsidR="00EB31AC" w:rsidRPr="00B01F68" w:rsidRDefault="00EB31AC" w:rsidP="00EB31AC">
            <w:pPr>
              <w:autoSpaceDE w:val="0"/>
              <w:autoSpaceDN w:val="0"/>
              <w:jc w:val="both"/>
              <w:rPr>
                <w:rFonts w:ascii="Arial" w:hAnsi="Arial" w:cs="Arial"/>
              </w:rPr>
            </w:pPr>
            <w:r w:rsidRPr="00B01F68">
              <w:rPr>
                <w:rFonts w:ascii="Arial" w:hAnsi="Arial" w:cs="Arial"/>
              </w:rPr>
              <w:t>telefonu;"</w:t>
            </w:r>
          </w:p>
          <w:p w14:paraId="17CC93E3" w14:textId="77777777" w:rsidR="00EB31AC" w:rsidRPr="00B01F68" w:rsidRDefault="00EB31AC" w:rsidP="00EB31AC">
            <w:pPr>
              <w:autoSpaceDE w:val="0"/>
              <w:autoSpaceDN w:val="0"/>
              <w:jc w:val="both"/>
              <w:rPr>
                <w:rFonts w:ascii="Arial" w:hAnsi="Arial" w:cs="Arial"/>
              </w:rPr>
            </w:pPr>
            <w:r w:rsidRPr="00B01F68">
              <w:rPr>
                <w:rFonts w:ascii="Arial" w:hAnsi="Arial" w:cs="Arial"/>
              </w:rPr>
              <w:t>2)</w:t>
            </w:r>
            <w:r w:rsidRPr="00B01F68">
              <w:rPr>
                <w:rFonts w:ascii="Arial" w:hAnsi="Arial" w:cs="Arial"/>
              </w:rPr>
              <w:tab/>
              <w:t xml:space="preserve"> pkt 3) otrzymuje brzmienie:</w:t>
            </w:r>
          </w:p>
          <w:p w14:paraId="1E5225D6" w14:textId="77777777" w:rsidR="00EB31AC" w:rsidRPr="00B01F68" w:rsidRDefault="00EB31AC" w:rsidP="00EB31AC">
            <w:pPr>
              <w:autoSpaceDE w:val="0"/>
              <w:autoSpaceDN w:val="0"/>
              <w:jc w:val="both"/>
              <w:rPr>
                <w:rFonts w:ascii="Arial" w:hAnsi="Arial" w:cs="Arial"/>
              </w:rPr>
            </w:pPr>
            <w:r w:rsidRPr="00B01F68">
              <w:rPr>
                <w:rFonts w:ascii="Arial" w:hAnsi="Arial" w:cs="Arial"/>
              </w:rPr>
              <w:t>„3) numer PESEL albo serię i numer paszportu oraz datę urodzenia, w przypadku</w:t>
            </w:r>
          </w:p>
          <w:p w14:paraId="50824953" w14:textId="77777777" w:rsidR="00EB31AC" w:rsidRPr="00B01F68" w:rsidRDefault="00EB31AC" w:rsidP="00EB31AC">
            <w:pPr>
              <w:autoSpaceDE w:val="0"/>
              <w:autoSpaceDN w:val="0"/>
              <w:jc w:val="both"/>
              <w:rPr>
                <w:rFonts w:ascii="Arial" w:hAnsi="Arial" w:cs="Arial"/>
              </w:rPr>
            </w:pPr>
            <w:r w:rsidRPr="00B01F68">
              <w:rPr>
                <w:rFonts w:ascii="Arial" w:hAnsi="Arial" w:cs="Arial"/>
              </w:rPr>
              <w:t>gdy nie nadano numeru PESEL;"</w:t>
            </w:r>
          </w:p>
          <w:p w14:paraId="3143D30A" w14:textId="77777777" w:rsidR="00EB31AC" w:rsidRPr="00B01F68" w:rsidRDefault="00EB31AC" w:rsidP="00EB31AC">
            <w:pPr>
              <w:autoSpaceDE w:val="0"/>
              <w:autoSpaceDN w:val="0"/>
              <w:jc w:val="both"/>
              <w:rPr>
                <w:rFonts w:ascii="Arial" w:hAnsi="Arial" w:cs="Arial"/>
              </w:rPr>
            </w:pPr>
            <w:r w:rsidRPr="00B01F68">
              <w:rPr>
                <w:rFonts w:ascii="Arial" w:hAnsi="Arial" w:cs="Arial"/>
              </w:rPr>
              <w:t>3)</w:t>
            </w:r>
            <w:r w:rsidRPr="00B01F68">
              <w:rPr>
                <w:rFonts w:ascii="Arial" w:hAnsi="Arial" w:cs="Arial"/>
              </w:rPr>
              <w:tab/>
              <w:t xml:space="preserve"> pkt 5) otrzymuje brzmienie:</w:t>
            </w:r>
          </w:p>
          <w:p w14:paraId="1203F0F7" w14:textId="77777777" w:rsidR="00EB31AC" w:rsidRPr="00B01F68" w:rsidRDefault="00EB31AC" w:rsidP="00EB31AC">
            <w:pPr>
              <w:autoSpaceDE w:val="0"/>
              <w:autoSpaceDN w:val="0"/>
              <w:jc w:val="both"/>
              <w:rPr>
                <w:rFonts w:ascii="Arial" w:hAnsi="Arial" w:cs="Arial"/>
              </w:rPr>
            </w:pPr>
            <w:r w:rsidRPr="00B01F68">
              <w:rPr>
                <w:rFonts w:ascii="Arial" w:hAnsi="Arial" w:cs="Arial"/>
              </w:rPr>
              <w:t>„5) adres i numer NIP miejsca udzielania świadczeń zdrowotnych;"</w:t>
            </w:r>
          </w:p>
          <w:p w14:paraId="3C3FEE66" w14:textId="77777777" w:rsidR="00EB31AC" w:rsidRPr="00B01F68" w:rsidRDefault="00EB31AC" w:rsidP="00EB31AC">
            <w:pPr>
              <w:autoSpaceDE w:val="0"/>
              <w:autoSpaceDN w:val="0"/>
              <w:jc w:val="both"/>
              <w:rPr>
                <w:rFonts w:ascii="Arial" w:hAnsi="Arial" w:cs="Arial"/>
              </w:rPr>
            </w:pPr>
            <w:r w:rsidRPr="00B01F68">
              <w:rPr>
                <w:rFonts w:ascii="Arial" w:hAnsi="Arial" w:cs="Arial"/>
              </w:rPr>
              <w:t>4)</w:t>
            </w:r>
            <w:r w:rsidRPr="00B01F68">
              <w:rPr>
                <w:rFonts w:ascii="Arial" w:hAnsi="Arial" w:cs="Arial"/>
              </w:rPr>
              <w:tab/>
              <w:t xml:space="preserve"> pkt 7) otrzymuje brzmienie:</w:t>
            </w:r>
          </w:p>
          <w:p w14:paraId="7BA9A182" w14:textId="77777777" w:rsidR="00EB31AC" w:rsidRPr="00B01F68" w:rsidRDefault="00EB31AC" w:rsidP="00EB31AC">
            <w:pPr>
              <w:autoSpaceDE w:val="0"/>
              <w:autoSpaceDN w:val="0"/>
              <w:jc w:val="both"/>
              <w:rPr>
                <w:rFonts w:ascii="Arial" w:hAnsi="Arial" w:cs="Arial"/>
              </w:rPr>
            </w:pPr>
            <w:r w:rsidRPr="00B01F68">
              <w:rPr>
                <w:rFonts w:ascii="Arial" w:hAnsi="Arial" w:cs="Arial"/>
              </w:rPr>
              <w:t>„7) informację o cofnięciu lub wygaśnięciu upoważnienia, o którym mowa w art.</w:t>
            </w:r>
          </w:p>
          <w:p w14:paraId="35A5EBFE" w14:textId="77777777" w:rsidR="00EB31AC" w:rsidRPr="00B01F68" w:rsidRDefault="00EB31AC" w:rsidP="00EB31AC">
            <w:pPr>
              <w:autoSpaceDE w:val="0"/>
              <w:autoSpaceDN w:val="0"/>
              <w:jc w:val="both"/>
              <w:rPr>
                <w:rFonts w:ascii="Arial" w:hAnsi="Arial" w:cs="Arial"/>
              </w:rPr>
            </w:pPr>
            <w:r w:rsidRPr="00B01F68">
              <w:rPr>
                <w:rFonts w:ascii="Arial" w:hAnsi="Arial" w:cs="Arial"/>
              </w:rPr>
              <w:t>54 ust. 1.".</w:t>
            </w:r>
          </w:p>
          <w:p w14:paraId="395B3B2D" w14:textId="77777777" w:rsidR="00EB31AC" w:rsidRPr="00B01F68" w:rsidRDefault="00EB31AC" w:rsidP="00EB31AC">
            <w:pPr>
              <w:autoSpaceDE w:val="0"/>
              <w:autoSpaceDN w:val="0"/>
              <w:jc w:val="both"/>
              <w:rPr>
                <w:rFonts w:ascii="Arial" w:hAnsi="Arial" w:cs="Arial"/>
              </w:rPr>
            </w:pPr>
            <w:r w:rsidRPr="00B01F68">
              <w:rPr>
                <w:rFonts w:ascii="Arial" w:hAnsi="Arial" w:cs="Arial"/>
              </w:rPr>
              <w:lastRenderedPageBreak/>
              <w:t>Propozycja dodania w katalogu danych gro</w:t>
            </w:r>
            <w:r>
              <w:rPr>
                <w:rFonts w:ascii="Arial" w:hAnsi="Arial" w:cs="Arial"/>
              </w:rPr>
              <w:t xml:space="preserve">madzonych w Rejestrze adresu do </w:t>
            </w:r>
            <w:r w:rsidRPr="00B01F68">
              <w:rPr>
                <w:rFonts w:ascii="Arial" w:hAnsi="Arial" w:cs="Arial"/>
              </w:rPr>
              <w:t>korespondencji, adresu poczty elektronicznej oraz numeru</w:t>
            </w:r>
            <w:r>
              <w:rPr>
                <w:rFonts w:ascii="Arial" w:hAnsi="Arial" w:cs="Arial"/>
              </w:rPr>
              <w:t xml:space="preserve"> telefonu </w:t>
            </w:r>
            <w:r w:rsidRPr="0020370C">
              <w:rPr>
                <w:rFonts w:ascii="Arial" w:hAnsi="Arial" w:cs="Arial"/>
                <w:u w:val="single"/>
              </w:rPr>
              <w:t>ma na celu ułatwienie komunikowania się z lekarzem</w:t>
            </w:r>
            <w:r w:rsidRPr="00B01F68">
              <w:rPr>
                <w:rFonts w:ascii="Arial" w:hAnsi="Arial" w:cs="Arial"/>
              </w:rPr>
              <w:t>, prowadzenia z nim korespondencji w ramach postępowania</w:t>
            </w:r>
            <w:r>
              <w:rPr>
                <w:rFonts w:ascii="Arial" w:hAnsi="Arial" w:cs="Arial"/>
              </w:rPr>
              <w:t xml:space="preserve"> </w:t>
            </w:r>
            <w:r w:rsidRPr="00B01F68">
              <w:rPr>
                <w:rFonts w:ascii="Arial" w:hAnsi="Arial" w:cs="Arial"/>
              </w:rPr>
              <w:t>związanego z upoważnieniem do wystawiania zaświadcz</w:t>
            </w:r>
            <w:r>
              <w:rPr>
                <w:rFonts w:ascii="Arial" w:hAnsi="Arial" w:cs="Arial"/>
              </w:rPr>
              <w:t xml:space="preserve">eń lekarskich. W praktyce coraz </w:t>
            </w:r>
            <w:r w:rsidRPr="00B01F68">
              <w:rPr>
                <w:rFonts w:ascii="Arial" w:hAnsi="Arial" w:cs="Arial"/>
              </w:rPr>
              <w:t>częściej korzystamy z kontaktu telefonicznego lub za pośre</w:t>
            </w:r>
            <w:r>
              <w:rPr>
                <w:rFonts w:ascii="Arial" w:hAnsi="Arial" w:cs="Arial"/>
              </w:rPr>
              <w:t xml:space="preserve">dnictwem poczty elektronicznej, </w:t>
            </w:r>
            <w:r w:rsidRPr="00B01F68">
              <w:rPr>
                <w:rFonts w:ascii="Arial" w:hAnsi="Arial" w:cs="Arial"/>
              </w:rPr>
              <w:t>ponieważ ta forma komunikacji jest najbardziej efek</w:t>
            </w:r>
            <w:r>
              <w:rPr>
                <w:rFonts w:ascii="Arial" w:hAnsi="Arial" w:cs="Arial"/>
              </w:rPr>
              <w:t xml:space="preserve">tywna. Brak danych adresowych w </w:t>
            </w:r>
            <w:r w:rsidRPr="00B01F68">
              <w:rPr>
                <w:rFonts w:ascii="Arial" w:hAnsi="Arial" w:cs="Arial"/>
              </w:rPr>
              <w:t>wielu przypadkach uniemożliwiałby lub znacząco utru</w:t>
            </w:r>
            <w:r>
              <w:rPr>
                <w:rFonts w:ascii="Arial" w:hAnsi="Arial" w:cs="Arial"/>
              </w:rPr>
              <w:t xml:space="preserve">dniałby prowadzenie w Zakładzie </w:t>
            </w:r>
            <w:r w:rsidRPr="00B01F68">
              <w:rPr>
                <w:rFonts w:ascii="Arial" w:hAnsi="Arial" w:cs="Arial"/>
              </w:rPr>
              <w:t>postępowania administracyjnego. W praktyce le</w:t>
            </w:r>
            <w:r>
              <w:rPr>
                <w:rFonts w:ascii="Arial" w:hAnsi="Arial" w:cs="Arial"/>
              </w:rPr>
              <w:t xml:space="preserve">karze często składają wnioski o </w:t>
            </w:r>
            <w:r w:rsidRPr="00B01F68">
              <w:rPr>
                <w:rFonts w:ascii="Arial" w:hAnsi="Arial" w:cs="Arial"/>
              </w:rPr>
              <w:t>upoważnienie do wystawiania zaświadczeń lekarsk</w:t>
            </w:r>
            <w:r>
              <w:rPr>
                <w:rFonts w:ascii="Arial" w:hAnsi="Arial" w:cs="Arial"/>
              </w:rPr>
              <w:t xml:space="preserve">ich bezpośrednio po zakończeniu </w:t>
            </w:r>
            <w:r w:rsidRPr="00B01F68">
              <w:rPr>
                <w:rFonts w:ascii="Arial" w:hAnsi="Arial" w:cs="Arial"/>
              </w:rPr>
              <w:t>studiów medycznych i odbyciu stażu, nie mając jeszcze</w:t>
            </w:r>
            <w:r>
              <w:rPr>
                <w:rFonts w:ascii="Arial" w:hAnsi="Arial" w:cs="Arial"/>
              </w:rPr>
              <w:t xml:space="preserve"> miejsca wykonywania zawodu, co </w:t>
            </w:r>
            <w:r w:rsidRPr="00B01F68">
              <w:rPr>
                <w:rFonts w:ascii="Arial" w:hAnsi="Arial" w:cs="Arial"/>
              </w:rPr>
              <w:t>oznacza brak możliwości podania danych adresowy</w:t>
            </w:r>
            <w:r>
              <w:rPr>
                <w:rFonts w:ascii="Arial" w:hAnsi="Arial" w:cs="Arial"/>
              </w:rPr>
              <w:t xml:space="preserve">ch miejsca udzielania świadczeń </w:t>
            </w:r>
            <w:r w:rsidRPr="00B01F68">
              <w:rPr>
                <w:rFonts w:ascii="Arial" w:hAnsi="Arial" w:cs="Arial"/>
              </w:rPr>
              <w:t>zdrowotnych na potrzeby prowadzonego post</w:t>
            </w:r>
            <w:r>
              <w:rPr>
                <w:rFonts w:ascii="Arial" w:hAnsi="Arial" w:cs="Arial"/>
              </w:rPr>
              <w:t xml:space="preserve">ępowania w Zakładzie. Ponadto w </w:t>
            </w:r>
            <w:r w:rsidRPr="00B01F68">
              <w:rPr>
                <w:rFonts w:ascii="Arial" w:hAnsi="Arial" w:cs="Arial"/>
              </w:rPr>
              <w:t>przypadkach, gdy lekarz udziela świadczeń zdrowo</w:t>
            </w:r>
            <w:r>
              <w:rPr>
                <w:rFonts w:ascii="Arial" w:hAnsi="Arial" w:cs="Arial"/>
              </w:rPr>
              <w:t xml:space="preserve">tnych w miejscu pobytu pacjenta </w:t>
            </w:r>
            <w:r w:rsidRPr="00B01F68">
              <w:rPr>
                <w:rFonts w:ascii="Arial" w:hAnsi="Arial" w:cs="Arial"/>
              </w:rPr>
              <w:t>(indywidualna praktyka lekarska wyłącznie w miejscu</w:t>
            </w:r>
            <w:r>
              <w:rPr>
                <w:rFonts w:ascii="Arial" w:hAnsi="Arial" w:cs="Arial"/>
              </w:rPr>
              <w:t xml:space="preserve"> wezwania) Zakład nie dysponuje </w:t>
            </w:r>
            <w:r w:rsidRPr="00B01F68">
              <w:rPr>
                <w:rFonts w:ascii="Arial" w:hAnsi="Arial" w:cs="Arial"/>
              </w:rPr>
              <w:t>żadnym adresem miejsca udzielania świadczeń zdrowotnyc</w:t>
            </w:r>
            <w:r>
              <w:rPr>
                <w:rFonts w:ascii="Arial" w:hAnsi="Arial" w:cs="Arial"/>
              </w:rPr>
              <w:t xml:space="preserve">h, co uniemożliwia przesyłanie  </w:t>
            </w:r>
            <w:r w:rsidRPr="00B01F68">
              <w:rPr>
                <w:rFonts w:ascii="Arial" w:hAnsi="Arial" w:cs="Arial"/>
              </w:rPr>
              <w:t>jakiejkolwiek korespondencji w postępowaniach pro</w:t>
            </w:r>
            <w:r>
              <w:rPr>
                <w:rFonts w:ascii="Arial" w:hAnsi="Arial" w:cs="Arial"/>
              </w:rPr>
              <w:t xml:space="preserve">wadzonych w odniesieniu do tego </w:t>
            </w:r>
            <w:r w:rsidRPr="00B01F68">
              <w:rPr>
                <w:rFonts w:ascii="Arial" w:hAnsi="Arial" w:cs="Arial"/>
              </w:rPr>
              <w:t>lekarza.</w:t>
            </w:r>
          </w:p>
          <w:p w14:paraId="7BFA0742" w14:textId="77777777" w:rsidR="00EB31AC" w:rsidRPr="00B01F68" w:rsidRDefault="00EB31AC" w:rsidP="00EB31AC">
            <w:pPr>
              <w:autoSpaceDE w:val="0"/>
              <w:autoSpaceDN w:val="0"/>
              <w:jc w:val="both"/>
              <w:rPr>
                <w:rFonts w:ascii="Arial" w:hAnsi="Arial" w:cs="Arial"/>
              </w:rPr>
            </w:pPr>
            <w:r w:rsidRPr="00B01F68">
              <w:rPr>
                <w:rFonts w:ascii="Arial" w:hAnsi="Arial" w:cs="Arial"/>
              </w:rPr>
              <w:t>W Rejestrze, obok serii i numeru paszportu (dokume</w:t>
            </w:r>
            <w:r>
              <w:rPr>
                <w:rFonts w:ascii="Arial" w:hAnsi="Arial" w:cs="Arial"/>
              </w:rPr>
              <w:t xml:space="preserve">ntu tożsamości), jako dodatkowy </w:t>
            </w:r>
            <w:r w:rsidRPr="00B01F68">
              <w:rPr>
                <w:rFonts w:ascii="Arial" w:hAnsi="Arial" w:cs="Arial"/>
              </w:rPr>
              <w:t>identyfikator powinna być ewidencjonowana da</w:t>
            </w:r>
            <w:r>
              <w:rPr>
                <w:rFonts w:ascii="Arial" w:hAnsi="Arial" w:cs="Arial"/>
              </w:rPr>
              <w:t xml:space="preserve">ta </w:t>
            </w:r>
            <w:r>
              <w:rPr>
                <w:rFonts w:ascii="Arial" w:hAnsi="Arial" w:cs="Arial"/>
              </w:rPr>
              <w:lastRenderedPageBreak/>
              <w:t xml:space="preserve">urodzenia. W praktyce zmiana </w:t>
            </w:r>
            <w:r w:rsidRPr="00B01F68">
              <w:rPr>
                <w:rFonts w:ascii="Arial" w:hAnsi="Arial" w:cs="Arial"/>
              </w:rPr>
              <w:t>dotyczyłaby jedynie cudzoziemców, którzy nie posiada</w:t>
            </w:r>
            <w:r>
              <w:rPr>
                <w:rFonts w:ascii="Arial" w:hAnsi="Arial" w:cs="Arial"/>
              </w:rPr>
              <w:t xml:space="preserve">ją numeru PESEL. Data urodzenia </w:t>
            </w:r>
            <w:r w:rsidRPr="00B01F68">
              <w:rPr>
                <w:rFonts w:ascii="Arial" w:hAnsi="Arial" w:cs="Arial"/>
              </w:rPr>
              <w:t xml:space="preserve">pozwoli zidentyfikować lekarza w tych przypadkach, gdy </w:t>
            </w:r>
            <w:r>
              <w:rPr>
                <w:rFonts w:ascii="Arial" w:hAnsi="Arial" w:cs="Arial"/>
              </w:rPr>
              <w:t xml:space="preserve">jego dokument tożsamości utraci </w:t>
            </w:r>
            <w:r w:rsidRPr="00B01F68">
              <w:rPr>
                <w:rFonts w:ascii="Arial" w:hAnsi="Arial" w:cs="Arial"/>
              </w:rPr>
              <w:t>ważność. Dodatkowo należy zaznaczyć, że paszport i inne dokumenty tożsamości zawierają</w:t>
            </w:r>
            <w:r>
              <w:rPr>
                <w:rFonts w:ascii="Arial" w:hAnsi="Arial" w:cs="Arial"/>
              </w:rPr>
              <w:t xml:space="preserve"> </w:t>
            </w:r>
            <w:r w:rsidRPr="00B01F68">
              <w:rPr>
                <w:rFonts w:ascii="Arial" w:hAnsi="Arial" w:cs="Arial"/>
              </w:rPr>
              <w:t>datę urodzenia.</w:t>
            </w:r>
          </w:p>
          <w:p w14:paraId="41F56DFB" w14:textId="77777777" w:rsidR="00EB31AC" w:rsidRPr="00B01F68" w:rsidRDefault="00EB31AC" w:rsidP="00EB31AC">
            <w:pPr>
              <w:autoSpaceDE w:val="0"/>
              <w:autoSpaceDN w:val="0"/>
              <w:jc w:val="both"/>
              <w:rPr>
                <w:rFonts w:ascii="Arial" w:hAnsi="Arial" w:cs="Arial"/>
              </w:rPr>
            </w:pPr>
            <w:r w:rsidRPr="00B01F68">
              <w:rPr>
                <w:rFonts w:ascii="Arial" w:hAnsi="Arial" w:cs="Arial"/>
              </w:rPr>
              <w:t>Zwolnienia lekarskie wystawiane są w kontekście konkretnego miejsca udzielania świadczeń</w:t>
            </w:r>
          </w:p>
          <w:p w14:paraId="7F890B86" w14:textId="77777777" w:rsidR="00EB31AC" w:rsidRPr="00B01F68" w:rsidRDefault="00EB31AC" w:rsidP="00EB31AC">
            <w:pPr>
              <w:autoSpaceDE w:val="0"/>
              <w:autoSpaceDN w:val="0"/>
              <w:jc w:val="both"/>
              <w:rPr>
                <w:rFonts w:ascii="Arial" w:hAnsi="Arial" w:cs="Arial"/>
              </w:rPr>
            </w:pPr>
            <w:r w:rsidRPr="00B01F68">
              <w:rPr>
                <w:rFonts w:ascii="Arial" w:hAnsi="Arial" w:cs="Arial"/>
              </w:rPr>
              <w:t>zdrowotnych. Lista miejsc udzielania świadczeń zd</w:t>
            </w:r>
            <w:r>
              <w:rPr>
                <w:rFonts w:ascii="Arial" w:hAnsi="Arial" w:cs="Arial"/>
              </w:rPr>
              <w:t xml:space="preserve">rowotnych, zapisana w Rejestrze </w:t>
            </w:r>
            <w:r w:rsidRPr="00B01F68">
              <w:rPr>
                <w:rFonts w:ascii="Arial" w:hAnsi="Arial" w:cs="Arial"/>
              </w:rPr>
              <w:t>utworzona jest na podstawie danych przekazyw</w:t>
            </w:r>
            <w:r>
              <w:rPr>
                <w:rFonts w:ascii="Arial" w:hAnsi="Arial" w:cs="Arial"/>
              </w:rPr>
              <w:t xml:space="preserve">anych przez lekarza. Dane te są </w:t>
            </w:r>
            <w:r w:rsidRPr="00B01F68">
              <w:rPr>
                <w:rFonts w:ascii="Arial" w:hAnsi="Arial" w:cs="Arial"/>
              </w:rPr>
              <w:t>wykorzystywane w procesie wystawiania e-ZLA. Lekarz m</w:t>
            </w:r>
            <w:r>
              <w:rPr>
                <w:rFonts w:ascii="Arial" w:hAnsi="Arial" w:cs="Arial"/>
              </w:rPr>
              <w:t xml:space="preserve">a możliwość aktualizacji swoich </w:t>
            </w:r>
            <w:r w:rsidRPr="00B01F68">
              <w:rPr>
                <w:rFonts w:ascii="Arial" w:hAnsi="Arial" w:cs="Arial"/>
              </w:rPr>
              <w:t>danych za pośrednictwem wniosku elektronicznego, co o</w:t>
            </w:r>
            <w:r>
              <w:rPr>
                <w:rFonts w:ascii="Arial" w:hAnsi="Arial" w:cs="Arial"/>
              </w:rPr>
              <w:t xml:space="preserve">d czasu wprowadzenia e-ZLA jest </w:t>
            </w:r>
            <w:r w:rsidRPr="00B01F68">
              <w:rPr>
                <w:rFonts w:ascii="Arial" w:hAnsi="Arial" w:cs="Arial"/>
              </w:rPr>
              <w:t xml:space="preserve">podstawowym sposobem zmiany danych. W celu </w:t>
            </w:r>
            <w:r>
              <w:rPr>
                <w:rFonts w:ascii="Arial" w:hAnsi="Arial" w:cs="Arial"/>
              </w:rPr>
              <w:t xml:space="preserve">ułatwienia lekarzom systemowego </w:t>
            </w:r>
            <w:r w:rsidRPr="00B01F68">
              <w:rPr>
                <w:rFonts w:ascii="Arial" w:hAnsi="Arial" w:cs="Arial"/>
              </w:rPr>
              <w:t>przekazywania prawidłowych danych o miejscach udzielan</w:t>
            </w:r>
            <w:r>
              <w:rPr>
                <w:rFonts w:ascii="Arial" w:hAnsi="Arial" w:cs="Arial"/>
              </w:rPr>
              <w:t xml:space="preserve">ia świadczeń zdrowotnych, </w:t>
            </w:r>
            <w:r w:rsidRPr="00B01F68">
              <w:rPr>
                <w:rFonts w:ascii="Arial" w:hAnsi="Arial" w:cs="Arial"/>
              </w:rPr>
              <w:t>system, w oparciu o numeru NIP, może pozwalać na wyszuk</w:t>
            </w:r>
            <w:r>
              <w:rPr>
                <w:rFonts w:ascii="Arial" w:hAnsi="Arial" w:cs="Arial"/>
              </w:rPr>
              <w:t xml:space="preserve">anie danych takiego miejsca bez </w:t>
            </w:r>
            <w:r w:rsidRPr="00B01F68">
              <w:rPr>
                <w:rFonts w:ascii="Arial" w:hAnsi="Arial" w:cs="Arial"/>
              </w:rPr>
              <w:t>konieczności wprowadzania wszystkich danych (tj. naz</w:t>
            </w:r>
            <w:r>
              <w:rPr>
                <w:rFonts w:ascii="Arial" w:hAnsi="Arial" w:cs="Arial"/>
              </w:rPr>
              <w:t xml:space="preserve">wy i adresu). W celu ułatwienia </w:t>
            </w:r>
            <w:r w:rsidRPr="00B01F68">
              <w:rPr>
                <w:rFonts w:ascii="Arial" w:hAnsi="Arial" w:cs="Arial"/>
              </w:rPr>
              <w:t>lekarzom aktualizacji danych, zasadne jest uzupełnieni</w:t>
            </w:r>
            <w:r>
              <w:rPr>
                <w:rFonts w:ascii="Arial" w:hAnsi="Arial" w:cs="Arial"/>
              </w:rPr>
              <w:t xml:space="preserve">e zakresu danych gromadzonych w </w:t>
            </w:r>
            <w:r w:rsidRPr="00B01F68">
              <w:rPr>
                <w:rFonts w:ascii="Arial" w:hAnsi="Arial" w:cs="Arial"/>
              </w:rPr>
              <w:t>Rejestrze o numer NIP podmiotu udzielającego świadcz</w:t>
            </w:r>
            <w:r>
              <w:rPr>
                <w:rFonts w:ascii="Arial" w:hAnsi="Arial" w:cs="Arial"/>
              </w:rPr>
              <w:t xml:space="preserve">eń zdrowotnych, w którym lekarz </w:t>
            </w:r>
            <w:r w:rsidRPr="00B01F68">
              <w:rPr>
                <w:rFonts w:ascii="Arial" w:hAnsi="Arial" w:cs="Arial"/>
              </w:rPr>
              <w:t>wykonuje pracę.</w:t>
            </w:r>
          </w:p>
          <w:p w14:paraId="478C0F9C" w14:textId="77777777" w:rsidR="00EB31AC" w:rsidRPr="00B01F68" w:rsidRDefault="00EB31AC" w:rsidP="00EB31AC">
            <w:pPr>
              <w:autoSpaceDE w:val="0"/>
              <w:autoSpaceDN w:val="0"/>
              <w:jc w:val="both"/>
              <w:rPr>
                <w:rFonts w:ascii="Arial" w:hAnsi="Arial" w:cs="Arial"/>
              </w:rPr>
            </w:pPr>
            <w:r w:rsidRPr="00B01F68">
              <w:rPr>
                <w:rFonts w:ascii="Arial" w:hAnsi="Arial" w:cs="Arial"/>
              </w:rPr>
              <w:t>Uzupełnienie zakresu danych gromadzonych w Rejestrze o informacje doty</w:t>
            </w:r>
            <w:r>
              <w:rPr>
                <w:rFonts w:ascii="Arial" w:hAnsi="Arial" w:cs="Arial"/>
              </w:rPr>
              <w:t xml:space="preserve">czące </w:t>
            </w:r>
            <w:r w:rsidRPr="00B01F68">
              <w:rPr>
                <w:rFonts w:ascii="Arial" w:hAnsi="Arial" w:cs="Arial"/>
              </w:rPr>
              <w:t xml:space="preserve">wygaśnięcia upoważnienia do wystawiania zaświadczeń </w:t>
            </w:r>
            <w:r>
              <w:rPr>
                <w:rFonts w:ascii="Arial" w:hAnsi="Arial" w:cs="Arial"/>
              </w:rPr>
              <w:t xml:space="preserve"> lekarskich jest konsekwencją </w:t>
            </w:r>
            <w:r w:rsidRPr="00B01F68">
              <w:rPr>
                <w:rFonts w:ascii="Arial" w:hAnsi="Arial" w:cs="Arial"/>
              </w:rPr>
              <w:t>dodania ust. 2a do art. 60 ustawy świadczeniach pieniężn</w:t>
            </w:r>
            <w:r>
              <w:rPr>
                <w:rFonts w:ascii="Arial" w:hAnsi="Arial" w:cs="Arial"/>
              </w:rPr>
              <w:t xml:space="preserve">ych z </w:t>
            </w:r>
            <w:r>
              <w:rPr>
                <w:rFonts w:ascii="Arial" w:hAnsi="Arial" w:cs="Arial"/>
              </w:rPr>
              <w:lastRenderedPageBreak/>
              <w:t xml:space="preserve">ubezpieczenia społecznego </w:t>
            </w:r>
            <w:r w:rsidRPr="00B01F68">
              <w:rPr>
                <w:rFonts w:ascii="Arial" w:hAnsi="Arial" w:cs="Arial"/>
              </w:rPr>
              <w:t>w razie choroby i macierzyństwa (zapis został dodany ustawą z dnia 13 września 20</w:t>
            </w:r>
            <w:r>
              <w:rPr>
                <w:rFonts w:ascii="Arial" w:hAnsi="Arial" w:cs="Arial"/>
              </w:rPr>
              <w:t xml:space="preserve">18 r. </w:t>
            </w:r>
            <w:r w:rsidRPr="00B01F68">
              <w:rPr>
                <w:rFonts w:ascii="Arial" w:hAnsi="Arial" w:cs="Arial"/>
              </w:rPr>
              <w:t>o zmianie ustawy o świadczeniach pieniężnych z ub</w:t>
            </w:r>
            <w:r>
              <w:rPr>
                <w:rFonts w:ascii="Arial" w:hAnsi="Arial" w:cs="Arial"/>
              </w:rPr>
              <w:t xml:space="preserve">ezpieczenia społecznego w razie </w:t>
            </w:r>
            <w:r w:rsidRPr="00B01F68">
              <w:rPr>
                <w:rFonts w:ascii="Arial" w:hAnsi="Arial" w:cs="Arial"/>
              </w:rPr>
              <w:t>choroby i macierzyństwa, ustawy o rehabilitacji zawodowej i społecznej oraz zatrudnianiu</w:t>
            </w:r>
            <w:r>
              <w:rPr>
                <w:rFonts w:ascii="Arial" w:hAnsi="Arial" w:cs="Arial"/>
              </w:rPr>
              <w:t xml:space="preserve"> </w:t>
            </w:r>
            <w:r w:rsidRPr="00B01F68">
              <w:rPr>
                <w:rFonts w:ascii="Arial" w:hAnsi="Arial" w:cs="Arial"/>
              </w:rPr>
              <w:t>osób niepełnosprawnych oraz ustawy o świadczeniach opieki zdrowotnej finansowany</w:t>
            </w:r>
            <w:r>
              <w:rPr>
                <w:rFonts w:ascii="Arial" w:hAnsi="Arial" w:cs="Arial"/>
              </w:rPr>
              <w:t xml:space="preserve">ch ze </w:t>
            </w:r>
            <w:r w:rsidRPr="00B01F68">
              <w:rPr>
                <w:rFonts w:ascii="Arial" w:hAnsi="Arial" w:cs="Arial"/>
              </w:rPr>
              <w:t>środków publicznych, Dz. U. z 2018 r., poz. 1925).</w:t>
            </w:r>
            <w:r>
              <w:rPr>
                <w:rFonts w:ascii="Arial" w:hAnsi="Arial" w:cs="Arial"/>
              </w:rPr>
              <w:t xml:space="preserve"> Zakład Ubezpieczeń Społecznych </w:t>
            </w:r>
            <w:r w:rsidRPr="00B01F68">
              <w:rPr>
                <w:rFonts w:ascii="Arial" w:hAnsi="Arial" w:cs="Arial"/>
              </w:rPr>
              <w:t>stwierdza, w formie decyzji, wygaśnięcie upoważnienia do wystawiania zaświadczeń</w:t>
            </w:r>
          </w:p>
          <w:p w14:paraId="633FBE4B" w14:textId="77777777" w:rsidR="00EB31AC" w:rsidRPr="00B01F68" w:rsidRDefault="00EB31AC" w:rsidP="00EB31AC">
            <w:pPr>
              <w:autoSpaceDE w:val="0"/>
              <w:autoSpaceDN w:val="0"/>
              <w:jc w:val="both"/>
              <w:rPr>
                <w:rFonts w:ascii="Arial" w:hAnsi="Arial" w:cs="Arial"/>
              </w:rPr>
            </w:pPr>
            <w:r w:rsidRPr="00B01F68">
              <w:rPr>
                <w:rFonts w:ascii="Arial" w:hAnsi="Arial" w:cs="Arial"/>
              </w:rPr>
              <w:t>lekarskich, w przypadku uzyskania informacji o istnieniu przesłanek, o których mowa w</w:t>
            </w:r>
          </w:p>
          <w:p w14:paraId="1F742F4C" w14:textId="77777777" w:rsidR="00EB31AC" w:rsidRPr="00E01C45" w:rsidRDefault="00EB31AC" w:rsidP="00EB31AC">
            <w:pPr>
              <w:autoSpaceDE w:val="0"/>
              <w:autoSpaceDN w:val="0"/>
              <w:jc w:val="both"/>
              <w:rPr>
                <w:rFonts w:ascii="Arial" w:hAnsi="Arial" w:cs="Arial"/>
              </w:rPr>
            </w:pPr>
            <w:r w:rsidRPr="00B01F68">
              <w:rPr>
                <w:rFonts w:ascii="Arial" w:hAnsi="Arial" w:cs="Arial"/>
              </w:rPr>
              <w:t>art. 162 § 1 pkt 1 Kodeksu postępowania administracyjnego.</w:t>
            </w:r>
          </w:p>
        </w:tc>
        <w:tc>
          <w:tcPr>
            <w:tcW w:w="4820" w:type="dxa"/>
            <w:tcBorders>
              <w:bottom w:val="single" w:sz="4" w:space="0" w:color="auto"/>
            </w:tcBorders>
          </w:tcPr>
          <w:p w14:paraId="4747273D" w14:textId="77777777" w:rsidR="0020370C" w:rsidRDefault="0020370C" w:rsidP="00EB31AC">
            <w:pPr>
              <w:autoSpaceDE w:val="0"/>
              <w:autoSpaceDN w:val="0"/>
              <w:jc w:val="both"/>
              <w:rPr>
                <w:rFonts w:ascii="Arial" w:hAnsi="Arial" w:cs="Arial"/>
                <w:b/>
              </w:rPr>
            </w:pPr>
            <w:r>
              <w:rPr>
                <w:rFonts w:ascii="Arial" w:hAnsi="Arial" w:cs="Arial"/>
                <w:b/>
              </w:rPr>
              <w:lastRenderedPageBreak/>
              <w:t>Uwaga nieuwzględniona</w:t>
            </w:r>
          </w:p>
          <w:p w14:paraId="0FB92495" w14:textId="77777777" w:rsidR="0020370C" w:rsidRDefault="0020370C" w:rsidP="00EB31AC">
            <w:pPr>
              <w:autoSpaceDE w:val="0"/>
              <w:autoSpaceDN w:val="0"/>
              <w:jc w:val="both"/>
              <w:rPr>
                <w:rFonts w:ascii="Arial" w:hAnsi="Arial" w:cs="Arial"/>
                <w:b/>
              </w:rPr>
            </w:pPr>
          </w:p>
          <w:p w14:paraId="4CBD1E4D" w14:textId="77777777" w:rsidR="00EB31AC" w:rsidRDefault="00EB31AC" w:rsidP="00EB31AC">
            <w:pPr>
              <w:autoSpaceDE w:val="0"/>
              <w:autoSpaceDN w:val="0"/>
              <w:jc w:val="both"/>
              <w:rPr>
                <w:rFonts w:ascii="Arial" w:hAnsi="Arial" w:cs="Arial"/>
                <w:b/>
              </w:rPr>
            </w:pPr>
            <w:r w:rsidRPr="00B023DD">
              <w:rPr>
                <w:rFonts w:ascii="Arial" w:hAnsi="Arial" w:cs="Arial"/>
                <w:b/>
              </w:rPr>
              <w:t xml:space="preserve">Uwaga </w:t>
            </w:r>
            <w:r w:rsidR="00E95318">
              <w:rPr>
                <w:rFonts w:ascii="Arial" w:hAnsi="Arial" w:cs="Arial"/>
                <w:b/>
              </w:rPr>
              <w:t>poza zakresem regulacji</w:t>
            </w:r>
          </w:p>
          <w:p w14:paraId="0E405654" w14:textId="77777777" w:rsidR="00E95318" w:rsidRDefault="00E95318" w:rsidP="00EB31AC">
            <w:pPr>
              <w:autoSpaceDE w:val="0"/>
              <w:autoSpaceDN w:val="0"/>
              <w:jc w:val="both"/>
              <w:rPr>
                <w:rFonts w:ascii="Arial" w:hAnsi="Arial" w:cs="Arial"/>
                <w:b/>
              </w:rPr>
            </w:pPr>
          </w:p>
          <w:p w14:paraId="553C8CA3" w14:textId="77777777" w:rsidR="00E95318" w:rsidRPr="00FE0D73" w:rsidRDefault="00E95318" w:rsidP="00EB31AC">
            <w:pPr>
              <w:autoSpaceDE w:val="0"/>
              <w:autoSpaceDN w:val="0"/>
              <w:jc w:val="both"/>
              <w:rPr>
                <w:rFonts w:ascii="Arial" w:hAnsi="Arial" w:cs="Arial"/>
              </w:rPr>
            </w:pPr>
          </w:p>
        </w:tc>
      </w:tr>
      <w:tr w:rsidR="00EB31AC" w:rsidRPr="00FE0D73" w14:paraId="4717A6BB" w14:textId="77777777" w:rsidTr="00D52DEA">
        <w:tc>
          <w:tcPr>
            <w:tcW w:w="704" w:type="dxa"/>
          </w:tcPr>
          <w:p w14:paraId="14517E87" w14:textId="77777777" w:rsidR="00EB31AC" w:rsidRPr="00FE0D73" w:rsidRDefault="009935E4" w:rsidP="00EB31AC">
            <w:pPr>
              <w:jc w:val="both"/>
              <w:rPr>
                <w:rFonts w:ascii="Arial" w:hAnsi="Arial" w:cs="Arial"/>
              </w:rPr>
            </w:pPr>
            <w:r>
              <w:rPr>
                <w:rFonts w:ascii="Arial" w:hAnsi="Arial" w:cs="Arial"/>
              </w:rPr>
              <w:lastRenderedPageBreak/>
              <w:t>157.</w:t>
            </w:r>
          </w:p>
        </w:tc>
        <w:tc>
          <w:tcPr>
            <w:tcW w:w="1701" w:type="dxa"/>
          </w:tcPr>
          <w:p w14:paraId="156FC023" w14:textId="77777777" w:rsidR="00EB31AC" w:rsidRPr="008D6822" w:rsidRDefault="00EB31AC" w:rsidP="00EB31AC">
            <w:pPr>
              <w:autoSpaceDE w:val="0"/>
              <w:autoSpaceDN w:val="0"/>
              <w:jc w:val="both"/>
              <w:rPr>
                <w:rFonts w:ascii="Arial" w:hAnsi="Arial" w:cs="Arial"/>
              </w:rPr>
            </w:pPr>
            <w:r>
              <w:rPr>
                <w:rFonts w:ascii="Arial" w:hAnsi="Arial" w:cs="Arial"/>
              </w:rPr>
              <w:t xml:space="preserve">W zakresie art. 7 (zmiana </w:t>
            </w:r>
            <w:r w:rsidRPr="00E41E4E">
              <w:rPr>
                <w:rFonts w:ascii="Arial" w:hAnsi="Arial" w:cs="Arial"/>
              </w:rPr>
              <w:t xml:space="preserve">dot. w art. 44a ust. 1  </w:t>
            </w:r>
            <w:r w:rsidRPr="008D6822">
              <w:rPr>
                <w:rFonts w:ascii="Arial" w:hAnsi="Arial" w:cs="Arial"/>
              </w:rPr>
              <w:t>w ustawie z dnia 12 maja 2011 r. o refundacji leków, środków spożywczych</w:t>
            </w:r>
          </w:p>
          <w:p w14:paraId="7B2AAFF0" w14:textId="77777777" w:rsidR="00EB31AC" w:rsidRPr="00FE0D73" w:rsidRDefault="00EB31AC" w:rsidP="0020370C">
            <w:pPr>
              <w:autoSpaceDE w:val="0"/>
              <w:autoSpaceDN w:val="0"/>
              <w:jc w:val="both"/>
              <w:rPr>
                <w:rFonts w:ascii="Arial" w:hAnsi="Arial" w:cs="Arial"/>
              </w:rPr>
            </w:pPr>
            <w:r w:rsidRPr="008D6822">
              <w:rPr>
                <w:rFonts w:ascii="Arial" w:hAnsi="Arial" w:cs="Arial"/>
              </w:rPr>
              <w:t xml:space="preserve">specjalnego przeznaczenia żywieniowego oraz wyrobów </w:t>
            </w:r>
            <w:r>
              <w:rPr>
                <w:rFonts w:ascii="Arial" w:hAnsi="Arial" w:cs="Arial"/>
              </w:rPr>
              <w:t>medycznych)</w:t>
            </w:r>
          </w:p>
        </w:tc>
        <w:tc>
          <w:tcPr>
            <w:tcW w:w="2835" w:type="dxa"/>
          </w:tcPr>
          <w:p w14:paraId="2FAC975B" w14:textId="77777777" w:rsidR="00EB31AC" w:rsidRPr="00FE0D73" w:rsidRDefault="00EB31AC" w:rsidP="00EB31AC">
            <w:pPr>
              <w:jc w:val="both"/>
              <w:rPr>
                <w:rFonts w:ascii="Arial" w:hAnsi="Arial" w:cs="Arial"/>
              </w:rPr>
            </w:pPr>
            <w:r w:rsidRPr="00E41E4E">
              <w:rPr>
                <w:rFonts w:ascii="Arial" w:hAnsi="Arial" w:cs="Arial"/>
              </w:rPr>
              <w:t>Wojewoda Lubuski</w:t>
            </w:r>
          </w:p>
        </w:tc>
        <w:tc>
          <w:tcPr>
            <w:tcW w:w="5103" w:type="dxa"/>
          </w:tcPr>
          <w:p w14:paraId="0B3739A1" w14:textId="77777777" w:rsidR="00EB31AC" w:rsidRPr="00E41E4E" w:rsidRDefault="00EB31AC" w:rsidP="00EB31AC">
            <w:pPr>
              <w:autoSpaceDE w:val="0"/>
              <w:autoSpaceDN w:val="0"/>
              <w:jc w:val="both"/>
              <w:rPr>
                <w:rFonts w:ascii="Arial" w:hAnsi="Arial" w:cs="Arial"/>
              </w:rPr>
            </w:pPr>
            <w:r w:rsidRPr="00E41E4E">
              <w:rPr>
                <w:rFonts w:ascii="Arial" w:hAnsi="Arial" w:cs="Arial"/>
              </w:rPr>
              <w:t xml:space="preserve">Proponuje się dodanie zapisu, że przepisu art. 44a ust. 1 </w:t>
            </w:r>
            <w:r w:rsidRPr="003436C8">
              <w:rPr>
                <w:rFonts w:ascii="Arial" w:hAnsi="Arial" w:cs="Arial"/>
                <w:u w:val="single"/>
              </w:rPr>
              <w:t>nie stosuje się w przypadku adnotacji na recepcie „NZ” (nie zamieniać)</w:t>
            </w:r>
            <w:r w:rsidRPr="00E41E4E">
              <w:rPr>
                <w:rFonts w:ascii="Arial" w:hAnsi="Arial" w:cs="Arial"/>
              </w:rPr>
              <w:t>.</w:t>
            </w:r>
          </w:p>
          <w:p w14:paraId="60AA9879" w14:textId="77777777" w:rsidR="00EB31AC" w:rsidRPr="00FE0D73" w:rsidRDefault="00EB31AC" w:rsidP="00EB31AC">
            <w:pPr>
              <w:autoSpaceDE w:val="0"/>
              <w:autoSpaceDN w:val="0"/>
              <w:jc w:val="both"/>
              <w:rPr>
                <w:rFonts w:ascii="Arial" w:hAnsi="Arial" w:cs="Arial"/>
              </w:rPr>
            </w:pPr>
          </w:p>
        </w:tc>
        <w:tc>
          <w:tcPr>
            <w:tcW w:w="4820" w:type="dxa"/>
          </w:tcPr>
          <w:p w14:paraId="0BA842A3" w14:textId="77777777" w:rsidR="00EB31AC" w:rsidRDefault="00EB31AC" w:rsidP="00EB31AC">
            <w:pPr>
              <w:autoSpaceDE w:val="0"/>
              <w:autoSpaceDN w:val="0"/>
              <w:jc w:val="both"/>
              <w:rPr>
                <w:rFonts w:ascii="Arial" w:hAnsi="Arial" w:cs="Arial"/>
                <w:b/>
              </w:rPr>
            </w:pPr>
            <w:r w:rsidRPr="00B023DD">
              <w:rPr>
                <w:rFonts w:ascii="Arial" w:hAnsi="Arial" w:cs="Arial"/>
                <w:b/>
              </w:rPr>
              <w:t xml:space="preserve">Uwaga </w:t>
            </w:r>
            <w:r w:rsidR="003436C8">
              <w:rPr>
                <w:rFonts w:ascii="Arial" w:hAnsi="Arial" w:cs="Arial"/>
                <w:b/>
              </w:rPr>
              <w:t>nieuwzględniona</w:t>
            </w:r>
          </w:p>
          <w:p w14:paraId="5111112D" w14:textId="77777777" w:rsidR="003436C8" w:rsidRDefault="003436C8" w:rsidP="00EB31AC">
            <w:pPr>
              <w:autoSpaceDE w:val="0"/>
              <w:autoSpaceDN w:val="0"/>
              <w:jc w:val="both"/>
              <w:rPr>
                <w:rFonts w:ascii="Arial" w:hAnsi="Arial" w:cs="Arial"/>
                <w:b/>
              </w:rPr>
            </w:pPr>
          </w:p>
          <w:p w14:paraId="16CCBA66" w14:textId="77777777" w:rsidR="003436C8" w:rsidRPr="00E95318" w:rsidRDefault="00E95318" w:rsidP="00EB31AC">
            <w:pPr>
              <w:autoSpaceDE w:val="0"/>
              <w:autoSpaceDN w:val="0"/>
              <w:jc w:val="both"/>
              <w:rPr>
                <w:rFonts w:ascii="Arial" w:hAnsi="Arial" w:cs="Arial"/>
              </w:rPr>
            </w:pPr>
            <w:r w:rsidRPr="00E95318">
              <w:rPr>
                <w:rFonts w:ascii="Arial" w:hAnsi="Arial" w:cs="Arial"/>
              </w:rPr>
              <w:t xml:space="preserve">Informacja na recepcie „nie zamieniać” dotyczy każdej recepty. W związku z powyższym brak jest uzasadnienia dla powielania tej regulacji w innych przepisach. </w:t>
            </w:r>
          </w:p>
        </w:tc>
      </w:tr>
      <w:tr w:rsidR="00EB31AC" w:rsidRPr="00FE0D73" w14:paraId="469C18BB" w14:textId="77777777" w:rsidTr="00D52DEA">
        <w:tc>
          <w:tcPr>
            <w:tcW w:w="704" w:type="dxa"/>
          </w:tcPr>
          <w:p w14:paraId="71643F4E" w14:textId="77777777" w:rsidR="00EB31AC" w:rsidRPr="00FE0D73" w:rsidRDefault="009935E4" w:rsidP="00EB31AC">
            <w:pPr>
              <w:jc w:val="both"/>
              <w:rPr>
                <w:rFonts w:ascii="Arial" w:hAnsi="Arial" w:cs="Arial"/>
              </w:rPr>
            </w:pPr>
            <w:r>
              <w:rPr>
                <w:rFonts w:ascii="Arial" w:hAnsi="Arial" w:cs="Arial"/>
              </w:rPr>
              <w:t>158.</w:t>
            </w:r>
          </w:p>
        </w:tc>
        <w:tc>
          <w:tcPr>
            <w:tcW w:w="1701" w:type="dxa"/>
          </w:tcPr>
          <w:p w14:paraId="2DDD7857" w14:textId="77777777" w:rsidR="00EB31AC" w:rsidRDefault="00EB31AC" w:rsidP="00EB31AC">
            <w:pPr>
              <w:autoSpaceDE w:val="0"/>
              <w:autoSpaceDN w:val="0"/>
              <w:jc w:val="both"/>
              <w:rPr>
                <w:rFonts w:ascii="Arial" w:hAnsi="Arial" w:cs="Arial"/>
              </w:rPr>
            </w:pPr>
            <w:r w:rsidRPr="00125EC7">
              <w:rPr>
                <w:rFonts w:ascii="Arial" w:hAnsi="Arial" w:cs="Arial"/>
              </w:rPr>
              <w:t>propozycja dodatkowej zmiany</w:t>
            </w:r>
          </w:p>
        </w:tc>
        <w:tc>
          <w:tcPr>
            <w:tcW w:w="2835" w:type="dxa"/>
          </w:tcPr>
          <w:p w14:paraId="245E75C1" w14:textId="77777777" w:rsidR="00EB31AC" w:rsidRPr="00E41E4E" w:rsidRDefault="00EB31AC" w:rsidP="00EB31AC">
            <w:pPr>
              <w:jc w:val="both"/>
              <w:rPr>
                <w:rFonts w:ascii="Arial" w:hAnsi="Arial" w:cs="Arial"/>
              </w:rPr>
            </w:pPr>
            <w:r>
              <w:rPr>
                <w:rFonts w:ascii="Arial" w:hAnsi="Arial" w:cs="Arial"/>
              </w:rPr>
              <w:t>CSIOZ</w:t>
            </w:r>
          </w:p>
        </w:tc>
        <w:tc>
          <w:tcPr>
            <w:tcW w:w="5103" w:type="dxa"/>
          </w:tcPr>
          <w:p w14:paraId="56D81FEA" w14:textId="77777777" w:rsidR="00EB31AC" w:rsidRPr="00E41E4E" w:rsidRDefault="00EB31AC" w:rsidP="00EB31AC">
            <w:pPr>
              <w:autoSpaceDE w:val="0"/>
              <w:autoSpaceDN w:val="0"/>
              <w:jc w:val="both"/>
              <w:rPr>
                <w:rFonts w:ascii="Arial" w:hAnsi="Arial" w:cs="Arial"/>
              </w:rPr>
            </w:pPr>
            <w:r w:rsidRPr="00125EC7">
              <w:rPr>
                <w:rFonts w:ascii="Arial" w:hAnsi="Arial" w:cs="Arial"/>
              </w:rPr>
              <w:t xml:space="preserve">w art. 2 </w:t>
            </w:r>
            <w:r>
              <w:rPr>
                <w:rFonts w:ascii="Arial" w:hAnsi="Arial" w:cs="Arial"/>
              </w:rPr>
              <w:t>proponuje się dodać</w:t>
            </w:r>
            <w:r w:rsidRPr="00125EC7">
              <w:rPr>
                <w:rFonts w:ascii="Arial" w:hAnsi="Arial" w:cs="Arial"/>
              </w:rPr>
              <w:t xml:space="preserve"> zmian</w:t>
            </w:r>
            <w:r>
              <w:rPr>
                <w:rFonts w:ascii="Arial" w:hAnsi="Arial" w:cs="Arial"/>
              </w:rPr>
              <w:t>ę</w:t>
            </w:r>
            <w:r w:rsidRPr="00125EC7">
              <w:rPr>
                <w:rFonts w:ascii="Arial" w:hAnsi="Arial" w:cs="Arial"/>
              </w:rPr>
              <w:t xml:space="preserve"> w art.  60 ust. 8 polegającej na </w:t>
            </w:r>
            <w:r w:rsidRPr="003436C8">
              <w:rPr>
                <w:rFonts w:ascii="Arial" w:hAnsi="Arial" w:cs="Arial"/>
                <w:u w:val="single"/>
              </w:rPr>
              <w:t>zastąpieniu sformułowania „Rejestru Asystentów Medycznych” na „Systemu Rejestru Asystentów Medycznych”.</w:t>
            </w:r>
            <w:r w:rsidRPr="00125EC7">
              <w:rPr>
                <w:rFonts w:ascii="Arial" w:hAnsi="Arial" w:cs="Arial"/>
              </w:rPr>
              <w:t xml:space="preserve"> Niniejsza </w:t>
            </w:r>
            <w:r w:rsidRPr="00125EC7">
              <w:rPr>
                <w:rFonts w:ascii="Arial" w:hAnsi="Arial" w:cs="Arial"/>
              </w:rPr>
              <w:lastRenderedPageBreak/>
              <w:t>zmiana ma charakter redakcyjny i dostosowująca do nowej nazwy rejestru;</w:t>
            </w:r>
          </w:p>
        </w:tc>
        <w:tc>
          <w:tcPr>
            <w:tcW w:w="4820" w:type="dxa"/>
          </w:tcPr>
          <w:p w14:paraId="3C4D33B1" w14:textId="3183C6A7" w:rsidR="00EB31AC" w:rsidRDefault="0020370C" w:rsidP="00EB31AC">
            <w:pPr>
              <w:autoSpaceDE w:val="0"/>
              <w:autoSpaceDN w:val="0"/>
              <w:jc w:val="both"/>
              <w:rPr>
                <w:rFonts w:ascii="Arial" w:hAnsi="Arial" w:cs="Arial"/>
                <w:b/>
              </w:rPr>
            </w:pPr>
            <w:r>
              <w:rPr>
                <w:rFonts w:ascii="Arial" w:hAnsi="Arial" w:cs="Arial"/>
                <w:b/>
              </w:rPr>
              <w:lastRenderedPageBreak/>
              <w:t>Uwaga uwzględniona</w:t>
            </w:r>
          </w:p>
          <w:p w14:paraId="78C4E56A" w14:textId="77777777" w:rsidR="003436C8" w:rsidRDefault="003436C8" w:rsidP="00EB31AC">
            <w:pPr>
              <w:autoSpaceDE w:val="0"/>
              <w:autoSpaceDN w:val="0"/>
              <w:jc w:val="both"/>
              <w:rPr>
                <w:rFonts w:ascii="Arial" w:hAnsi="Arial" w:cs="Arial"/>
                <w:b/>
              </w:rPr>
            </w:pPr>
          </w:p>
          <w:p w14:paraId="34A204BA" w14:textId="77777777" w:rsidR="003436C8" w:rsidRPr="00B023DD" w:rsidRDefault="003436C8" w:rsidP="00EB31AC">
            <w:pPr>
              <w:autoSpaceDE w:val="0"/>
              <w:autoSpaceDN w:val="0"/>
              <w:jc w:val="both"/>
              <w:rPr>
                <w:rFonts w:ascii="Arial" w:hAnsi="Arial" w:cs="Arial"/>
                <w:b/>
              </w:rPr>
            </w:pPr>
            <w:r>
              <w:rPr>
                <w:rFonts w:ascii="Arial" w:hAnsi="Arial" w:cs="Arial"/>
                <w:b/>
              </w:rPr>
              <w:t>Uwaga redakcyjna</w:t>
            </w:r>
          </w:p>
        </w:tc>
      </w:tr>
      <w:tr w:rsidR="00EB31AC" w:rsidRPr="00FE0D73" w14:paraId="1400A23F" w14:textId="77777777" w:rsidTr="00D52DEA">
        <w:tc>
          <w:tcPr>
            <w:tcW w:w="704" w:type="dxa"/>
          </w:tcPr>
          <w:p w14:paraId="6D6D8A82" w14:textId="77777777" w:rsidR="00EB31AC" w:rsidRPr="00FE0D73" w:rsidRDefault="009935E4" w:rsidP="00EB31AC">
            <w:pPr>
              <w:jc w:val="both"/>
              <w:rPr>
                <w:rFonts w:ascii="Arial" w:hAnsi="Arial" w:cs="Arial"/>
              </w:rPr>
            </w:pPr>
            <w:r>
              <w:rPr>
                <w:rFonts w:ascii="Arial" w:hAnsi="Arial" w:cs="Arial"/>
              </w:rPr>
              <w:t>159.</w:t>
            </w:r>
          </w:p>
        </w:tc>
        <w:tc>
          <w:tcPr>
            <w:tcW w:w="1701" w:type="dxa"/>
          </w:tcPr>
          <w:p w14:paraId="1E678F7F" w14:textId="77777777" w:rsidR="00EB31AC" w:rsidRPr="00125EC7" w:rsidRDefault="00EB31AC" w:rsidP="00EB31AC">
            <w:pPr>
              <w:autoSpaceDE w:val="0"/>
              <w:autoSpaceDN w:val="0"/>
              <w:jc w:val="both"/>
              <w:rPr>
                <w:rFonts w:ascii="Arial" w:hAnsi="Arial" w:cs="Arial"/>
              </w:rPr>
            </w:pPr>
            <w:r w:rsidRPr="00125EC7">
              <w:rPr>
                <w:rFonts w:ascii="Arial" w:hAnsi="Arial" w:cs="Arial"/>
              </w:rPr>
              <w:t>propozycja dodatkowej zmiany</w:t>
            </w:r>
            <w:r>
              <w:rPr>
                <w:rFonts w:ascii="Arial" w:hAnsi="Arial" w:cs="Arial"/>
              </w:rPr>
              <w:t xml:space="preserve"> w ustawie PF</w:t>
            </w:r>
          </w:p>
        </w:tc>
        <w:tc>
          <w:tcPr>
            <w:tcW w:w="2835" w:type="dxa"/>
          </w:tcPr>
          <w:p w14:paraId="05F8AEC4" w14:textId="77777777" w:rsidR="00EB31AC" w:rsidRDefault="00EB31AC" w:rsidP="00EB31AC">
            <w:pPr>
              <w:jc w:val="both"/>
              <w:rPr>
                <w:rFonts w:ascii="Arial" w:hAnsi="Arial" w:cs="Arial"/>
              </w:rPr>
            </w:pPr>
            <w:r>
              <w:rPr>
                <w:rFonts w:ascii="Arial" w:hAnsi="Arial" w:cs="Arial"/>
              </w:rPr>
              <w:t>CSIOZ</w:t>
            </w:r>
          </w:p>
        </w:tc>
        <w:tc>
          <w:tcPr>
            <w:tcW w:w="5103" w:type="dxa"/>
          </w:tcPr>
          <w:p w14:paraId="30554E73" w14:textId="77777777" w:rsidR="00EB31AC" w:rsidRPr="00125EC7" w:rsidRDefault="00EB31AC" w:rsidP="00EB31AC">
            <w:pPr>
              <w:autoSpaceDE w:val="0"/>
              <w:autoSpaceDN w:val="0"/>
              <w:jc w:val="both"/>
              <w:rPr>
                <w:rFonts w:ascii="Arial" w:hAnsi="Arial" w:cs="Arial"/>
              </w:rPr>
            </w:pPr>
            <w:r>
              <w:rPr>
                <w:rFonts w:ascii="Arial" w:hAnsi="Arial" w:cs="Arial"/>
              </w:rPr>
              <w:t xml:space="preserve">Należy </w:t>
            </w:r>
            <w:r w:rsidRPr="00125EC7">
              <w:rPr>
                <w:rFonts w:ascii="Arial" w:hAnsi="Arial" w:cs="Arial"/>
              </w:rPr>
              <w:t xml:space="preserve">rozważyć </w:t>
            </w:r>
            <w:r w:rsidRPr="0080737D">
              <w:rPr>
                <w:rFonts w:ascii="Arial" w:hAnsi="Arial" w:cs="Arial"/>
                <w:u w:val="single"/>
              </w:rPr>
              <w:t>wprowadzenie możliwości wystawiania recepty pro auctore i pro familiae w postaci papierowej lub elektronicznej</w:t>
            </w:r>
            <w:r w:rsidRPr="00125EC7">
              <w:rPr>
                <w:rFonts w:ascii="Arial" w:hAnsi="Arial" w:cs="Arial"/>
              </w:rPr>
              <w:t>. Z brzmienia przepisów wynika, że takie recepty mogą być wystawiane</w:t>
            </w:r>
            <w:r>
              <w:rPr>
                <w:rFonts w:ascii="Arial" w:hAnsi="Arial" w:cs="Arial"/>
              </w:rPr>
              <w:t xml:space="preserve"> wyłącznie w postaci papierowej.</w:t>
            </w:r>
          </w:p>
        </w:tc>
        <w:tc>
          <w:tcPr>
            <w:tcW w:w="4820" w:type="dxa"/>
          </w:tcPr>
          <w:p w14:paraId="53AF62EC" w14:textId="77777777" w:rsidR="00EB31AC" w:rsidRDefault="003436C8" w:rsidP="00EB31AC">
            <w:pPr>
              <w:autoSpaceDE w:val="0"/>
              <w:autoSpaceDN w:val="0"/>
              <w:jc w:val="both"/>
              <w:rPr>
                <w:rFonts w:ascii="Arial" w:hAnsi="Arial" w:cs="Arial"/>
                <w:b/>
              </w:rPr>
            </w:pPr>
            <w:r>
              <w:rPr>
                <w:rFonts w:ascii="Arial" w:hAnsi="Arial" w:cs="Arial"/>
                <w:b/>
              </w:rPr>
              <w:t>Uwaga uwzględniona</w:t>
            </w:r>
          </w:p>
          <w:p w14:paraId="0A72ED13" w14:textId="77777777" w:rsidR="0080737D" w:rsidRDefault="0080737D" w:rsidP="00EB31AC">
            <w:pPr>
              <w:autoSpaceDE w:val="0"/>
              <w:autoSpaceDN w:val="0"/>
              <w:jc w:val="both"/>
              <w:rPr>
                <w:rFonts w:ascii="Arial" w:hAnsi="Arial" w:cs="Arial"/>
                <w:b/>
              </w:rPr>
            </w:pPr>
          </w:p>
          <w:p w14:paraId="75FDB69C" w14:textId="77777777" w:rsidR="0080737D" w:rsidRPr="000819A6" w:rsidRDefault="0080737D" w:rsidP="0080737D">
            <w:pPr>
              <w:autoSpaceDE w:val="0"/>
              <w:autoSpaceDN w:val="0"/>
              <w:jc w:val="both"/>
              <w:rPr>
                <w:rFonts w:ascii="Arial" w:hAnsi="Arial" w:cs="Arial"/>
              </w:rPr>
            </w:pPr>
            <w:r w:rsidRPr="000819A6">
              <w:rPr>
                <w:rFonts w:ascii="Arial" w:hAnsi="Arial" w:cs="Arial"/>
              </w:rPr>
              <w:t xml:space="preserve">Proponuje się </w:t>
            </w:r>
            <w:r w:rsidR="0020370C">
              <w:rPr>
                <w:rFonts w:ascii="Arial" w:hAnsi="Arial" w:cs="Arial"/>
              </w:rPr>
              <w:t>uchylenie pkt 2 w art. 95b ust. 2 PF oraz dodanie kolejnego ustępu w art. 95b PF w brzmieniu</w:t>
            </w:r>
            <w:r w:rsidRPr="000819A6">
              <w:rPr>
                <w:rFonts w:ascii="Arial" w:hAnsi="Arial" w:cs="Arial"/>
              </w:rPr>
              <w:t>:</w:t>
            </w:r>
          </w:p>
          <w:p w14:paraId="21536E2B" w14:textId="77777777" w:rsidR="0020370C" w:rsidRPr="0020370C" w:rsidRDefault="0020370C" w:rsidP="0020370C">
            <w:pPr>
              <w:pStyle w:val="ZLITUSTzmustliter"/>
              <w:spacing w:line="240" w:lineRule="auto"/>
              <w:ind w:left="0" w:firstLine="0"/>
              <w:rPr>
                <w:rFonts w:ascii="Arial" w:hAnsi="Arial"/>
                <w:i/>
                <w:sz w:val="22"/>
                <w:szCs w:val="22"/>
              </w:rPr>
            </w:pPr>
            <w:r>
              <w:rPr>
                <w:rFonts w:ascii="Arial" w:hAnsi="Arial"/>
                <w:sz w:val="22"/>
                <w:szCs w:val="22"/>
              </w:rPr>
              <w:t>„</w:t>
            </w:r>
            <w:r w:rsidRPr="0020370C">
              <w:rPr>
                <w:rFonts w:ascii="Arial" w:hAnsi="Arial"/>
                <w:i/>
                <w:sz w:val="22"/>
                <w:szCs w:val="22"/>
              </w:rPr>
              <w:t>3. Recepta dla:</w:t>
            </w:r>
          </w:p>
          <w:p w14:paraId="18B625E4" w14:textId="77777777" w:rsidR="0020370C" w:rsidRPr="0020370C" w:rsidRDefault="0020370C" w:rsidP="0020370C">
            <w:pPr>
              <w:pStyle w:val="ZLITUSTzmustliter"/>
              <w:spacing w:line="240" w:lineRule="auto"/>
              <w:ind w:left="0" w:firstLine="0"/>
              <w:rPr>
                <w:rFonts w:ascii="Arial" w:hAnsi="Arial"/>
                <w:i/>
                <w:sz w:val="22"/>
                <w:szCs w:val="22"/>
              </w:rPr>
            </w:pPr>
            <w:r w:rsidRPr="0020370C">
              <w:rPr>
                <w:rFonts w:ascii="Arial" w:hAnsi="Arial"/>
                <w:i/>
                <w:sz w:val="22"/>
                <w:szCs w:val="22"/>
              </w:rPr>
              <w:t>1) osoby wystawiającej, zwanej dalej "receptą pro auctore",</w:t>
            </w:r>
          </w:p>
          <w:p w14:paraId="1ED84D22" w14:textId="77777777" w:rsidR="0020370C" w:rsidRPr="0020370C" w:rsidRDefault="0020370C" w:rsidP="0020370C">
            <w:pPr>
              <w:pStyle w:val="ZLITUSTzmustliter"/>
              <w:spacing w:line="240" w:lineRule="auto"/>
              <w:ind w:left="0" w:firstLine="0"/>
              <w:rPr>
                <w:rFonts w:ascii="Arial" w:hAnsi="Arial"/>
                <w:i/>
                <w:sz w:val="22"/>
                <w:szCs w:val="22"/>
              </w:rPr>
            </w:pPr>
            <w:r w:rsidRPr="0020370C">
              <w:rPr>
                <w:rFonts w:ascii="Arial" w:hAnsi="Arial"/>
                <w:i/>
                <w:sz w:val="22"/>
                <w:szCs w:val="22"/>
              </w:rPr>
              <w:t>2) małżonka, osoby pozostającej we wspólnym pożyciu, krewnych lub powinowatych w linii prostej, a w linii bocznej do stopnia pomiędzy dziećmi rodzeństwa osoby wystawiającej, zwanej dalej „receptą pro familiae"</w:t>
            </w:r>
          </w:p>
          <w:p w14:paraId="6B13D8C2" w14:textId="77777777" w:rsidR="0020370C" w:rsidRDefault="0020370C" w:rsidP="0020370C">
            <w:pPr>
              <w:autoSpaceDE w:val="0"/>
              <w:autoSpaceDN w:val="0"/>
              <w:jc w:val="both"/>
              <w:rPr>
                <w:rFonts w:ascii="Arial" w:hAnsi="Arial" w:cs="Arial"/>
              </w:rPr>
            </w:pPr>
            <w:r w:rsidRPr="0020370C">
              <w:rPr>
                <w:rFonts w:ascii="Arial" w:hAnsi="Arial" w:cs="Arial"/>
                <w:i/>
              </w:rPr>
              <w:t>- jest wystawiana w postaci elektronicznej albo papierowej</w:t>
            </w:r>
            <w:r>
              <w:rPr>
                <w:rFonts w:ascii="Arial" w:hAnsi="Arial" w:cs="Arial"/>
              </w:rPr>
              <w:t>.”.</w:t>
            </w:r>
          </w:p>
          <w:p w14:paraId="736F6849" w14:textId="77777777" w:rsidR="0020370C" w:rsidRPr="00B023DD" w:rsidRDefault="0020370C" w:rsidP="0020370C">
            <w:pPr>
              <w:autoSpaceDE w:val="0"/>
              <w:autoSpaceDN w:val="0"/>
              <w:jc w:val="both"/>
              <w:rPr>
                <w:rFonts w:ascii="Arial" w:hAnsi="Arial" w:cs="Arial"/>
                <w:b/>
              </w:rPr>
            </w:pPr>
            <w:r>
              <w:rPr>
                <w:rFonts w:ascii="Arial" w:hAnsi="Arial" w:cs="Arial"/>
              </w:rPr>
              <w:t>Jednocześnie konieczne jest uchylenie przepisu przejściowego w ustawie z dnia 1 marca 2018 r</w:t>
            </w:r>
            <w:r w:rsidRPr="0020370C">
              <w:rPr>
                <w:rFonts w:ascii="Arial" w:hAnsi="Arial" w:cs="Arial"/>
                <w:i/>
              </w:rPr>
              <w:t>. o zmianie niektórych ustaw w związku z e-receptą</w:t>
            </w:r>
            <w:r>
              <w:rPr>
                <w:rFonts w:ascii="Arial" w:hAnsi="Arial" w:cs="Arial"/>
              </w:rPr>
              <w:t xml:space="preserve">. </w:t>
            </w:r>
          </w:p>
        </w:tc>
      </w:tr>
      <w:tr w:rsidR="00EB31AC" w:rsidRPr="00FE0D73" w14:paraId="0CAAF02A" w14:textId="77777777" w:rsidTr="00D52DEA">
        <w:tc>
          <w:tcPr>
            <w:tcW w:w="704" w:type="dxa"/>
          </w:tcPr>
          <w:p w14:paraId="775D09C0" w14:textId="77777777" w:rsidR="00EB31AC" w:rsidRPr="00FE0D73" w:rsidRDefault="009935E4" w:rsidP="00EB31AC">
            <w:pPr>
              <w:jc w:val="both"/>
              <w:rPr>
                <w:rFonts w:ascii="Arial" w:hAnsi="Arial" w:cs="Arial"/>
              </w:rPr>
            </w:pPr>
            <w:r>
              <w:rPr>
                <w:rFonts w:ascii="Arial" w:hAnsi="Arial" w:cs="Arial"/>
              </w:rPr>
              <w:t>160.</w:t>
            </w:r>
          </w:p>
        </w:tc>
        <w:tc>
          <w:tcPr>
            <w:tcW w:w="1701" w:type="dxa"/>
          </w:tcPr>
          <w:p w14:paraId="474BF3CD" w14:textId="77777777" w:rsidR="00EB31AC" w:rsidRPr="00125EC7" w:rsidRDefault="00EB31AC" w:rsidP="00EB31AC">
            <w:pPr>
              <w:autoSpaceDE w:val="0"/>
              <w:autoSpaceDN w:val="0"/>
              <w:jc w:val="both"/>
              <w:rPr>
                <w:rFonts w:ascii="Arial" w:hAnsi="Arial" w:cs="Arial"/>
              </w:rPr>
            </w:pPr>
            <w:r w:rsidRPr="00125EC7">
              <w:rPr>
                <w:rFonts w:ascii="Arial" w:hAnsi="Arial" w:cs="Arial"/>
              </w:rPr>
              <w:t>propozycja dodatkowej zmiany</w:t>
            </w:r>
            <w:r>
              <w:rPr>
                <w:rFonts w:ascii="Arial" w:hAnsi="Arial" w:cs="Arial"/>
              </w:rPr>
              <w:t xml:space="preserve"> w ustawie PF</w:t>
            </w:r>
          </w:p>
        </w:tc>
        <w:tc>
          <w:tcPr>
            <w:tcW w:w="2835" w:type="dxa"/>
          </w:tcPr>
          <w:p w14:paraId="47D4CC6D" w14:textId="77777777" w:rsidR="00EB31AC" w:rsidRDefault="00EB31AC" w:rsidP="00EB31AC">
            <w:pPr>
              <w:jc w:val="both"/>
              <w:rPr>
                <w:rFonts w:ascii="Arial" w:hAnsi="Arial" w:cs="Arial"/>
              </w:rPr>
            </w:pPr>
            <w:r>
              <w:rPr>
                <w:rFonts w:ascii="Arial" w:hAnsi="Arial" w:cs="Arial"/>
              </w:rPr>
              <w:t>CSIOZ</w:t>
            </w:r>
          </w:p>
        </w:tc>
        <w:tc>
          <w:tcPr>
            <w:tcW w:w="5103" w:type="dxa"/>
          </w:tcPr>
          <w:p w14:paraId="49B339FA" w14:textId="77777777" w:rsidR="00EB31AC" w:rsidRDefault="00EB31AC" w:rsidP="00EB31AC">
            <w:pPr>
              <w:autoSpaceDE w:val="0"/>
              <w:autoSpaceDN w:val="0"/>
              <w:jc w:val="both"/>
              <w:rPr>
                <w:rFonts w:ascii="Arial" w:hAnsi="Arial" w:cs="Arial"/>
              </w:rPr>
            </w:pPr>
            <w:r>
              <w:rPr>
                <w:rFonts w:ascii="Arial" w:hAnsi="Arial" w:cs="Arial"/>
              </w:rPr>
              <w:t xml:space="preserve">Należy </w:t>
            </w:r>
            <w:r w:rsidRPr="003436C8">
              <w:rPr>
                <w:rFonts w:ascii="Arial" w:hAnsi="Arial" w:cs="Arial"/>
                <w:u w:val="single"/>
              </w:rPr>
              <w:t>rozszerzyć zakres decyzji Inspekcji Farmaceutycznej o informacje o identyfikatorze produktu leczniczego</w:t>
            </w:r>
            <w:r w:rsidRPr="00125EC7">
              <w:rPr>
                <w:rFonts w:ascii="Arial" w:hAnsi="Arial" w:cs="Arial"/>
              </w:rPr>
              <w:t xml:space="preserve"> w tym zapewnienie możliwości zmiany rozporządzeni</w:t>
            </w:r>
            <w:r>
              <w:rPr>
                <w:rFonts w:ascii="Arial" w:hAnsi="Arial" w:cs="Arial"/>
              </w:rPr>
              <w:t>a z art. 121 ust. 5.</w:t>
            </w:r>
          </w:p>
        </w:tc>
        <w:tc>
          <w:tcPr>
            <w:tcW w:w="4820" w:type="dxa"/>
          </w:tcPr>
          <w:p w14:paraId="7BC4177D" w14:textId="77777777" w:rsidR="00EB31AC" w:rsidRPr="007B6546" w:rsidRDefault="0080737D" w:rsidP="00EB31AC">
            <w:pPr>
              <w:autoSpaceDE w:val="0"/>
              <w:autoSpaceDN w:val="0"/>
              <w:jc w:val="both"/>
              <w:rPr>
                <w:rFonts w:ascii="Arial" w:hAnsi="Arial" w:cs="Arial"/>
                <w:b/>
              </w:rPr>
            </w:pPr>
            <w:r w:rsidRPr="007B6546">
              <w:rPr>
                <w:rFonts w:ascii="Arial" w:hAnsi="Arial" w:cs="Arial"/>
                <w:b/>
              </w:rPr>
              <w:t xml:space="preserve">Uwaga </w:t>
            </w:r>
            <w:r w:rsidR="007B6546">
              <w:rPr>
                <w:rFonts w:ascii="Arial" w:hAnsi="Arial" w:cs="Arial"/>
                <w:b/>
              </w:rPr>
              <w:t>nie</w:t>
            </w:r>
            <w:r w:rsidRPr="007B6546">
              <w:rPr>
                <w:rFonts w:ascii="Arial" w:hAnsi="Arial" w:cs="Arial"/>
                <w:b/>
              </w:rPr>
              <w:t>uwzględniona</w:t>
            </w:r>
          </w:p>
          <w:p w14:paraId="2CC6174A" w14:textId="77777777" w:rsidR="0080737D" w:rsidRPr="007B6546" w:rsidRDefault="0080737D" w:rsidP="00EB31AC">
            <w:pPr>
              <w:autoSpaceDE w:val="0"/>
              <w:autoSpaceDN w:val="0"/>
              <w:jc w:val="both"/>
              <w:rPr>
                <w:rFonts w:ascii="Arial" w:hAnsi="Arial" w:cs="Arial"/>
                <w:b/>
              </w:rPr>
            </w:pPr>
          </w:p>
          <w:p w14:paraId="4678358B" w14:textId="77777777" w:rsidR="0080737D" w:rsidRPr="007B6546" w:rsidRDefault="00DD0DD5" w:rsidP="00DD0DD5">
            <w:pPr>
              <w:autoSpaceDE w:val="0"/>
              <w:autoSpaceDN w:val="0"/>
              <w:jc w:val="both"/>
              <w:rPr>
                <w:rFonts w:ascii="Arial" w:hAnsi="Arial" w:cs="Arial"/>
              </w:rPr>
            </w:pPr>
            <w:r>
              <w:rPr>
                <w:rFonts w:ascii="Arial" w:hAnsi="Arial" w:cs="Arial"/>
              </w:rPr>
              <w:t xml:space="preserve">Ustawa nie określa zakresu danych, które powinna zawierać decyzja Inspekcji Farmaceutycznej. </w:t>
            </w:r>
          </w:p>
        </w:tc>
      </w:tr>
      <w:tr w:rsidR="00EB31AC" w:rsidRPr="00FE0D73" w14:paraId="510090A8" w14:textId="77777777" w:rsidTr="00D52DEA">
        <w:tc>
          <w:tcPr>
            <w:tcW w:w="704" w:type="dxa"/>
          </w:tcPr>
          <w:p w14:paraId="14CC267F" w14:textId="77777777" w:rsidR="00EB31AC" w:rsidRPr="00FE0D73" w:rsidRDefault="009935E4" w:rsidP="00EB31AC">
            <w:pPr>
              <w:jc w:val="both"/>
              <w:rPr>
                <w:rFonts w:ascii="Arial" w:hAnsi="Arial" w:cs="Arial"/>
              </w:rPr>
            </w:pPr>
            <w:r>
              <w:rPr>
                <w:rFonts w:ascii="Arial" w:hAnsi="Arial" w:cs="Arial"/>
              </w:rPr>
              <w:t>161.</w:t>
            </w:r>
          </w:p>
        </w:tc>
        <w:tc>
          <w:tcPr>
            <w:tcW w:w="1701" w:type="dxa"/>
          </w:tcPr>
          <w:p w14:paraId="76ED8231" w14:textId="77777777" w:rsidR="00EB31AC" w:rsidRPr="00125EC7" w:rsidRDefault="00EB31AC" w:rsidP="00EB31AC">
            <w:pPr>
              <w:autoSpaceDE w:val="0"/>
              <w:autoSpaceDN w:val="0"/>
              <w:jc w:val="both"/>
              <w:rPr>
                <w:rFonts w:ascii="Arial" w:hAnsi="Arial" w:cs="Arial"/>
              </w:rPr>
            </w:pPr>
            <w:r w:rsidRPr="00125EC7">
              <w:rPr>
                <w:rFonts w:ascii="Arial" w:hAnsi="Arial" w:cs="Arial"/>
              </w:rPr>
              <w:t>propozycja dodatkowej zmiany</w:t>
            </w:r>
            <w:r>
              <w:rPr>
                <w:rFonts w:ascii="Arial" w:hAnsi="Arial" w:cs="Arial"/>
              </w:rPr>
              <w:t xml:space="preserve"> w ustawie PF</w:t>
            </w:r>
          </w:p>
        </w:tc>
        <w:tc>
          <w:tcPr>
            <w:tcW w:w="2835" w:type="dxa"/>
          </w:tcPr>
          <w:p w14:paraId="10A88A83" w14:textId="77777777" w:rsidR="00EB31AC" w:rsidRDefault="00EB31AC" w:rsidP="00EB31AC">
            <w:pPr>
              <w:jc w:val="both"/>
              <w:rPr>
                <w:rFonts w:ascii="Arial" w:hAnsi="Arial" w:cs="Arial"/>
              </w:rPr>
            </w:pPr>
            <w:r>
              <w:rPr>
                <w:rFonts w:ascii="Arial" w:hAnsi="Arial" w:cs="Arial"/>
              </w:rPr>
              <w:t>CSIOZ</w:t>
            </w:r>
          </w:p>
        </w:tc>
        <w:tc>
          <w:tcPr>
            <w:tcW w:w="5103" w:type="dxa"/>
          </w:tcPr>
          <w:p w14:paraId="2CD68F0B" w14:textId="77777777" w:rsidR="00EB31AC" w:rsidRDefault="00EB31AC" w:rsidP="00EB31AC">
            <w:pPr>
              <w:autoSpaceDE w:val="0"/>
              <w:autoSpaceDN w:val="0"/>
              <w:jc w:val="both"/>
              <w:rPr>
                <w:rFonts w:ascii="Arial" w:hAnsi="Arial" w:cs="Arial"/>
              </w:rPr>
            </w:pPr>
            <w:r>
              <w:rPr>
                <w:rFonts w:ascii="Arial" w:hAnsi="Arial" w:cs="Arial"/>
              </w:rPr>
              <w:t xml:space="preserve">Należy </w:t>
            </w:r>
            <w:r w:rsidRPr="00125EC7">
              <w:rPr>
                <w:rFonts w:ascii="Arial" w:hAnsi="Arial" w:cs="Arial"/>
              </w:rPr>
              <w:t>z</w:t>
            </w:r>
            <w:r w:rsidRPr="003436C8">
              <w:rPr>
                <w:rFonts w:ascii="Arial" w:hAnsi="Arial" w:cs="Arial"/>
                <w:u w:val="single"/>
              </w:rPr>
              <w:t xml:space="preserve">rezygnować z wymagania kodu państwa, </w:t>
            </w:r>
            <w:r w:rsidRPr="00125EC7">
              <w:rPr>
                <w:rFonts w:ascii="Arial" w:hAnsi="Arial" w:cs="Arial"/>
              </w:rPr>
              <w:t xml:space="preserve">o którym mowa art. 96a ust. 8 pkt. 5 oraz rozporządzeniu ws. recept §10 ust. 1 pkt 5 jeżeli istnieje możliwość ich </w:t>
            </w:r>
            <w:r>
              <w:rPr>
                <w:rFonts w:ascii="Arial" w:hAnsi="Arial" w:cs="Arial"/>
              </w:rPr>
              <w:t>wyznaczenia na podstawie numeru.</w:t>
            </w:r>
          </w:p>
        </w:tc>
        <w:tc>
          <w:tcPr>
            <w:tcW w:w="4820" w:type="dxa"/>
          </w:tcPr>
          <w:p w14:paraId="3E3A6F77" w14:textId="77777777" w:rsidR="00EB31AC" w:rsidRPr="007B6546" w:rsidRDefault="0019657D" w:rsidP="00EB31AC">
            <w:pPr>
              <w:autoSpaceDE w:val="0"/>
              <w:autoSpaceDN w:val="0"/>
              <w:jc w:val="both"/>
              <w:rPr>
                <w:rFonts w:ascii="Arial" w:hAnsi="Arial" w:cs="Arial"/>
                <w:b/>
              </w:rPr>
            </w:pPr>
            <w:r w:rsidRPr="007B6546">
              <w:rPr>
                <w:rFonts w:ascii="Arial" w:hAnsi="Arial" w:cs="Arial"/>
                <w:b/>
              </w:rPr>
              <w:t>Uwaga nieuwzględniona</w:t>
            </w:r>
          </w:p>
          <w:p w14:paraId="62D2F33B" w14:textId="77777777" w:rsidR="0019657D" w:rsidRPr="007B6546" w:rsidRDefault="0019657D" w:rsidP="00EB31AC">
            <w:pPr>
              <w:autoSpaceDE w:val="0"/>
              <w:autoSpaceDN w:val="0"/>
              <w:jc w:val="both"/>
              <w:rPr>
                <w:rFonts w:ascii="Arial" w:hAnsi="Arial" w:cs="Arial"/>
                <w:b/>
              </w:rPr>
            </w:pPr>
          </w:p>
          <w:p w14:paraId="51CA17D1" w14:textId="77777777" w:rsidR="0019657D" w:rsidRPr="007B6546" w:rsidRDefault="007B6546" w:rsidP="00EB31AC">
            <w:pPr>
              <w:autoSpaceDE w:val="0"/>
              <w:autoSpaceDN w:val="0"/>
              <w:jc w:val="both"/>
              <w:rPr>
                <w:rFonts w:ascii="Arial" w:hAnsi="Arial" w:cs="Arial"/>
              </w:rPr>
            </w:pPr>
            <w:r w:rsidRPr="007B6546">
              <w:rPr>
                <w:rFonts w:ascii="Arial" w:hAnsi="Arial" w:cs="Arial"/>
              </w:rPr>
              <w:t xml:space="preserve">Nie przedstawiono uzasadnienia dla konieczności rezygnacji z symbolu państwa. </w:t>
            </w:r>
          </w:p>
        </w:tc>
      </w:tr>
      <w:tr w:rsidR="00EB31AC" w:rsidRPr="00FE0D73" w14:paraId="53AF16A8" w14:textId="77777777" w:rsidTr="00D52DEA">
        <w:tc>
          <w:tcPr>
            <w:tcW w:w="704" w:type="dxa"/>
          </w:tcPr>
          <w:p w14:paraId="1DBA4DCE" w14:textId="77777777" w:rsidR="00EB31AC" w:rsidRPr="00FE0D73" w:rsidRDefault="009935E4" w:rsidP="00EB31AC">
            <w:pPr>
              <w:jc w:val="both"/>
              <w:rPr>
                <w:rFonts w:ascii="Arial" w:hAnsi="Arial" w:cs="Arial"/>
              </w:rPr>
            </w:pPr>
            <w:r>
              <w:rPr>
                <w:rFonts w:ascii="Arial" w:hAnsi="Arial" w:cs="Arial"/>
              </w:rPr>
              <w:t>162.</w:t>
            </w:r>
          </w:p>
        </w:tc>
        <w:tc>
          <w:tcPr>
            <w:tcW w:w="1701" w:type="dxa"/>
          </w:tcPr>
          <w:p w14:paraId="0F47AA56" w14:textId="77777777" w:rsidR="00EB31AC" w:rsidRPr="00125EC7" w:rsidRDefault="00EB31AC" w:rsidP="00EB31AC">
            <w:pPr>
              <w:autoSpaceDE w:val="0"/>
              <w:autoSpaceDN w:val="0"/>
              <w:jc w:val="both"/>
              <w:rPr>
                <w:rFonts w:ascii="Arial" w:hAnsi="Arial" w:cs="Arial"/>
              </w:rPr>
            </w:pPr>
            <w:r w:rsidRPr="00125EC7">
              <w:rPr>
                <w:rFonts w:ascii="Arial" w:hAnsi="Arial" w:cs="Arial"/>
              </w:rPr>
              <w:t xml:space="preserve">propozycja dodatkowej </w:t>
            </w:r>
            <w:r w:rsidRPr="00125EC7">
              <w:rPr>
                <w:rFonts w:ascii="Arial" w:hAnsi="Arial" w:cs="Arial"/>
              </w:rPr>
              <w:lastRenderedPageBreak/>
              <w:t>zmiany</w:t>
            </w:r>
            <w:r>
              <w:rPr>
                <w:rFonts w:ascii="Arial" w:hAnsi="Arial" w:cs="Arial"/>
              </w:rPr>
              <w:t xml:space="preserve"> w ustawie PF</w:t>
            </w:r>
          </w:p>
        </w:tc>
        <w:tc>
          <w:tcPr>
            <w:tcW w:w="2835" w:type="dxa"/>
          </w:tcPr>
          <w:p w14:paraId="4B5E5831" w14:textId="77777777" w:rsidR="00EB31AC" w:rsidRDefault="00EB31AC" w:rsidP="00EB31AC">
            <w:pPr>
              <w:jc w:val="both"/>
              <w:rPr>
                <w:rFonts w:ascii="Arial" w:hAnsi="Arial" w:cs="Arial"/>
              </w:rPr>
            </w:pPr>
            <w:r>
              <w:rPr>
                <w:rFonts w:ascii="Arial" w:hAnsi="Arial" w:cs="Arial"/>
              </w:rPr>
              <w:lastRenderedPageBreak/>
              <w:t>CSIOZ</w:t>
            </w:r>
          </w:p>
        </w:tc>
        <w:tc>
          <w:tcPr>
            <w:tcW w:w="5103" w:type="dxa"/>
          </w:tcPr>
          <w:p w14:paraId="7D6A3D6B" w14:textId="77777777" w:rsidR="00EB31AC" w:rsidRDefault="00EB31AC" w:rsidP="00EB31AC">
            <w:pPr>
              <w:autoSpaceDE w:val="0"/>
              <w:autoSpaceDN w:val="0"/>
              <w:jc w:val="both"/>
              <w:rPr>
                <w:rFonts w:ascii="Arial" w:hAnsi="Arial" w:cs="Arial"/>
              </w:rPr>
            </w:pPr>
            <w:r>
              <w:rPr>
                <w:rFonts w:ascii="Arial" w:hAnsi="Arial" w:cs="Arial"/>
              </w:rPr>
              <w:t xml:space="preserve">Należy </w:t>
            </w:r>
            <w:r w:rsidRPr="003436C8">
              <w:rPr>
                <w:rFonts w:ascii="Arial" w:hAnsi="Arial" w:cs="Arial"/>
                <w:u w:val="single"/>
              </w:rPr>
              <w:t>zapewnić możliwości zmiany rozporządzenia w sprawie środków odurzających</w:t>
            </w:r>
            <w:r w:rsidRPr="00125EC7">
              <w:rPr>
                <w:rFonts w:ascii="Arial" w:hAnsi="Arial" w:cs="Arial"/>
              </w:rPr>
              <w:t xml:space="preserve">, </w:t>
            </w:r>
            <w:r w:rsidRPr="00125EC7">
              <w:rPr>
                <w:rFonts w:ascii="Arial" w:hAnsi="Arial" w:cs="Arial"/>
              </w:rPr>
              <w:lastRenderedPageBreak/>
              <w:t>substancji psychotropowych, prekursorów kategorii 1 i preparatów zawierających te środki lub substancje, tak by nie było wymagane podawanie słownie ilości substancji/prod</w:t>
            </w:r>
            <w:r>
              <w:rPr>
                <w:rFonts w:ascii="Arial" w:hAnsi="Arial" w:cs="Arial"/>
              </w:rPr>
              <w:t>uktu dla elektronicznych recept.</w:t>
            </w:r>
          </w:p>
        </w:tc>
        <w:tc>
          <w:tcPr>
            <w:tcW w:w="4820" w:type="dxa"/>
          </w:tcPr>
          <w:p w14:paraId="6FC3281B" w14:textId="77777777" w:rsidR="0019657D" w:rsidRDefault="003436C8" w:rsidP="003436C8">
            <w:pPr>
              <w:autoSpaceDE w:val="0"/>
              <w:autoSpaceDN w:val="0"/>
              <w:jc w:val="both"/>
              <w:rPr>
                <w:rFonts w:ascii="Arial" w:hAnsi="Arial" w:cs="Arial"/>
                <w:b/>
              </w:rPr>
            </w:pPr>
            <w:r>
              <w:rPr>
                <w:rFonts w:ascii="Arial" w:hAnsi="Arial" w:cs="Arial"/>
                <w:b/>
              </w:rPr>
              <w:lastRenderedPageBreak/>
              <w:t xml:space="preserve">Uwaga </w:t>
            </w:r>
            <w:r w:rsidR="0019657D">
              <w:rPr>
                <w:rFonts w:ascii="Arial" w:hAnsi="Arial" w:cs="Arial"/>
                <w:b/>
              </w:rPr>
              <w:t>nieuwzględniona</w:t>
            </w:r>
          </w:p>
          <w:p w14:paraId="2CE685ED" w14:textId="77777777" w:rsidR="008D1142" w:rsidRDefault="008D1142" w:rsidP="003436C8">
            <w:pPr>
              <w:autoSpaceDE w:val="0"/>
              <w:autoSpaceDN w:val="0"/>
              <w:jc w:val="both"/>
              <w:rPr>
                <w:rFonts w:ascii="Arial" w:hAnsi="Arial" w:cs="Arial"/>
              </w:rPr>
            </w:pPr>
          </w:p>
          <w:p w14:paraId="22ACA127" w14:textId="77777777" w:rsidR="00EB31AC" w:rsidRPr="008D1142" w:rsidRDefault="0019657D" w:rsidP="00EB31AC">
            <w:pPr>
              <w:autoSpaceDE w:val="0"/>
              <w:autoSpaceDN w:val="0"/>
              <w:jc w:val="both"/>
              <w:rPr>
                <w:rFonts w:ascii="Arial" w:hAnsi="Arial" w:cs="Arial"/>
              </w:rPr>
            </w:pPr>
            <w:r w:rsidRPr="0019657D">
              <w:rPr>
                <w:rFonts w:ascii="Arial" w:hAnsi="Arial" w:cs="Arial"/>
              </w:rPr>
              <w:lastRenderedPageBreak/>
              <w:t xml:space="preserve">Brak jest możliwości </w:t>
            </w:r>
            <w:r w:rsidR="003436C8" w:rsidRPr="0019657D">
              <w:rPr>
                <w:rFonts w:ascii="Arial" w:hAnsi="Arial" w:cs="Arial"/>
              </w:rPr>
              <w:t xml:space="preserve">uwzględnienia, gdyż </w:t>
            </w:r>
            <w:r w:rsidRPr="0019657D">
              <w:rPr>
                <w:rFonts w:ascii="Arial" w:hAnsi="Arial" w:cs="Arial"/>
              </w:rPr>
              <w:t xml:space="preserve">propozycja </w:t>
            </w:r>
            <w:r w:rsidR="003436C8" w:rsidRPr="0019657D">
              <w:rPr>
                <w:rFonts w:ascii="Arial" w:hAnsi="Arial" w:cs="Arial"/>
              </w:rPr>
              <w:t>dotyczy zmiany rozporządzenia</w:t>
            </w:r>
            <w:r>
              <w:rPr>
                <w:rFonts w:ascii="Arial" w:hAnsi="Arial" w:cs="Arial"/>
              </w:rPr>
              <w:t>, a nie ustawy. W</w:t>
            </w:r>
            <w:r w:rsidRPr="0019657D">
              <w:rPr>
                <w:rFonts w:ascii="Arial" w:hAnsi="Arial" w:cs="Arial"/>
              </w:rPr>
              <w:t xml:space="preserve"> sprawie nowelizacji przedmiotowego rozporządzenia</w:t>
            </w:r>
            <w:r>
              <w:rPr>
                <w:rFonts w:ascii="Arial" w:hAnsi="Arial" w:cs="Arial"/>
              </w:rPr>
              <w:t xml:space="preserve"> skierowano korespondencję</w:t>
            </w:r>
            <w:r w:rsidRPr="0019657D">
              <w:rPr>
                <w:rFonts w:ascii="Arial" w:hAnsi="Arial" w:cs="Arial"/>
              </w:rPr>
              <w:t xml:space="preserve"> do Departamentu Zdrowia Publicznego i Rodziny. </w:t>
            </w:r>
          </w:p>
        </w:tc>
      </w:tr>
      <w:tr w:rsidR="00EB31AC" w:rsidRPr="00FE0D73" w14:paraId="10906FF6" w14:textId="77777777" w:rsidTr="00D52DEA">
        <w:tc>
          <w:tcPr>
            <w:tcW w:w="704" w:type="dxa"/>
          </w:tcPr>
          <w:p w14:paraId="7F04FB6D" w14:textId="77777777" w:rsidR="00EB31AC" w:rsidRPr="00FE0D73" w:rsidRDefault="009935E4" w:rsidP="00EB31AC">
            <w:pPr>
              <w:jc w:val="both"/>
              <w:rPr>
                <w:rFonts w:ascii="Arial" w:hAnsi="Arial" w:cs="Arial"/>
              </w:rPr>
            </w:pPr>
            <w:r>
              <w:rPr>
                <w:rFonts w:ascii="Arial" w:hAnsi="Arial" w:cs="Arial"/>
              </w:rPr>
              <w:lastRenderedPageBreak/>
              <w:t>163.</w:t>
            </w:r>
          </w:p>
        </w:tc>
        <w:tc>
          <w:tcPr>
            <w:tcW w:w="1701" w:type="dxa"/>
          </w:tcPr>
          <w:p w14:paraId="7D2E80FA" w14:textId="77777777" w:rsidR="00EB31AC" w:rsidRPr="00125EC7" w:rsidRDefault="00EB31AC" w:rsidP="00EB31AC">
            <w:pPr>
              <w:autoSpaceDE w:val="0"/>
              <w:autoSpaceDN w:val="0"/>
              <w:jc w:val="both"/>
              <w:rPr>
                <w:rFonts w:ascii="Arial" w:hAnsi="Arial" w:cs="Arial"/>
              </w:rPr>
            </w:pPr>
            <w:r w:rsidRPr="00125EC7">
              <w:rPr>
                <w:rFonts w:ascii="Arial" w:hAnsi="Arial" w:cs="Arial"/>
              </w:rPr>
              <w:t>propozycja dodatkowej zmiany</w:t>
            </w:r>
            <w:r>
              <w:rPr>
                <w:rFonts w:ascii="Arial" w:hAnsi="Arial" w:cs="Arial"/>
              </w:rPr>
              <w:t xml:space="preserve"> w ustawie PF</w:t>
            </w:r>
          </w:p>
        </w:tc>
        <w:tc>
          <w:tcPr>
            <w:tcW w:w="2835" w:type="dxa"/>
          </w:tcPr>
          <w:p w14:paraId="7C16E4BD" w14:textId="77777777" w:rsidR="00EB31AC" w:rsidRDefault="00EB31AC" w:rsidP="00EB31AC">
            <w:pPr>
              <w:jc w:val="both"/>
              <w:rPr>
                <w:rFonts w:ascii="Arial" w:hAnsi="Arial" w:cs="Arial"/>
              </w:rPr>
            </w:pPr>
            <w:r>
              <w:rPr>
                <w:rFonts w:ascii="Arial" w:hAnsi="Arial" w:cs="Arial"/>
              </w:rPr>
              <w:t>CSIOZ</w:t>
            </w:r>
          </w:p>
        </w:tc>
        <w:tc>
          <w:tcPr>
            <w:tcW w:w="5103" w:type="dxa"/>
          </w:tcPr>
          <w:p w14:paraId="1552127C" w14:textId="77777777" w:rsidR="00EB31AC" w:rsidRDefault="00EB31AC" w:rsidP="00EB31AC">
            <w:pPr>
              <w:autoSpaceDE w:val="0"/>
              <w:autoSpaceDN w:val="0"/>
              <w:jc w:val="both"/>
              <w:rPr>
                <w:rFonts w:ascii="Arial" w:hAnsi="Arial" w:cs="Arial"/>
              </w:rPr>
            </w:pPr>
            <w:r>
              <w:rPr>
                <w:rFonts w:ascii="Arial" w:hAnsi="Arial" w:cs="Arial"/>
              </w:rPr>
              <w:t>W</w:t>
            </w:r>
            <w:r w:rsidRPr="00125EC7">
              <w:rPr>
                <w:rFonts w:ascii="Arial" w:hAnsi="Arial" w:cs="Arial"/>
              </w:rPr>
              <w:t xml:space="preserve"> art. 96 ust. 1 pkt 2 – ograniczy</w:t>
            </w:r>
            <w:r w:rsidR="00C16ED9">
              <w:rPr>
                <w:rFonts w:ascii="Arial" w:hAnsi="Arial" w:cs="Arial"/>
              </w:rPr>
              <w:t xml:space="preserve">ć </w:t>
            </w:r>
            <w:r w:rsidR="00C16ED9" w:rsidRPr="003436C8">
              <w:rPr>
                <w:rFonts w:ascii="Arial" w:hAnsi="Arial" w:cs="Arial"/>
                <w:u w:val="single"/>
              </w:rPr>
              <w:t>tylko do identyfikatora PESEL.</w:t>
            </w:r>
            <w:r w:rsidRPr="0019657D">
              <w:rPr>
                <w:rFonts w:ascii="Arial" w:hAnsi="Arial" w:cs="Arial"/>
              </w:rPr>
              <w:tab/>
            </w:r>
          </w:p>
        </w:tc>
        <w:tc>
          <w:tcPr>
            <w:tcW w:w="4820" w:type="dxa"/>
          </w:tcPr>
          <w:p w14:paraId="089BE136" w14:textId="77777777" w:rsidR="00EB31AC" w:rsidRDefault="000819A6" w:rsidP="00EB31AC">
            <w:pPr>
              <w:autoSpaceDE w:val="0"/>
              <w:autoSpaceDN w:val="0"/>
              <w:jc w:val="both"/>
              <w:rPr>
                <w:rFonts w:ascii="Arial" w:hAnsi="Arial" w:cs="Arial"/>
                <w:b/>
              </w:rPr>
            </w:pPr>
            <w:r w:rsidRPr="007B6546">
              <w:rPr>
                <w:rFonts w:ascii="Arial" w:hAnsi="Arial" w:cs="Arial"/>
                <w:b/>
              </w:rPr>
              <w:t>Uwaga nieuwzględniona</w:t>
            </w:r>
          </w:p>
          <w:p w14:paraId="5F1B9701" w14:textId="77777777" w:rsidR="000819A6" w:rsidRDefault="000819A6" w:rsidP="00EB31AC">
            <w:pPr>
              <w:autoSpaceDE w:val="0"/>
              <w:autoSpaceDN w:val="0"/>
              <w:jc w:val="both"/>
              <w:rPr>
                <w:rFonts w:ascii="Arial" w:hAnsi="Arial" w:cs="Arial"/>
                <w:b/>
              </w:rPr>
            </w:pPr>
          </w:p>
          <w:p w14:paraId="407CD8A8" w14:textId="77777777" w:rsidR="000819A6" w:rsidRPr="0019657D" w:rsidRDefault="0019657D" w:rsidP="00EB31AC">
            <w:pPr>
              <w:autoSpaceDE w:val="0"/>
              <w:autoSpaceDN w:val="0"/>
              <w:jc w:val="both"/>
              <w:rPr>
                <w:rFonts w:ascii="Arial" w:hAnsi="Arial" w:cs="Arial"/>
              </w:rPr>
            </w:pPr>
            <w:r w:rsidRPr="0019657D">
              <w:rPr>
                <w:rFonts w:ascii="Arial" w:hAnsi="Arial" w:cs="Arial"/>
              </w:rPr>
              <w:t xml:space="preserve">Ograniczenie możliwości realizacji recepty wyłącznie na podstawie numeru PESEL, tj. rezygnacja z kodu dostępu po pierwsze wymagałaby szerszej zmiany legislacyjnej niż zmiana art. 96 ust. 1 pkt 2 PF, po drugie rozwiązanie to wydaje się nie gwarantować standardów bezpieczeństwa koniecznych dla dokumentacji medycznej. </w:t>
            </w:r>
          </w:p>
        </w:tc>
      </w:tr>
      <w:tr w:rsidR="00EB31AC" w:rsidRPr="00FE0D73" w14:paraId="6A95ABFA" w14:textId="77777777" w:rsidTr="00D52DEA">
        <w:tc>
          <w:tcPr>
            <w:tcW w:w="704" w:type="dxa"/>
          </w:tcPr>
          <w:p w14:paraId="1023FC6C" w14:textId="77777777" w:rsidR="00EB31AC" w:rsidRPr="00FE0D73" w:rsidRDefault="009935E4" w:rsidP="00EB31AC">
            <w:pPr>
              <w:jc w:val="both"/>
              <w:rPr>
                <w:rFonts w:ascii="Arial" w:hAnsi="Arial" w:cs="Arial"/>
              </w:rPr>
            </w:pPr>
            <w:r>
              <w:rPr>
                <w:rFonts w:ascii="Arial" w:hAnsi="Arial" w:cs="Arial"/>
              </w:rPr>
              <w:t>164.</w:t>
            </w:r>
          </w:p>
        </w:tc>
        <w:tc>
          <w:tcPr>
            <w:tcW w:w="1701" w:type="dxa"/>
          </w:tcPr>
          <w:p w14:paraId="4F977CB9" w14:textId="77777777" w:rsidR="00EB31AC" w:rsidRPr="00125EC7" w:rsidRDefault="00EB31AC" w:rsidP="00EB31AC">
            <w:pPr>
              <w:autoSpaceDE w:val="0"/>
              <w:autoSpaceDN w:val="0"/>
              <w:jc w:val="both"/>
              <w:rPr>
                <w:rFonts w:ascii="Arial" w:hAnsi="Arial" w:cs="Arial"/>
              </w:rPr>
            </w:pPr>
            <w:r w:rsidRPr="00125EC7">
              <w:rPr>
                <w:rFonts w:ascii="Arial" w:hAnsi="Arial" w:cs="Arial"/>
              </w:rPr>
              <w:t>propozycja dodatkowej zmiany</w:t>
            </w:r>
            <w:r>
              <w:rPr>
                <w:rFonts w:ascii="Arial" w:hAnsi="Arial" w:cs="Arial"/>
              </w:rPr>
              <w:t xml:space="preserve"> w ustawie PF</w:t>
            </w:r>
          </w:p>
        </w:tc>
        <w:tc>
          <w:tcPr>
            <w:tcW w:w="2835" w:type="dxa"/>
          </w:tcPr>
          <w:p w14:paraId="0198959C" w14:textId="77777777" w:rsidR="00EB31AC" w:rsidRDefault="00EB31AC" w:rsidP="00EB31AC">
            <w:pPr>
              <w:jc w:val="both"/>
              <w:rPr>
                <w:rFonts w:ascii="Arial" w:hAnsi="Arial" w:cs="Arial"/>
              </w:rPr>
            </w:pPr>
            <w:r>
              <w:rPr>
                <w:rFonts w:ascii="Arial" w:hAnsi="Arial" w:cs="Arial"/>
              </w:rPr>
              <w:t>CSIOZ</w:t>
            </w:r>
          </w:p>
        </w:tc>
        <w:tc>
          <w:tcPr>
            <w:tcW w:w="5103" w:type="dxa"/>
          </w:tcPr>
          <w:p w14:paraId="55B03153" w14:textId="77777777" w:rsidR="00EB31AC" w:rsidRPr="00125EC7" w:rsidRDefault="00EB31AC" w:rsidP="00EB31AC">
            <w:pPr>
              <w:autoSpaceDE w:val="0"/>
              <w:autoSpaceDN w:val="0"/>
              <w:jc w:val="both"/>
              <w:rPr>
                <w:rFonts w:ascii="Arial" w:hAnsi="Arial" w:cs="Arial"/>
              </w:rPr>
            </w:pPr>
            <w:r>
              <w:rPr>
                <w:rFonts w:ascii="Arial" w:hAnsi="Arial" w:cs="Arial"/>
              </w:rPr>
              <w:t>W</w:t>
            </w:r>
            <w:r w:rsidRPr="00125EC7">
              <w:rPr>
                <w:rFonts w:ascii="Arial" w:hAnsi="Arial" w:cs="Arial"/>
              </w:rPr>
              <w:t xml:space="preserve"> art. 96. ust. 1a pkt 2 – występuje odwołanie do art. 96b ust. 2 pkt 1, lecz </w:t>
            </w:r>
            <w:r w:rsidRPr="0019657D">
              <w:rPr>
                <w:rFonts w:ascii="Arial" w:hAnsi="Arial" w:cs="Arial"/>
                <w:u w:val="single"/>
              </w:rPr>
              <w:t>fotokod będzie dostępny również z poziomu IKP.</w:t>
            </w:r>
          </w:p>
        </w:tc>
        <w:tc>
          <w:tcPr>
            <w:tcW w:w="4820" w:type="dxa"/>
          </w:tcPr>
          <w:p w14:paraId="63612B12" w14:textId="77777777" w:rsidR="00EB31AC" w:rsidRDefault="00191B92" w:rsidP="00EB31AC">
            <w:pPr>
              <w:autoSpaceDE w:val="0"/>
              <w:autoSpaceDN w:val="0"/>
              <w:jc w:val="both"/>
              <w:rPr>
                <w:rFonts w:ascii="Arial" w:hAnsi="Arial" w:cs="Arial"/>
                <w:b/>
              </w:rPr>
            </w:pPr>
            <w:r>
              <w:rPr>
                <w:rFonts w:ascii="Arial" w:hAnsi="Arial" w:cs="Arial"/>
                <w:b/>
              </w:rPr>
              <w:t>Uwaga uwzględniona</w:t>
            </w:r>
          </w:p>
          <w:p w14:paraId="21BE48C1" w14:textId="77777777" w:rsidR="00191B92" w:rsidRDefault="00191B92" w:rsidP="00EB31AC">
            <w:pPr>
              <w:autoSpaceDE w:val="0"/>
              <w:autoSpaceDN w:val="0"/>
              <w:jc w:val="both"/>
              <w:rPr>
                <w:rFonts w:ascii="Arial" w:hAnsi="Arial" w:cs="Arial"/>
                <w:b/>
              </w:rPr>
            </w:pPr>
          </w:p>
          <w:p w14:paraId="1BF9C738" w14:textId="2CDA414A" w:rsidR="00191B92" w:rsidRPr="000819A6" w:rsidRDefault="00191B92" w:rsidP="00EB31AC">
            <w:pPr>
              <w:autoSpaceDE w:val="0"/>
              <w:autoSpaceDN w:val="0"/>
              <w:jc w:val="both"/>
              <w:rPr>
                <w:rFonts w:ascii="Arial" w:hAnsi="Arial" w:cs="Arial"/>
              </w:rPr>
            </w:pPr>
            <w:r w:rsidRPr="000819A6">
              <w:rPr>
                <w:rFonts w:ascii="Arial" w:hAnsi="Arial" w:cs="Arial"/>
              </w:rPr>
              <w:t xml:space="preserve">Proponuje się </w:t>
            </w:r>
            <w:r w:rsidR="00CF0D55">
              <w:rPr>
                <w:rFonts w:ascii="Arial" w:hAnsi="Arial" w:cs="Arial"/>
              </w:rPr>
              <w:t>zmianę</w:t>
            </w:r>
            <w:r w:rsidRPr="000819A6">
              <w:rPr>
                <w:rFonts w:ascii="Arial" w:hAnsi="Arial" w:cs="Arial"/>
              </w:rPr>
              <w:t xml:space="preserve"> ust. 1a  w art. 96 PF:</w:t>
            </w:r>
          </w:p>
          <w:p w14:paraId="585C5E2C" w14:textId="17A2B0DC" w:rsidR="00191B92" w:rsidRDefault="000819A6" w:rsidP="00CF0D55">
            <w:pPr>
              <w:autoSpaceDE w:val="0"/>
              <w:autoSpaceDN w:val="0"/>
              <w:jc w:val="both"/>
              <w:rPr>
                <w:rFonts w:ascii="Arial" w:hAnsi="Arial" w:cs="Arial"/>
                <w:b/>
              </w:rPr>
            </w:pPr>
            <w:r>
              <w:rPr>
                <w:rFonts w:ascii="Arial" w:hAnsi="Arial" w:cs="Arial"/>
                <w:b/>
              </w:rPr>
              <w:t xml:space="preserve"> </w:t>
            </w:r>
          </w:p>
        </w:tc>
      </w:tr>
      <w:tr w:rsidR="00EB31AC" w:rsidRPr="00FE0D73" w14:paraId="6029D600" w14:textId="77777777" w:rsidTr="00D52DEA">
        <w:tc>
          <w:tcPr>
            <w:tcW w:w="704" w:type="dxa"/>
          </w:tcPr>
          <w:p w14:paraId="0AF3888A" w14:textId="77777777" w:rsidR="00EB31AC" w:rsidRPr="00FE0D73" w:rsidRDefault="009935E4" w:rsidP="00EB31AC">
            <w:pPr>
              <w:jc w:val="both"/>
              <w:rPr>
                <w:rFonts w:ascii="Arial" w:hAnsi="Arial" w:cs="Arial"/>
              </w:rPr>
            </w:pPr>
            <w:r>
              <w:rPr>
                <w:rFonts w:ascii="Arial" w:hAnsi="Arial" w:cs="Arial"/>
              </w:rPr>
              <w:t>165.</w:t>
            </w:r>
          </w:p>
        </w:tc>
        <w:tc>
          <w:tcPr>
            <w:tcW w:w="1701" w:type="dxa"/>
          </w:tcPr>
          <w:p w14:paraId="3BC9CD21" w14:textId="77777777" w:rsidR="00EB31AC" w:rsidRPr="00125EC7" w:rsidRDefault="00EB31AC" w:rsidP="00EB31AC">
            <w:pPr>
              <w:autoSpaceDE w:val="0"/>
              <w:autoSpaceDN w:val="0"/>
              <w:jc w:val="both"/>
              <w:rPr>
                <w:rFonts w:ascii="Arial" w:hAnsi="Arial" w:cs="Arial"/>
              </w:rPr>
            </w:pPr>
            <w:r w:rsidRPr="00125EC7">
              <w:rPr>
                <w:rFonts w:ascii="Arial" w:hAnsi="Arial" w:cs="Arial"/>
              </w:rPr>
              <w:t>propozycja dodatkowej zmiany</w:t>
            </w:r>
            <w:r>
              <w:rPr>
                <w:rFonts w:ascii="Arial" w:hAnsi="Arial" w:cs="Arial"/>
              </w:rPr>
              <w:t xml:space="preserve"> w ustawie o sioz</w:t>
            </w:r>
          </w:p>
        </w:tc>
        <w:tc>
          <w:tcPr>
            <w:tcW w:w="2835" w:type="dxa"/>
          </w:tcPr>
          <w:p w14:paraId="47CF5144" w14:textId="77777777" w:rsidR="00EB31AC" w:rsidRDefault="00EB31AC" w:rsidP="00EB31AC">
            <w:pPr>
              <w:jc w:val="both"/>
              <w:rPr>
                <w:rFonts w:ascii="Arial" w:hAnsi="Arial" w:cs="Arial"/>
              </w:rPr>
            </w:pPr>
            <w:r>
              <w:rPr>
                <w:rFonts w:ascii="Arial" w:hAnsi="Arial" w:cs="Arial"/>
              </w:rPr>
              <w:t>CSIOZ</w:t>
            </w:r>
          </w:p>
        </w:tc>
        <w:tc>
          <w:tcPr>
            <w:tcW w:w="5103" w:type="dxa"/>
          </w:tcPr>
          <w:p w14:paraId="776D7537" w14:textId="77777777" w:rsidR="00EB31AC" w:rsidRPr="003436C8" w:rsidRDefault="00EB31AC" w:rsidP="00EB31AC">
            <w:pPr>
              <w:autoSpaceDE w:val="0"/>
              <w:autoSpaceDN w:val="0"/>
              <w:jc w:val="both"/>
              <w:rPr>
                <w:rFonts w:ascii="Arial" w:hAnsi="Arial" w:cs="Arial"/>
                <w:u w:val="single"/>
              </w:rPr>
            </w:pPr>
            <w:r>
              <w:rPr>
                <w:rFonts w:ascii="Arial" w:hAnsi="Arial" w:cs="Arial"/>
              </w:rPr>
              <w:t>W</w:t>
            </w:r>
            <w:r w:rsidRPr="00FE1D94">
              <w:rPr>
                <w:rFonts w:ascii="Arial" w:hAnsi="Arial" w:cs="Arial"/>
              </w:rPr>
              <w:t xml:space="preserve"> </w:t>
            </w:r>
            <w:r>
              <w:rPr>
                <w:rFonts w:ascii="Arial" w:hAnsi="Arial" w:cs="Arial"/>
              </w:rPr>
              <w:t xml:space="preserve">art. 6 projektu w </w:t>
            </w:r>
            <w:r w:rsidRPr="00FE1D94">
              <w:rPr>
                <w:rFonts w:ascii="Arial" w:hAnsi="Arial" w:cs="Arial"/>
              </w:rPr>
              <w:t xml:space="preserve">pkt. 2 (dotyczącym art. 3) na </w:t>
            </w:r>
            <w:r w:rsidRPr="003436C8">
              <w:rPr>
                <w:rFonts w:ascii="Arial" w:hAnsi="Arial" w:cs="Arial"/>
                <w:u w:val="single"/>
              </w:rPr>
              <w:t>rozszerzeniu zmiany o dodanie pkt 3a w brzmieniu:</w:t>
            </w:r>
          </w:p>
          <w:p w14:paraId="3D36C52D" w14:textId="77777777" w:rsidR="00EB31AC" w:rsidRPr="003436C8" w:rsidRDefault="00EB31AC" w:rsidP="00EB31AC">
            <w:pPr>
              <w:autoSpaceDE w:val="0"/>
              <w:autoSpaceDN w:val="0"/>
              <w:jc w:val="both"/>
              <w:rPr>
                <w:rFonts w:ascii="Arial" w:hAnsi="Arial" w:cs="Arial"/>
                <w:u w:val="single"/>
              </w:rPr>
            </w:pPr>
            <w:r w:rsidRPr="003436C8">
              <w:rPr>
                <w:rFonts w:ascii="Arial" w:hAnsi="Arial" w:cs="Arial"/>
                <w:u w:val="single"/>
              </w:rPr>
              <w:t>„3a) Naczelna Rada Lekarska na podstawie ustawy z dnia 20 lipca 1950 r. o zawodzie felczera (Dz.U. z 2018 r. poz. 2150), w zakresie danych przetwarzanych w rejestrze felczerów;".</w:t>
            </w:r>
          </w:p>
          <w:p w14:paraId="79373579" w14:textId="77777777" w:rsidR="00EB31AC" w:rsidRDefault="00EB31AC" w:rsidP="00EB31AC">
            <w:pPr>
              <w:autoSpaceDE w:val="0"/>
              <w:autoSpaceDN w:val="0"/>
              <w:jc w:val="both"/>
              <w:rPr>
                <w:rFonts w:ascii="Arial" w:hAnsi="Arial" w:cs="Arial"/>
              </w:rPr>
            </w:pPr>
            <w:r w:rsidRPr="00FE1D94">
              <w:rPr>
                <w:rFonts w:ascii="Arial" w:hAnsi="Arial" w:cs="Arial"/>
              </w:rPr>
              <w:t xml:space="preserve">Postulat ten ma charakter doprecyzowujący, polegający na wskazaniu, że NRL przekazuje również dane w zakresie rejestru felczerów. Zgodnie bowiem z art. 1c ust. 3 ustawy z dnia 20 lipca 1950 r. o  zawodzie felczera Naczelna Rada Lekarska udostępnia informacje zawarte w rejestrze felczerów, systemowi informacji w ochronie zdrowia, o którym mowa w  ustawie z dnia </w:t>
            </w:r>
            <w:r w:rsidRPr="00FE1D94">
              <w:rPr>
                <w:rFonts w:ascii="Arial" w:hAnsi="Arial" w:cs="Arial"/>
              </w:rPr>
              <w:lastRenderedPageBreak/>
              <w:t>28 kwietnia 2011r. o systemi</w:t>
            </w:r>
            <w:r>
              <w:rPr>
                <w:rFonts w:ascii="Arial" w:hAnsi="Arial" w:cs="Arial"/>
              </w:rPr>
              <w:t>e informacji w ochronie zdrowia.</w:t>
            </w:r>
          </w:p>
        </w:tc>
        <w:tc>
          <w:tcPr>
            <w:tcW w:w="4820" w:type="dxa"/>
          </w:tcPr>
          <w:p w14:paraId="560B52E6" w14:textId="77777777" w:rsidR="00EB31AC" w:rsidRDefault="003436C8" w:rsidP="00EB31AC">
            <w:pPr>
              <w:autoSpaceDE w:val="0"/>
              <w:autoSpaceDN w:val="0"/>
              <w:jc w:val="both"/>
              <w:rPr>
                <w:rFonts w:ascii="Arial" w:hAnsi="Arial" w:cs="Arial"/>
                <w:b/>
              </w:rPr>
            </w:pPr>
            <w:r>
              <w:rPr>
                <w:rFonts w:ascii="Arial" w:hAnsi="Arial" w:cs="Arial"/>
                <w:b/>
              </w:rPr>
              <w:lastRenderedPageBreak/>
              <w:t>Uwaga uwzględniona</w:t>
            </w:r>
          </w:p>
          <w:p w14:paraId="0B7829C9" w14:textId="77777777" w:rsidR="00191B92" w:rsidRDefault="00191B92" w:rsidP="00EB31AC">
            <w:pPr>
              <w:autoSpaceDE w:val="0"/>
              <w:autoSpaceDN w:val="0"/>
              <w:jc w:val="both"/>
              <w:rPr>
                <w:rFonts w:ascii="Arial" w:hAnsi="Arial" w:cs="Arial"/>
                <w:b/>
              </w:rPr>
            </w:pPr>
          </w:p>
          <w:p w14:paraId="1BE7AA89" w14:textId="77777777" w:rsidR="000819A6" w:rsidRDefault="00191B92" w:rsidP="000819A6">
            <w:pPr>
              <w:autoSpaceDE w:val="0"/>
              <w:autoSpaceDN w:val="0"/>
              <w:jc w:val="both"/>
              <w:rPr>
                <w:rFonts w:ascii="Arial" w:hAnsi="Arial" w:cs="Arial"/>
              </w:rPr>
            </w:pPr>
            <w:r w:rsidRPr="00191B92">
              <w:rPr>
                <w:rFonts w:ascii="Arial" w:hAnsi="Arial" w:cs="Arial"/>
              </w:rPr>
              <w:t xml:space="preserve">Art. 3 ust. 3 pkt 3 ustawy o systemie zostanie uzupełniony o rejestr felczerów. </w:t>
            </w:r>
            <w:r w:rsidR="000819A6" w:rsidRPr="000819A6">
              <w:rPr>
                <w:rFonts w:ascii="Arial" w:hAnsi="Arial" w:cs="Arial"/>
              </w:rPr>
              <w:t xml:space="preserve">Proponuje się następujące brzmienie </w:t>
            </w:r>
            <w:r w:rsidR="000819A6">
              <w:rPr>
                <w:rFonts w:ascii="Arial" w:hAnsi="Arial" w:cs="Arial"/>
              </w:rPr>
              <w:t>pkt 3:</w:t>
            </w:r>
          </w:p>
          <w:p w14:paraId="21860B2F" w14:textId="77777777" w:rsidR="000819A6" w:rsidRPr="000819A6" w:rsidRDefault="000819A6" w:rsidP="000819A6">
            <w:pPr>
              <w:autoSpaceDE w:val="0"/>
              <w:autoSpaceDN w:val="0"/>
              <w:jc w:val="both"/>
              <w:rPr>
                <w:rFonts w:ascii="Arial" w:hAnsi="Arial" w:cs="Arial"/>
              </w:rPr>
            </w:pPr>
            <w:r>
              <w:rPr>
                <w:rFonts w:ascii="Arial" w:hAnsi="Arial" w:cs="Arial"/>
              </w:rPr>
              <w:t>„</w:t>
            </w:r>
            <w:r w:rsidRPr="000819A6">
              <w:rPr>
                <w:rFonts w:ascii="Arial" w:hAnsi="Arial" w:cs="Arial"/>
                <w:i/>
              </w:rPr>
              <w:t>3) Naczelna Rada Lekarska na podstawie ustawy z dnia 2 grudnia 2009 r. o izbach lekarskich, w zakresie danych przetwarzanych w Centralnym Rejestrze Lekarzy i Lekarzy Dentystów Rzeczypospolitej Polskiej oraz na podstawie ustawy z dnia 20 lipca 1950 r. o zawodzie felczera, w zakresie danych przetwarzanych w rejestrze felczerów</w:t>
            </w:r>
            <w:r>
              <w:rPr>
                <w:rFonts w:ascii="Arial" w:hAnsi="Arial" w:cs="Arial"/>
              </w:rPr>
              <w:t>;”.</w:t>
            </w:r>
          </w:p>
          <w:p w14:paraId="2E67D381" w14:textId="77777777" w:rsidR="00191B92" w:rsidRPr="00191B92" w:rsidRDefault="00191B92" w:rsidP="00EB31AC">
            <w:pPr>
              <w:autoSpaceDE w:val="0"/>
              <w:autoSpaceDN w:val="0"/>
              <w:jc w:val="both"/>
              <w:rPr>
                <w:rFonts w:ascii="Arial" w:hAnsi="Arial" w:cs="Arial"/>
              </w:rPr>
            </w:pPr>
          </w:p>
        </w:tc>
      </w:tr>
      <w:tr w:rsidR="00EB31AC" w:rsidRPr="00FE0D73" w14:paraId="121DD555" w14:textId="77777777" w:rsidTr="00D52DEA">
        <w:tc>
          <w:tcPr>
            <w:tcW w:w="704" w:type="dxa"/>
          </w:tcPr>
          <w:p w14:paraId="4003AB8C" w14:textId="77777777" w:rsidR="00EB31AC" w:rsidRPr="00FE0D73" w:rsidRDefault="009935E4" w:rsidP="00EB31AC">
            <w:pPr>
              <w:jc w:val="both"/>
              <w:rPr>
                <w:rFonts w:ascii="Arial" w:hAnsi="Arial" w:cs="Arial"/>
              </w:rPr>
            </w:pPr>
            <w:r>
              <w:rPr>
                <w:rFonts w:ascii="Arial" w:hAnsi="Arial" w:cs="Arial"/>
              </w:rPr>
              <w:lastRenderedPageBreak/>
              <w:t>166.</w:t>
            </w:r>
          </w:p>
        </w:tc>
        <w:tc>
          <w:tcPr>
            <w:tcW w:w="1701" w:type="dxa"/>
          </w:tcPr>
          <w:p w14:paraId="67D8E2C3" w14:textId="77777777" w:rsidR="00EB31AC" w:rsidRPr="00125EC7" w:rsidRDefault="00EB31AC" w:rsidP="00EB31AC">
            <w:pPr>
              <w:autoSpaceDE w:val="0"/>
              <w:autoSpaceDN w:val="0"/>
              <w:jc w:val="both"/>
              <w:rPr>
                <w:rFonts w:ascii="Arial" w:hAnsi="Arial" w:cs="Arial"/>
              </w:rPr>
            </w:pPr>
            <w:r w:rsidRPr="00125EC7">
              <w:rPr>
                <w:rFonts w:ascii="Arial" w:hAnsi="Arial" w:cs="Arial"/>
              </w:rPr>
              <w:t>propozycja dodatkowej zmiany</w:t>
            </w:r>
            <w:r>
              <w:rPr>
                <w:rFonts w:ascii="Arial" w:hAnsi="Arial" w:cs="Arial"/>
              </w:rPr>
              <w:t xml:space="preserve"> w ustawie o sioz</w:t>
            </w:r>
          </w:p>
        </w:tc>
        <w:tc>
          <w:tcPr>
            <w:tcW w:w="2835" w:type="dxa"/>
          </w:tcPr>
          <w:p w14:paraId="068048EE" w14:textId="77777777" w:rsidR="00EB31AC" w:rsidRDefault="00EB31AC" w:rsidP="00EB31AC">
            <w:pPr>
              <w:jc w:val="both"/>
              <w:rPr>
                <w:rFonts w:ascii="Arial" w:hAnsi="Arial" w:cs="Arial"/>
              </w:rPr>
            </w:pPr>
            <w:r w:rsidRPr="00C37530">
              <w:rPr>
                <w:rFonts w:ascii="Arial" w:hAnsi="Arial" w:cs="Arial"/>
              </w:rPr>
              <w:t>CSIOZ</w:t>
            </w:r>
          </w:p>
        </w:tc>
        <w:tc>
          <w:tcPr>
            <w:tcW w:w="5103" w:type="dxa"/>
          </w:tcPr>
          <w:p w14:paraId="027A9022" w14:textId="77777777" w:rsidR="00EB31AC" w:rsidRPr="00C37530" w:rsidRDefault="00EB31AC" w:rsidP="00EB31AC">
            <w:pPr>
              <w:autoSpaceDE w:val="0"/>
              <w:autoSpaceDN w:val="0"/>
              <w:jc w:val="both"/>
              <w:rPr>
                <w:rFonts w:ascii="Arial" w:hAnsi="Arial" w:cs="Arial"/>
              </w:rPr>
            </w:pPr>
            <w:r>
              <w:rPr>
                <w:rFonts w:ascii="Arial" w:hAnsi="Arial" w:cs="Arial"/>
              </w:rPr>
              <w:t>N</w:t>
            </w:r>
            <w:r w:rsidRPr="00C37530">
              <w:rPr>
                <w:rFonts w:ascii="Arial" w:hAnsi="Arial" w:cs="Arial"/>
              </w:rPr>
              <w:t xml:space="preserve">ależy </w:t>
            </w:r>
            <w:r w:rsidRPr="00FB3773">
              <w:rPr>
                <w:rFonts w:ascii="Arial" w:hAnsi="Arial" w:cs="Arial"/>
                <w:u w:val="single"/>
              </w:rPr>
              <w:t>rozszerzyć zmiany w ustawie sioz o możliwość przekazania informacji o specjalizacjach z SMK do SIM – P1</w:t>
            </w:r>
            <w:r>
              <w:rPr>
                <w:rFonts w:ascii="Arial" w:hAnsi="Arial" w:cs="Arial"/>
              </w:rPr>
              <w:t>.</w:t>
            </w:r>
          </w:p>
          <w:p w14:paraId="32F80846" w14:textId="77777777" w:rsidR="00EB31AC" w:rsidRDefault="00EB31AC" w:rsidP="00EB31AC">
            <w:pPr>
              <w:autoSpaceDE w:val="0"/>
              <w:autoSpaceDN w:val="0"/>
              <w:jc w:val="both"/>
              <w:rPr>
                <w:rFonts w:ascii="Arial" w:hAnsi="Arial" w:cs="Arial"/>
              </w:rPr>
            </w:pPr>
          </w:p>
          <w:p w14:paraId="70622771" w14:textId="77777777" w:rsidR="00EB31AC" w:rsidRDefault="00EB31AC" w:rsidP="00EB31AC">
            <w:pPr>
              <w:autoSpaceDE w:val="0"/>
              <w:autoSpaceDN w:val="0"/>
              <w:jc w:val="both"/>
              <w:rPr>
                <w:rFonts w:ascii="Arial" w:hAnsi="Arial" w:cs="Arial"/>
              </w:rPr>
            </w:pPr>
          </w:p>
        </w:tc>
        <w:tc>
          <w:tcPr>
            <w:tcW w:w="4820" w:type="dxa"/>
          </w:tcPr>
          <w:p w14:paraId="00900BDF" w14:textId="77777777" w:rsidR="00EB31AC" w:rsidRPr="007B6546" w:rsidRDefault="00FB3773" w:rsidP="00EB31AC">
            <w:pPr>
              <w:autoSpaceDE w:val="0"/>
              <w:autoSpaceDN w:val="0"/>
              <w:jc w:val="both"/>
              <w:rPr>
                <w:rFonts w:ascii="Arial" w:hAnsi="Arial" w:cs="Arial"/>
                <w:b/>
              </w:rPr>
            </w:pPr>
            <w:r w:rsidRPr="007B6546">
              <w:rPr>
                <w:rFonts w:ascii="Arial" w:hAnsi="Arial" w:cs="Arial"/>
                <w:b/>
              </w:rPr>
              <w:t>Uwaga uwzględniona</w:t>
            </w:r>
          </w:p>
          <w:p w14:paraId="31241A31" w14:textId="77777777" w:rsidR="00191B92" w:rsidRPr="007B6546" w:rsidRDefault="00191B92" w:rsidP="00EB31AC">
            <w:pPr>
              <w:autoSpaceDE w:val="0"/>
              <w:autoSpaceDN w:val="0"/>
              <w:jc w:val="both"/>
              <w:rPr>
                <w:rFonts w:ascii="Arial" w:hAnsi="Arial" w:cs="Arial"/>
                <w:b/>
              </w:rPr>
            </w:pPr>
          </w:p>
          <w:p w14:paraId="510D9BC6" w14:textId="77777777" w:rsidR="00191B92" w:rsidRPr="007B6546" w:rsidRDefault="007B6546" w:rsidP="00EB31AC">
            <w:pPr>
              <w:autoSpaceDE w:val="0"/>
              <w:autoSpaceDN w:val="0"/>
              <w:jc w:val="both"/>
              <w:rPr>
                <w:rFonts w:ascii="Arial" w:hAnsi="Arial" w:cs="Arial"/>
              </w:rPr>
            </w:pPr>
            <w:r w:rsidRPr="007B6546">
              <w:rPr>
                <w:rFonts w:ascii="Arial" w:hAnsi="Arial" w:cs="Arial"/>
              </w:rPr>
              <w:t xml:space="preserve">Proponuje się uregulować przekazywanie danych z SMK do Centralnego Wykazu Pracowników Medycznych. </w:t>
            </w:r>
          </w:p>
        </w:tc>
      </w:tr>
      <w:tr w:rsidR="00EB31AC" w:rsidRPr="00FE0D73" w14:paraId="6E115E69" w14:textId="77777777" w:rsidTr="00D52DEA">
        <w:tc>
          <w:tcPr>
            <w:tcW w:w="704" w:type="dxa"/>
          </w:tcPr>
          <w:p w14:paraId="1D8DEA4F" w14:textId="77777777" w:rsidR="00EB31AC" w:rsidRPr="00FE0D73" w:rsidRDefault="009935E4" w:rsidP="00EB31AC">
            <w:pPr>
              <w:jc w:val="both"/>
              <w:rPr>
                <w:rFonts w:ascii="Arial" w:hAnsi="Arial" w:cs="Arial"/>
              </w:rPr>
            </w:pPr>
            <w:r>
              <w:rPr>
                <w:rFonts w:ascii="Arial" w:hAnsi="Arial" w:cs="Arial"/>
              </w:rPr>
              <w:t>167.</w:t>
            </w:r>
          </w:p>
        </w:tc>
        <w:tc>
          <w:tcPr>
            <w:tcW w:w="1701" w:type="dxa"/>
          </w:tcPr>
          <w:p w14:paraId="686296AA" w14:textId="77777777" w:rsidR="00EB31AC" w:rsidRPr="00125EC7" w:rsidRDefault="00EB31AC" w:rsidP="00EB31AC">
            <w:pPr>
              <w:autoSpaceDE w:val="0"/>
              <w:autoSpaceDN w:val="0"/>
              <w:jc w:val="both"/>
              <w:rPr>
                <w:rFonts w:ascii="Arial" w:hAnsi="Arial" w:cs="Arial"/>
              </w:rPr>
            </w:pPr>
            <w:r w:rsidRPr="00125EC7">
              <w:rPr>
                <w:rFonts w:ascii="Arial" w:hAnsi="Arial" w:cs="Arial"/>
              </w:rPr>
              <w:t>propozycja dodatkowej zmiany</w:t>
            </w:r>
            <w:r>
              <w:rPr>
                <w:rFonts w:ascii="Arial" w:hAnsi="Arial" w:cs="Arial"/>
              </w:rPr>
              <w:t xml:space="preserve"> w ustawie o sioz</w:t>
            </w:r>
          </w:p>
        </w:tc>
        <w:tc>
          <w:tcPr>
            <w:tcW w:w="2835" w:type="dxa"/>
          </w:tcPr>
          <w:p w14:paraId="293AD9EA" w14:textId="77777777" w:rsidR="00EB31AC" w:rsidRDefault="00EB31AC" w:rsidP="00EB31AC">
            <w:pPr>
              <w:jc w:val="both"/>
              <w:rPr>
                <w:rFonts w:ascii="Arial" w:hAnsi="Arial" w:cs="Arial"/>
              </w:rPr>
            </w:pPr>
            <w:r w:rsidRPr="00C37530">
              <w:rPr>
                <w:rFonts w:ascii="Arial" w:hAnsi="Arial" w:cs="Arial"/>
              </w:rPr>
              <w:t>CSIOZ</w:t>
            </w:r>
          </w:p>
        </w:tc>
        <w:tc>
          <w:tcPr>
            <w:tcW w:w="5103" w:type="dxa"/>
          </w:tcPr>
          <w:p w14:paraId="51C6BDE6" w14:textId="77777777" w:rsidR="00EB31AC" w:rsidRDefault="00EB31AC" w:rsidP="00EB31AC">
            <w:pPr>
              <w:autoSpaceDE w:val="0"/>
              <w:autoSpaceDN w:val="0"/>
              <w:jc w:val="both"/>
              <w:rPr>
                <w:rFonts w:ascii="Arial" w:hAnsi="Arial" w:cs="Arial"/>
              </w:rPr>
            </w:pPr>
            <w:r>
              <w:rPr>
                <w:rFonts w:ascii="Arial" w:hAnsi="Arial" w:cs="Arial"/>
              </w:rPr>
              <w:t>N</w:t>
            </w:r>
            <w:r w:rsidRPr="00C37530">
              <w:rPr>
                <w:rFonts w:ascii="Arial" w:hAnsi="Arial" w:cs="Arial"/>
              </w:rPr>
              <w:t>ależy rozs</w:t>
            </w:r>
            <w:r>
              <w:rPr>
                <w:rFonts w:ascii="Arial" w:hAnsi="Arial" w:cs="Arial"/>
              </w:rPr>
              <w:t>zerzyć zmiany w ustawie sioz o</w:t>
            </w:r>
            <w:r w:rsidRPr="00C37530">
              <w:rPr>
                <w:rFonts w:ascii="Arial" w:hAnsi="Arial" w:cs="Arial"/>
              </w:rPr>
              <w:t xml:space="preserve"> rozszerzenie zakresu Centralnego Wykazu Produktów Leczniczych o informacje dot. antybiotyku, grupy preparatów immunologicznych wytwarzane indywidualnie dla pacjenta, przypisania do Wykazu A, substancji odurzających lub psychotropowych,</w:t>
            </w:r>
          </w:p>
        </w:tc>
        <w:tc>
          <w:tcPr>
            <w:tcW w:w="4820" w:type="dxa"/>
          </w:tcPr>
          <w:p w14:paraId="506FFCDE" w14:textId="1CB7A894" w:rsidR="00EB31AC" w:rsidRPr="007B6546" w:rsidRDefault="00FB3773" w:rsidP="00EB31AC">
            <w:pPr>
              <w:autoSpaceDE w:val="0"/>
              <w:autoSpaceDN w:val="0"/>
              <w:jc w:val="both"/>
              <w:rPr>
                <w:rFonts w:ascii="Arial" w:hAnsi="Arial" w:cs="Arial"/>
                <w:b/>
              </w:rPr>
            </w:pPr>
            <w:r w:rsidRPr="007B6546">
              <w:rPr>
                <w:rFonts w:ascii="Arial" w:hAnsi="Arial" w:cs="Arial"/>
                <w:b/>
              </w:rPr>
              <w:t xml:space="preserve">Uwaga </w:t>
            </w:r>
            <w:r w:rsidR="00CF2E02">
              <w:rPr>
                <w:rFonts w:ascii="Arial" w:hAnsi="Arial" w:cs="Arial"/>
                <w:b/>
              </w:rPr>
              <w:t>nie</w:t>
            </w:r>
            <w:r w:rsidRPr="007B6546">
              <w:rPr>
                <w:rFonts w:ascii="Arial" w:hAnsi="Arial" w:cs="Arial"/>
                <w:b/>
              </w:rPr>
              <w:t>uwzględniona</w:t>
            </w:r>
          </w:p>
          <w:p w14:paraId="7344A218" w14:textId="77777777" w:rsidR="000819A6" w:rsidRPr="007B6546" w:rsidRDefault="000819A6" w:rsidP="00EB31AC">
            <w:pPr>
              <w:autoSpaceDE w:val="0"/>
              <w:autoSpaceDN w:val="0"/>
              <w:jc w:val="both"/>
              <w:rPr>
                <w:rFonts w:ascii="Arial" w:hAnsi="Arial" w:cs="Arial"/>
                <w:b/>
              </w:rPr>
            </w:pPr>
          </w:p>
          <w:p w14:paraId="2B0B5D91" w14:textId="1FB990A4" w:rsidR="000819A6" w:rsidRPr="007B6546" w:rsidRDefault="00CF2E02" w:rsidP="00EB31AC">
            <w:pPr>
              <w:autoSpaceDE w:val="0"/>
              <w:autoSpaceDN w:val="0"/>
              <w:jc w:val="both"/>
              <w:rPr>
                <w:rFonts w:ascii="Arial" w:hAnsi="Arial" w:cs="Arial"/>
              </w:rPr>
            </w:pPr>
            <w:r>
              <w:rPr>
                <w:rFonts w:ascii="Arial" w:hAnsi="Arial" w:cs="Arial"/>
              </w:rPr>
              <w:t>URPL nie posiada wskazanego zakresu danych.</w:t>
            </w:r>
          </w:p>
        </w:tc>
      </w:tr>
      <w:tr w:rsidR="00EB31AC" w:rsidRPr="00FE0D73" w14:paraId="13F77D80" w14:textId="77777777" w:rsidTr="00D52DEA">
        <w:tc>
          <w:tcPr>
            <w:tcW w:w="704" w:type="dxa"/>
          </w:tcPr>
          <w:p w14:paraId="2B5FE113" w14:textId="77777777" w:rsidR="00EB31AC" w:rsidRPr="00FE0D73" w:rsidRDefault="009935E4" w:rsidP="00EB31AC">
            <w:pPr>
              <w:jc w:val="both"/>
              <w:rPr>
                <w:rFonts w:ascii="Arial" w:hAnsi="Arial" w:cs="Arial"/>
              </w:rPr>
            </w:pPr>
            <w:r>
              <w:rPr>
                <w:rFonts w:ascii="Arial" w:hAnsi="Arial" w:cs="Arial"/>
              </w:rPr>
              <w:t>168.</w:t>
            </w:r>
          </w:p>
        </w:tc>
        <w:tc>
          <w:tcPr>
            <w:tcW w:w="1701" w:type="dxa"/>
          </w:tcPr>
          <w:p w14:paraId="184A645B" w14:textId="77777777" w:rsidR="00EB31AC" w:rsidRPr="00125EC7" w:rsidRDefault="00EB31AC" w:rsidP="00EB31AC">
            <w:pPr>
              <w:autoSpaceDE w:val="0"/>
              <w:autoSpaceDN w:val="0"/>
              <w:jc w:val="both"/>
              <w:rPr>
                <w:rFonts w:ascii="Arial" w:hAnsi="Arial" w:cs="Arial"/>
              </w:rPr>
            </w:pPr>
            <w:r w:rsidRPr="00125EC7">
              <w:rPr>
                <w:rFonts w:ascii="Arial" w:hAnsi="Arial" w:cs="Arial"/>
              </w:rPr>
              <w:t>propozycja dodatkowej zmiany</w:t>
            </w:r>
            <w:r>
              <w:rPr>
                <w:rFonts w:ascii="Arial" w:hAnsi="Arial" w:cs="Arial"/>
              </w:rPr>
              <w:t xml:space="preserve"> w ustawie o sioz</w:t>
            </w:r>
          </w:p>
        </w:tc>
        <w:tc>
          <w:tcPr>
            <w:tcW w:w="2835" w:type="dxa"/>
          </w:tcPr>
          <w:p w14:paraId="78F8B15A" w14:textId="77777777" w:rsidR="00EB31AC" w:rsidRDefault="00EB31AC" w:rsidP="00EB31AC">
            <w:pPr>
              <w:jc w:val="both"/>
              <w:rPr>
                <w:rFonts w:ascii="Arial" w:hAnsi="Arial" w:cs="Arial"/>
              </w:rPr>
            </w:pPr>
            <w:r w:rsidRPr="00C37530">
              <w:rPr>
                <w:rFonts w:ascii="Arial" w:hAnsi="Arial" w:cs="Arial"/>
              </w:rPr>
              <w:t>CSIOZ</w:t>
            </w:r>
          </w:p>
        </w:tc>
        <w:tc>
          <w:tcPr>
            <w:tcW w:w="5103" w:type="dxa"/>
          </w:tcPr>
          <w:p w14:paraId="77B8AFAB" w14:textId="77777777" w:rsidR="00EB31AC" w:rsidRDefault="00EB31AC" w:rsidP="00EB31AC">
            <w:pPr>
              <w:autoSpaceDE w:val="0"/>
              <w:autoSpaceDN w:val="0"/>
              <w:jc w:val="both"/>
              <w:rPr>
                <w:rFonts w:ascii="Arial" w:hAnsi="Arial" w:cs="Arial"/>
              </w:rPr>
            </w:pPr>
            <w:r>
              <w:rPr>
                <w:rFonts w:ascii="Arial" w:hAnsi="Arial" w:cs="Arial"/>
              </w:rPr>
              <w:t>N</w:t>
            </w:r>
            <w:r w:rsidRPr="00C37530">
              <w:rPr>
                <w:rFonts w:ascii="Arial" w:hAnsi="Arial" w:cs="Arial"/>
              </w:rPr>
              <w:t>ależy rozs</w:t>
            </w:r>
            <w:r>
              <w:rPr>
                <w:rFonts w:ascii="Arial" w:hAnsi="Arial" w:cs="Arial"/>
              </w:rPr>
              <w:t>zerzyć zmiany w ustawie sioz o</w:t>
            </w:r>
            <w:r w:rsidRPr="00C37530">
              <w:rPr>
                <w:rFonts w:ascii="Arial" w:hAnsi="Arial" w:cs="Arial"/>
              </w:rPr>
              <w:t xml:space="preserve"> wskazanie, że dane uregulowane w centralnych wykazach </w:t>
            </w:r>
            <w:r w:rsidRPr="00906459">
              <w:rPr>
                <w:rFonts w:ascii="Arial" w:hAnsi="Arial" w:cs="Arial"/>
                <w:u w:val="single"/>
              </w:rPr>
              <w:t>nie stanowią informacji publicznej</w:t>
            </w:r>
            <w:r w:rsidRPr="00C37530">
              <w:rPr>
                <w:rFonts w:ascii="Arial" w:hAnsi="Arial" w:cs="Arial"/>
              </w:rPr>
              <w:t>,</w:t>
            </w:r>
          </w:p>
        </w:tc>
        <w:tc>
          <w:tcPr>
            <w:tcW w:w="4820" w:type="dxa"/>
          </w:tcPr>
          <w:p w14:paraId="03383B92" w14:textId="77777777" w:rsidR="00EB31AC" w:rsidRDefault="00932231" w:rsidP="00EB31AC">
            <w:pPr>
              <w:autoSpaceDE w:val="0"/>
              <w:autoSpaceDN w:val="0"/>
              <w:jc w:val="both"/>
              <w:rPr>
                <w:rFonts w:ascii="Arial" w:hAnsi="Arial" w:cs="Arial"/>
                <w:b/>
              </w:rPr>
            </w:pPr>
            <w:r>
              <w:rPr>
                <w:rFonts w:ascii="Arial" w:hAnsi="Arial" w:cs="Arial"/>
                <w:b/>
              </w:rPr>
              <w:t>Uwaga uwzględniona</w:t>
            </w:r>
          </w:p>
          <w:p w14:paraId="1F51FAAD" w14:textId="77777777" w:rsidR="00A05F99" w:rsidRDefault="00A05F99" w:rsidP="00EB31AC">
            <w:pPr>
              <w:autoSpaceDE w:val="0"/>
              <w:autoSpaceDN w:val="0"/>
              <w:jc w:val="both"/>
              <w:rPr>
                <w:rFonts w:ascii="Arial" w:hAnsi="Arial" w:cs="Arial"/>
                <w:b/>
              </w:rPr>
            </w:pPr>
          </w:p>
          <w:p w14:paraId="270A7FE4" w14:textId="77777777" w:rsidR="00FB3773" w:rsidRDefault="00FB3773" w:rsidP="00FB3773">
            <w:pPr>
              <w:pStyle w:val="ZPKTzmpktartykuempunktem"/>
              <w:spacing w:line="240" w:lineRule="auto"/>
              <w:ind w:left="0" w:firstLine="0"/>
              <w:rPr>
                <w:rFonts w:ascii="Arial" w:hAnsi="Arial"/>
                <w:sz w:val="22"/>
                <w:szCs w:val="22"/>
              </w:rPr>
            </w:pPr>
            <w:r>
              <w:rPr>
                <w:rFonts w:ascii="Arial" w:hAnsi="Arial"/>
                <w:sz w:val="22"/>
                <w:szCs w:val="22"/>
              </w:rPr>
              <w:t>Proponuje się w art. 5 dodać ust. 3a w brzmieniu:</w:t>
            </w:r>
          </w:p>
          <w:p w14:paraId="58D90B6B" w14:textId="77777777" w:rsidR="00FB3773" w:rsidRDefault="00FB3773" w:rsidP="00FB3773">
            <w:pPr>
              <w:pStyle w:val="ZPKTzmpktartykuempunktem"/>
              <w:spacing w:line="240" w:lineRule="auto"/>
              <w:ind w:left="0" w:firstLine="0"/>
              <w:rPr>
                <w:rFonts w:ascii="Arial" w:hAnsi="Arial"/>
                <w:sz w:val="22"/>
                <w:szCs w:val="22"/>
              </w:rPr>
            </w:pPr>
          </w:p>
          <w:p w14:paraId="1997ED8D" w14:textId="5C3A2A63" w:rsidR="00FB3773" w:rsidRPr="00FB3773" w:rsidRDefault="00FB3773" w:rsidP="00FB3773">
            <w:pPr>
              <w:pStyle w:val="ZPKTzmpktartykuempunktem"/>
              <w:spacing w:line="240" w:lineRule="auto"/>
              <w:ind w:left="0" w:firstLine="0"/>
              <w:rPr>
                <w:rFonts w:ascii="Arial" w:hAnsi="Arial"/>
                <w:sz w:val="22"/>
                <w:szCs w:val="22"/>
              </w:rPr>
            </w:pPr>
            <w:r w:rsidRPr="00FB3773">
              <w:rPr>
                <w:rFonts w:ascii="Arial" w:hAnsi="Arial"/>
                <w:sz w:val="22"/>
                <w:szCs w:val="22"/>
              </w:rPr>
              <w:t>"</w:t>
            </w:r>
            <w:r w:rsidRPr="00FB3773">
              <w:rPr>
                <w:rFonts w:ascii="Arial" w:hAnsi="Arial"/>
                <w:i/>
                <w:sz w:val="22"/>
                <w:szCs w:val="22"/>
              </w:rPr>
              <w:t xml:space="preserve">3a. Dane zawarte w systemie informacji nie podlegają udostępnianiu na zasadach określonych w ustawie z dnia 6 września 2001 r. o dostępie do informacji publicznej (Dz. U. z </w:t>
            </w:r>
            <w:r w:rsidR="00EE2C1E" w:rsidRPr="00FB3773">
              <w:rPr>
                <w:rFonts w:ascii="Arial" w:hAnsi="Arial"/>
                <w:i/>
                <w:sz w:val="22"/>
                <w:szCs w:val="22"/>
              </w:rPr>
              <w:t>201</w:t>
            </w:r>
            <w:r w:rsidR="00EE2C1E">
              <w:rPr>
                <w:rFonts w:ascii="Arial" w:hAnsi="Arial"/>
                <w:i/>
                <w:sz w:val="22"/>
                <w:szCs w:val="22"/>
              </w:rPr>
              <w:t>8</w:t>
            </w:r>
            <w:r w:rsidR="00EE2C1E" w:rsidRPr="00FB3773">
              <w:rPr>
                <w:rFonts w:ascii="Arial" w:hAnsi="Arial"/>
                <w:i/>
                <w:sz w:val="22"/>
                <w:szCs w:val="22"/>
              </w:rPr>
              <w:t xml:space="preserve"> </w:t>
            </w:r>
            <w:r w:rsidRPr="00FB3773">
              <w:rPr>
                <w:rFonts w:ascii="Arial" w:hAnsi="Arial"/>
                <w:i/>
                <w:sz w:val="22"/>
                <w:szCs w:val="22"/>
              </w:rPr>
              <w:t xml:space="preserve">r. poz. </w:t>
            </w:r>
            <w:r w:rsidR="00EE2C1E">
              <w:rPr>
                <w:rFonts w:ascii="Arial" w:hAnsi="Arial"/>
                <w:i/>
                <w:sz w:val="22"/>
                <w:szCs w:val="22"/>
              </w:rPr>
              <w:t xml:space="preserve">1330 </w:t>
            </w:r>
            <w:r w:rsidR="00242C98">
              <w:rPr>
                <w:rFonts w:ascii="Arial" w:hAnsi="Arial"/>
                <w:i/>
                <w:sz w:val="22"/>
                <w:szCs w:val="22"/>
              </w:rPr>
              <w:t>i 1669</w:t>
            </w:r>
            <w:r w:rsidRPr="00FB3773">
              <w:rPr>
                <w:rFonts w:ascii="Arial" w:hAnsi="Arial"/>
                <w:i/>
                <w:sz w:val="22"/>
                <w:szCs w:val="22"/>
              </w:rPr>
              <w:t>)"</w:t>
            </w:r>
            <w:r w:rsidRPr="00FB3773">
              <w:rPr>
                <w:rFonts w:ascii="Arial" w:hAnsi="Arial"/>
                <w:sz w:val="22"/>
                <w:szCs w:val="22"/>
              </w:rPr>
              <w:t>;</w:t>
            </w:r>
          </w:p>
          <w:p w14:paraId="7481005A" w14:textId="77777777" w:rsidR="00A05F99" w:rsidRPr="00A05F99" w:rsidRDefault="00A05F99" w:rsidP="00EB31AC">
            <w:pPr>
              <w:autoSpaceDE w:val="0"/>
              <w:autoSpaceDN w:val="0"/>
              <w:jc w:val="both"/>
              <w:rPr>
                <w:rFonts w:ascii="Arial" w:hAnsi="Arial" w:cs="Arial"/>
              </w:rPr>
            </w:pPr>
          </w:p>
        </w:tc>
      </w:tr>
      <w:tr w:rsidR="00EB31AC" w:rsidRPr="00FE0D73" w14:paraId="724ACBB9" w14:textId="77777777" w:rsidTr="00D52DEA">
        <w:tc>
          <w:tcPr>
            <w:tcW w:w="704" w:type="dxa"/>
          </w:tcPr>
          <w:p w14:paraId="18965445" w14:textId="77777777" w:rsidR="00EB31AC" w:rsidRPr="00FE0D73" w:rsidRDefault="009935E4" w:rsidP="00EB31AC">
            <w:pPr>
              <w:jc w:val="both"/>
              <w:rPr>
                <w:rFonts w:ascii="Arial" w:hAnsi="Arial" w:cs="Arial"/>
              </w:rPr>
            </w:pPr>
            <w:r>
              <w:rPr>
                <w:rFonts w:ascii="Arial" w:hAnsi="Arial" w:cs="Arial"/>
              </w:rPr>
              <w:t>169.</w:t>
            </w:r>
          </w:p>
        </w:tc>
        <w:tc>
          <w:tcPr>
            <w:tcW w:w="1701" w:type="dxa"/>
          </w:tcPr>
          <w:p w14:paraId="5A2B9A74" w14:textId="77777777" w:rsidR="00EB31AC" w:rsidRPr="00125EC7" w:rsidRDefault="00EB31AC" w:rsidP="00EB31AC">
            <w:pPr>
              <w:autoSpaceDE w:val="0"/>
              <w:autoSpaceDN w:val="0"/>
              <w:jc w:val="both"/>
              <w:rPr>
                <w:rFonts w:ascii="Arial" w:hAnsi="Arial" w:cs="Arial"/>
              </w:rPr>
            </w:pPr>
            <w:r w:rsidRPr="00125EC7">
              <w:rPr>
                <w:rFonts w:ascii="Arial" w:hAnsi="Arial" w:cs="Arial"/>
              </w:rPr>
              <w:t>propozycja dodatkowej zmiany</w:t>
            </w:r>
            <w:r>
              <w:rPr>
                <w:rFonts w:ascii="Arial" w:hAnsi="Arial" w:cs="Arial"/>
              </w:rPr>
              <w:t xml:space="preserve"> w ustawie o sioz</w:t>
            </w:r>
          </w:p>
        </w:tc>
        <w:tc>
          <w:tcPr>
            <w:tcW w:w="2835" w:type="dxa"/>
          </w:tcPr>
          <w:p w14:paraId="55D1479B" w14:textId="77777777" w:rsidR="00EB31AC" w:rsidRDefault="00EB31AC" w:rsidP="00EB31AC">
            <w:pPr>
              <w:jc w:val="both"/>
              <w:rPr>
                <w:rFonts w:ascii="Arial" w:hAnsi="Arial" w:cs="Arial"/>
              </w:rPr>
            </w:pPr>
            <w:r w:rsidRPr="00C37530">
              <w:rPr>
                <w:rFonts w:ascii="Arial" w:hAnsi="Arial" w:cs="Arial"/>
              </w:rPr>
              <w:t>CSIOZ</w:t>
            </w:r>
          </w:p>
        </w:tc>
        <w:tc>
          <w:tcPr>
            <w:tcW w:w="5103" w:type="dxa"/>
          </w:tcPr>
          <w:p w14:paraId="58B4DBA0" w14:textId="77777777" w:rsidR="00EB31AC" w:rsidRDefault="00EB31AC" w:rsidP="00EB31AC">
            <w:pPr>
              <w:autoSpaceDE w:val="0"/>
              <w:autoSpaceDN w:val="0"/>
              <w:jc w:val="both"/>
              <w:rPr>
                <w:rFonts w:ascii="Arial" w:hAnsi="Arial" w:cs="Arial"/>
              </w:rPr>
            </w:pPr>
            <w:r w:rsidRPr="00640C1E">
              <w:rPr>
                <w:rFonts w:ascii="Arial" w:hAnsi="Arial" w:cs="Arial"/>
                <w:u w:val="single"/>
              </w:rPr>
              <w:t>Należy rozszerzyć zmiany w ustawie sioz o modyfikację definicji zdarzenia medycznego przetwarzanego w systemie informacji</w:t>
            </w:r>
            <w:r w:rsidRPr="00C37530">
              <w:rPr>
                <w:rFonts w:ascii="Arial" w:hAnsi="Arial" w:cs="Arial"/>
              </w:rPr>
              <w:t xml:space="preserve"> poprzez wskazanie, że zawiera ono dane dotyczące dokonanych rozpoznań lub wykonanych procedurach medycznych, zrealizowane w miejscu udzielenia świadczenia opieki zdrowotnej przez usługodawców</w:t>
            </w:r>
            <w:r>
              <w:rPr>
                <w:rFonts w:ascii="Arial" w:hAnsi="Arial" w:cs="Arial"/>
              </w:rPr>
              <w:t>.</w:t>
            </w:r>
          </w:p>
          <w:p w14:paraId="2D5A6C8E" w14:textId="77777777" w:rsidR="00EB31AC" w:rsidRPr="00C37530" w:rsidRDefault="00EB31AC" w:rsidP="00EB31AC">
            <w:pPr>
              <w:autoSpaceDE w:val="0"/>
              <w:autoSpaceDN w:val="0"/>
              <w:jc w:val="both"/>
              <w:rPr>
                <w:rFonts w:ascii="Arial" w:hAnsi="Arial" w:cs="Arial"/>
              </w:rPr>
            </w:pPr>
            <w:r w:rsidRPr="00C37530">
              <w:rPr>
                <w:rFonts w:ascii="Arial" w:hAnsi="Arial" w:cs="Arial"/>
              </w:rPr>
              <w:t xml:space="preserve"> Jednocześnie z uwagi na zmianę definicji należy:</w:t>
            </w:r>
          </w:p>
          <w:p w14:paraId="01035EDA" w14:textId="77777777" w:rsidR="00EB31AC" w:rsidRPr="00C37530" w:rsidRDefault="00EB31AC" w:rsidP="00EB31AC">
            <w:pPr>
              <w:autoSpaceDE w:val="0"/>
              <w:autoSpaceDN w:val="0"/>
              <w:jc w:val="both"/>
              <w:rPr>
                <w:rFonts w:ascii="Arial" w:hAnsi="Arial" w:cs="Arial"/>
              </w:rPr>
            </w:pPr>
            <w:r w:rsidRPr="00C37530">
              <w:rPr>
                <w:rFonts w:ascii="Arial" w:hAnsi="Arial" w:cs="Arial"/>
              </w:rPr>
              <w:lastRenderedPageBreak/>
              <w:t xml:space="preserve">-- </w:t>
            </w:r>
            <w:r w:rsidRPr="00A05F99">
              <w:rPr>
                <w:rFonts w:ascii="Arial" w:hAnsi="Arial" w:cs="Arial"/>
                <w:u w:val="single"/>
              </w:rPr>
              <w:t>dostosować zakres danych zdarzenia medycznego</w:t>
            </w:r>
            <w:r w:rsidRPr="00C37530">
              <w:rPr>
                <w:rFonts w:ascii="Arial" w:hAnsi="Arial" w:cs="Arial"/>
              </w:rPr>
              <w:t xml:space="preserve">, </w:t>
            </w:r>
          </w:p>
          <w:p w14:paraId="795A8DCF" w14:textId="77777777" w:rsidR="00EB31AC" w:rsidRPr="00A05F99" w:rsidRDefault="00EB31AC" w:rsidP="00EB31AC">
            <w:pPr>
              <w:autoSpaceDE w:val="0"/>
              <w:autoSpaceDN w:val="0"/>
              <w:jc w:val="both"/>
              <w:rPr>
                <w:rFonts w:ascii="Arial" w:hAnsi="Arial" w:cs="Arial"/>
                <w:u w:val="single"/>
              </w:rPr>
            </w:pPr>
            <w:r w:rsidRPr="00C37530">
              <w:rPr>
                <w:rFonts w:ascii="Arial" w:hAnsi="Arial" w:cs="Arial"/>
              </w:rPr>
              <w:t xml:space="preserve">-- nadać art. 11 ust. 5 pkt 2 nowe brzmienie wskazując, że </w:t>
            </w:r>
            <w:r w:rsidRPr="00A05F99">
              <w:rPr>
                <w:rFonts w:ascii="Arial" w:hAnsi="Arial" w:cs="Arial"/>
                <w:u w:val="single"/>
              </w:rPr>
              <w:t>przekazywanie danych następuje:</w:t>
            </w:r>
          </w:p>
          <w:p w14:paraId="21FF3C62" w14:textId="77777777" w:rsidR="00EB31AC" w:rsidRPr="00C37530" w:rsidRDefault="00EB31AC" w:rsidP="00EB31AC">
            <w:pPr>
              <w:autoSpaceDE w:val="0"/>
              <w:autoSpaceDN w:val="0"/>
              <w:jc w:val="both"/>
              <w:rPr>
                <w:rFonts w:ascii="Arial" w:hAnsi="Arial" w:cs="Arial"/>
              </w:rPr>
            </w:pPr>
            <w:r w:rsidRPr="00A05F99">
              <w:rPr>
                <w:rFonts w:ascii="Arial" w:hAnsi="Arial" w:cs="Arial"/>
                <w:u w:val="single"/>
              </w:rPr>
              <w:t>•</w:t>
            </w:r>
            <w:r w:rsidRPr="00A05F99">
              <w:rPr>
                <w:rFonts w:ascii="Arial" w:hAnsi="Arial" w:cs="Arial"/>
                <w:u w:val="single"/>
              </w:rPr>
              <w:tab/>
              <w:t>niezwłocznie, nie później niż w terminie 1 dnia od zakończenia zdarzenia</w:t>
            </w:r>
            <w:r w:rsidRPr="00C37530">
              <w:rPr>
                <w:rFonts w:ascii="Arial" w:hAnsi="Arial" w:cs="Arial"/>
              </w:rPr>
              <w:t xml:space="preserve"> medycznego przetwarzanego w systemie informacji, lub </w:t>
            </w:r>
          </w:p>
          <w:p w14:paraId="57BC361F" w14:textId="77777777" w:rsidR="00EB31AC" w:rsidRPr="00C37530" w:rsidRDefault="00EB31AC" w:rsidP="00EB31AC">
            <w:pPr>
              <w:autoSpaceDE w:val="0"/>
              <w:autoSpaceDN w:val="0"/>
              <w:jc w:val="both"/>
              <w:rPr>
                <w:rFonts w:ascii="Arial" w:hAnsi="Arial" w:cs="Arial"/>
              </w:rPr>
            </w:pPr>
            <w:r w:rsidRPr="00C37530">
              <w:rPr>
                <w:rFonts w:ascii="Arial" w:hAnsi="Arial" w:cs="Arial"/>
              </w:rPr>
              <w:t>•</w:t>
            </w:r>
            <w:r w:rsidRPr="00C37530">
              <w:rPr>
                <w:rFonts w:ascii="Arial" w:hAnsi="Arial" w:cs="Arial"/>
              </w:rPr>
              <w:tab/>
            </w:r>
            <w:r w:rsidRPr="00A05F99">
              <w:rPr>
                <w:rFonts w:ascii="Arial" w:hAnsi="Arial" w:cs="Arial"/>
                <w:u w:val="single"/>
              </w:rPr>
              <w:t>w czasie rzeczywistym, nie rzadziej niż raz dziennie w zakresie pobytu na oddziale szpitalnym trwającym dłużej niż 24 godziny.</w:t>
            </w:r>
            <w:r w:rsidRPr="00C37530">
              <w:rPr>
                <w:rFonts w:ascii="Arial" w:hAnsi="Arial" w:cs="Arial"/>
              </w:rPr>
              <w:t xml:space="preserve"> </w:t>
            </w:r>
          </w:p>
          <w:p w14:paraId="6A7517C7" w14:textId="77777777" w:rsidR="00EB31AC" w:rsidRDefault="00EB31AC" w:rsidP="00EB31AC">
            <w:pPr>
              <w:autoSpaceDE w:val="0"/>
              <w:autoSpaceDN w:val="0"/>
              <w:jc w:val="both"/>
              <w:rPr>
                <w:rFonts w:ascii="Arial" w:hAnsi="Arial" w:cs="Arial"/>
              </w:rPr>
            </w:pPr>
            <w:r w:rsidRPr="00C37530">
              <w:rPr>
                <w:rFonts w:ascii="Arial" w:hAnsi="Arial" w:cs="Arial"/>
              </w:rPr>
              <w:t>Jednocześnie wskazać należy, że w przypadku braku zmian w zakresie danych zawartych w zdarzeniu medycznym dla pobytu dłuższego niż 24 godziny dane te nie są przesyłane do P1;</w:t>
            </w:r>
          </w:p>
        </w:tc>
        <w:tc>
          <w:tcPr>
            <w:tcW w:w="4820" w:type="dxa"/>
          </w:tcPr>
          <w:p w14:paraId="291E294D" w14:textId="77777777" w:rsidR="00EB31AC" w:rsidRDefault="00932231" w:rsidP="00EB31AC">
            <w:pPr>
              <w:autoSpaceDE w:val="0"/>
              <w:autoSpaceDN w:val="0"/>
              <w:jc w:val="both"/>
              <w:rPr>
                <w:rFonts w:ascii="Arial" w:hAnsi="Arial" w:cs="Arial"/>
                <w:b/>
              </w:rPr>
            </w:pPr>
            <w:r>
              <w:rPr>
                <w:rFonts w:ascii="Arial" w:hAnsi="Arial" w:cs="Arial"/>
                <w:b/>
              </w:rPr>
              <w:lastRenderedPageBreak/>
              <w:t>Uwaga uwzględniona</w:t>
            </w:r>
          </w:p>
          <w:p w14:paraId="05233A0E" w14:textId="77777777" w:rsidR="00A05F99" w:rsidRDefault="00A05F99" w:rsidP="00EB31AC">
            <w:pPr>
              <w:autoSpaceDE w:val="0"/>
              <w:autoSpaceDN w:val="0"/>
              <w:jc w:val="both"/>
              <w:rPr>
                <w:rFonts w:ascii="Arial" w:hAnsi="Arial" w:cs="Arial"/>
                <w:b/>
              </w:rPr>
            </w:pPr>
          </w:p>
          <w:p w14:paraId="3376DEB6" w14:textId="3E7900CA" w:rsidR="00A05F99" w:rsidRPr="00A05F99" w:rsidRDefault="00A05F99" w:rsidP="00C37511">
            <w:pPr>
              <w:autoSpaceDE w:val="0"/>
              <w:autoSpaceDN w:val="0"/>
              <w:jc w:val="both"/>
              <w:rPr>
                <w:rFonts w:ascii="Arial" w:hAnsi="Arial" w:cs="Arial"/>
              </w:rPr>
            </w:pPr>
            <w:r w:rsidRPr="00A05F99">
              <w:rPr>
                <w:rFonts w:ascii="Arial" w:hAnsi="Arial" w:cs="Arial"/>
              </w:rPr>
              <w:t xml:space="preserve">Art. 11 ustawy o systemie zostanie zmodyfikowany. Proponuje się uchylenie szczegółowych danych dotyczących zdarzenia medycznego i wskazywanie ich przez Ministra Zdrowia w rozporządzeniu. </w:t>
            </w:r>
          </w:p>
        </w:tc>
      </w:tr>
      <w:tr w:rsidR="00EB31AC" w:rsidRPr="00FE0D73" w14:paraId="65CFF930" w14:textId="77777777" w:rsidTr="00D52DEA">
        <w:tc>
          <w:tcPr>
            <w:tcW w:w="704" w:type="dxa"/>
          </w:tcPr>
          <w:p w14:paraId="3A766FB8" w14:textId="77777777" w:rsidR="00EB31AC" w:rsidRPr="00FE0D73" w:rsidRDefault="009935E4" w:rsidP="00EB31AC">
            <w:pPr>
              <w:jc w:val="both"/>
              <w:rPr>
                <w:rFonts w:ascii="Arial" w:hAnsi="Arial" w:cs="Arial"/>
              </w:rPr>
            </w:pPr>
            <w:r>
              <w:rPr>
                <w:rFonts w:ascii="Arial" w:hAnsi="Arial" w:cs="Arial"/>
              </w:rPr>
              <w:t>170.</w:t>
            </w:r>
          </w:p>
        </w:tc>
        <w:tc>
          <w:tcPr>
            <w:tcW w:w="1701" w:type="dxa"/>
          </w:tcPr>
          <w:p w14:paraId="6CA8B4E4" w14:textId="77777777" w:rsidR="00423C2C" w:rsidRPr="00423C2C" w:rsidRDefault="00EA43DB" w:rsidP="00423C2C">
            <w:pPr>
              <w:autoSpaceDE w:val="0"/>
              <w:autoSpaceDN w:val="0"/>
              <w:jc w:val="both"/>
              <w:rPr>
                <w:rFonts w:ascii="Arial" w:hAnsi="Arial" w:cs="Arial"/>
              </w:rPr>
            </w:pPr>
            <w:r>
              <w:rPr>
                <w:rFonts w:ascii="Arial" w:hAnsi="Arial" w:cs="Arial"/>
              </w:rPr>
              <w:t>M</w:t>
            </w:r>
            <w:r w:rsidR="00423C2C" w:rsidRPr="00423C2C">
              <w:rPr>
                <w:rFonts w:ascii="Arial" w:hAnsi="Arial" w:cs="Arial"/>
              </w:rPr>
              <w:t>ając na uwadze, że Główny Inspektor Farmaceutyczny w najbliższym</w:t>
            </w:r>
          </w:p>
          <w:p w14:paraId="1F3080DF" w14:textId="77777777" w:rsidR="00423C2C" w:rsidRPr="00423C2C" w:rsidRDefault="00423C2C" w:rsidP="00423C2C">
            <w:pPr>
              <w:autoSpaceDE w:val="0"/>
              <w:autoSpaceDN w:val="0"/>
              <w:jc w:val="both"/>
              <w:rPr>
                <w:rFonts w:ascii="Arial" w:hAnsi="Arial" w:cs="Arial"/>
              </w:rPr>
            </w:pPr>
            <w:r w:rsidRPr="00423C2C">
              <w:rPr>
                <w:rFonts w:ascii="Arial" w:hAnsi="Arial" w:cs="Arial"/>
              </w:rPr>
              <w:t>czasie przejmie wszystkie obowiązki związane z zarządzeniem danych oraz</w:t>
            </w:r>
          </w:p>
          <w:p w14:paraId="22CCB02C" w14:textId="77777777" w:rsidR="00423C2C" w:rsidRPr="00423C2C" w:rsidRDefault="00423C2C" w:rsidP="00423C2C">
            <w:pPr>
              <w:autoSpaceDE w:val="0"/>
              <w:autoSpaceDN w:val="0"/>
              <w:jc w:val="both"/>
              <w:rPr>
                <w:rFonts w:ascii="Arial" w:hAnsi="Arial" w:cs="Arial"/>
              </w:rPr>
            </w:pPr>
            <w:r w:rsidRPr="00423C2C">
              <w:rPr>
                <w:rFonts w:ascii="Arial" w:hAnsi="Arial" w:cs="Arial"/>
              </w:rPr>
              <w:t>funkcjonowaniem ZSMOPL przekazuję propozycje zmian w ustawie o systemie informacji</w:t>
            </w:r>
          </w:p>
          <w:p w14:paraId="218F5490" w14:textId="77777777" w:rsidR="00423C2C" w:rsidRPr="00423C2C" w:rsidRDefault="00423C2C" w:rsidP="00423C2C">
            <w:pPr>
              <w:autoSpaceDE w:val="0"/>
              <w:autoSpaceDN w:val="0"/>
              <w:jc w:val="both"/>
              <w:rPr>
                <w:rFonts w:ascii="Arial" w:hAnsi="Arial" w:cs="Arial"/>
              </w:rPr>
            </w:pPr>
            <w:r w:rsidRPr="00423C2C">
              <w:rPr>
                <w:rFonts w:ascii="Arial" w:hAnsi="Arial" w:cs="Arial"/>
              </w:rPr>
              <w:t xml:space="preserve">w ochronie zdrowia, </w:t>
            </w:r>
            <w:r w:rsidRPr="00423C2C">
              <w:rPr>
                <w:rFonts w:ascii="Arial" w:hAnsi="Arial" w:cs="Arial"/>
              </w:rPr>
              <w:lastRenderedPageBreak/>
              <w:t>dotyczących przetwarzania danych osobowych, które powinny się</w:t>
            </w:r>
          </w:p>
          <w:p w14:paraId="12ABE438" w14:textId="77777777" w:rsidR="00EB31AC" w:rsidRPr="00125EC7" w:rsidRDefault="00423C2C" w:rsidP="00423C2C">
            <w:pPr>
              <w:autoSpaceDE w:val="0"/>
              <w:autoSpaceDN w:val="0"/>
              <w:jc w:val="both"/>
              <w:rPr>
                <w:rFonts w:ascii="Arial" w:hAnsi="Arial" w:cs="Arial"/>
              </w:rPr>
            </w:pPr>
            <w:r w:rsidRPr="00423C2C">
              <w:rPr>
                <w:rFonts w:ascii="Arial" w:hAnsi="Arial" w:cs="Arial"/>
              </w:rPr>
              <w:t>z</w:t>
            </w:r>
            <w:r w:rsidR="00EA43DB">
              <w:rPr>
                <w:rFonts w:ascii="Arial" w:hAnsi="Arial" w:cs="Arial"/>
              </w:rPr>
              <w:t>naleźć w nowelizowanej ustawie.</w:t>
            </w:r>
          </w:p>
        </w:tc>
        <w:tc>
          <w:tcPr>
            <w:tcW w:w="2835" w:type="dxa"/>
          </w:tcPr>
          <w:p w14:paraId="675EEBE4" w14:textId="77777777" w:rsidR="00EB31AC" w:rsidRDefault="00EA43DB" w:rsidP="00EB31AC">
            <w:pPr>
              <w:jc w:val="both"/>
              <w:rPr>
                <w:rFonts w:ascii="Arial" w:hAnsi="Arial" w:cs="Arial"/>
              </w:rPr>
            </w:pPr>
            <w:r>
              <w:rPr>
                <w:rFonts w:ascii="Arial" w:hAnsi="Arial" w:cs="Arial"/>
              </w:rPr>
              <w:lastRenderedPageBreak/>
              <w:t>Główny Inspektor Farmaceutyczny</w:t>
            </w:r>
          </w:p>
        </w:tc>
        <w:tc>
          <w:tcPr>
            <w:tcW w:w="5103" w:type="dxa"/>
          </w:tcPr>
          <w:p w14:paraId="3F8C88D5" w14:textId="77777777" w:rsidR="00423C2C" w:rsidRPr="00640C1E" w:rsidRDefault="00423C2C" w:rsidP="00423C2C">
            <w:pPr>
              <w:autoSpaceDE w:val="0"/>
              <w:autoSpaceDN w:val="0"/>
              <w:jc w:val="both"/>
              <w:rPr>
                <w:rFonts w:ascii="Arial" w:hAnsi="Arial" w:cs="Arial"/>
                <w:u w:val="single"/>
              </w:rPr>
            </w:pPr>
            <w:r w:rsidRPr="00423C2C">
              <w:rPr>
                <w:rFonts w:ascii="Arial" w:hAnsi="Arial" w:cs="Arial"/>
              </w:rPr>
              <w:t>W ocenie Głównego Inspektora Farmaceutycznego w</w:t>
            </w:r>
            <w:r w:rsidR="00EA43DB">
              <w:rPr>
                <w:rFonts w:ascii="Arial" w:hAnsi="Arial" w:cs="Arial"/>
              </w:rPr>
              <w:t xml:space="preserve"> ww. ustawie </w:t>
            </w:r>
            <w:r w:rsidR="00EA43DB" w:rsidRPr="00640C1E">
              <w:rPr>
                <w:rFonts w:ascii="Arial" w:hAnsi="Arial" w:cs="Arial"/>
                <w:u w:val="single"/>
              </w:rPr>
              <w:t xml:space="preserve">dodać należy zapis </w:t>
            </w:r>
            <w:r w:rsidRPr="00640C1E">
              <w:rPr>
                <w:rFonts w:ascii="Arial" w:hAnsi="Arial" w:cs="Arial"/>
                <w:u w:val="single"/>
              </w:rPr>
              <w:t>wskazujący wprost, że administrator danych ma prawo do przetwarzania danych, w tym</w:t>
            </w:r>
          </w:p>
          <w:p w14:paraId="0D6A28A7" w14:textId="77777777" w:rsidR="00423C2C" w:rsidRPr="00423C2C" w:rsidRDefault="00EA43DB" w:rsidP="00423C2C">
            <w:pPr>
              <w:autoSpaceDE w:val="0"/>
              <w:autoSpaceDN w:val="0"/>
              <w:jc w:val="both"/>
              <w:rPr>
                <w:rFonts w:ascii="Arial" w:hAnsi="Arial" w:cs="Arial"/>
              </w:rPr>
            </w:pPr>
            <w:r w:rsidRPr="00640C1E">
              <w:rPr>
                <w:rFonts w:ascii="Arial" w:hAnsi="Arial" w:cs="Arial"/>
                <w:u w:val="single"/>
              </w:rPr>
              <w:t>danych osobowych.</w:t>
            </w:r>
            <w:r>
              <w:rPr>
                <w:rFonts w:ascii="Arial" w:hAnsi="Arial" w:cs="Arial"/>
              </w:rPr>
              <w:t xml:space="preserve"> </w:t>
            </w:r>
            <w:r w:rsidR="00423C2C" w:rsidRPr="00423C2C">
              <w:rPr>
                <w:rFonts w:ascii="Arial" w:hAnsi="Arial" w:cs="Arial"/>
              </w:rPr>
              <w:t>Proponuję uzupełnienie art. 6 projektu ustawy o zmi</w:t>
            </w:r>
            <w:r>
              <w:rPr>
                <w:rFonts w:ascii="Arial" w:hAnsi="Arial" w:cs="Arial"/>
              </w:rPr>
              <w:t xml:space="preserve">anie niektórych ustaw w związku </w:t>
            </w:r>
            <w:r w:rsidR="00423C2C" w:rsidRPr="00423C2C">
              <w:rPr>
                <w:rFonts w:ascii="Arial" w:hAnsi="Arial" w:cs="Arial"/>
              </w:rPr>
              <w:t xml:space="preserve">z wdrażaniem rozwiązań e-zdrowia, polegające na dodaniu </w:t>
            </w:r>
            <w:r>
              <w:rPr>
                <w:rFonts w:ascii="Arial" w:hAnsi="Arial" w:cs="Arial"/>
              </w:rPr>
              <w:t xml:space="preserve">ust. 6a w art. 12 ustawy z dnia </w:t>
            </w:r>
            <w:r w:rsidR="00423C2C" w:rsidRPr="00423C2C">
              <w:rPr>
                <w:rFonts w:ascii="Arial" w:hAnsi="Arial" w:cs="Arial"/>
              </w:rPr>
              <w:t>28 kwietnia 2011 r. o systemie informacji w ochronie zdrowia, w brzmieniu:</w:t>
            </w:r>
          </w:p>
          <w:p w14:paraId="3CA636E8" w14:textId="77777777" w:rsidR="00423C2C" w:rsidRPr="00423C2C" w:rsidRDefault="00423C2C" w:rsidP="00423C2C">
            <w:pPr>
              <w:autoSpaceDE w:val="0"/>
              <w:autoSpaceDN w:val="0"/>
              <w:jc w:val="both"/>
              <w:rPr>
                <w:rFonts w:ascii="Arial" w:hAnsi="Arial" w:cs="Arial"/>
              </w:rPr>
            </w:pPr>
            <w:r w:rsidRPr="00423C2C">
              <w:rPr>
                <w:rFonts w:ascii="Arial" w:hAnsi="Arial" w:cs="Arial"/>
              </w:rPr>
              <w:t>„6a. Administratorom danych i administratorom s</w:t>
            </w:r>
            <w:r w:rsidR="00EA43DB">
              <w:rPr>
                <w:rFonts w:ascii="Arial" w:hAnsi="Arial" w:cs="Arial"/>
              </w:rPr>
              <w:t xml:space="preserve">ystemu, w zakresie wykonywanych </w:t>
            </w:r>
            <w:r w:rsidRPr="00423C2C">
              <w:rPr>
                <w:rFonts w:ascii="Arial" w:hAnsi="Arial" w:cs="Arial"/>
              </w:rPr>
              <w:t>przez nich zadań i posiadanych uprawnień, udostępnia</w:t>
            </w:r>
            <w:r w:rsidR="00EA43DB">
              <w:rPr>
                <w:rFonts w:ascii="Arial" w:hAnsi="Arial" w:cs="Arial"/>
              </w:rPr>
              <w:t xml:space="preserve">ne są dane, w tym dane osobowe, </w:t>
            </w:r>
            <w:r w:rsidRPr="00423C2C">
              <w:rPr>
                <w:rFonts w:ascii="Arial" w:hAnsi="Arial" w:cs="Arial"/>
              </w:rPr>
              <w:t xml:space="preserve">przetwarzane w SIM, w zakresie niezbędnym do realizacji zadań związanych </w:t>
            </w:r>
            <w:r w:rsidR="00EA43DB">
              <w:rPr>
                <w:rFonts w:ascii="Arial" w:hAnsi="Arial" w:cs="Arial"/>
              </w:rPr>
              <w:t xml:space="preserve">z obrotem </w:t>
            </w:r>
            <w:r w:rsidRPr="00423C2C">
              <w:rPr>
                <w:rFonts w:ascii="Arial" w:hAnsi="Arial" w:cs="Arial"/>
              </w:rPr>
              <w:t>produktami leczniczymi, środkami spożywczymi specjal</w:t>
            </w:r>
            <w:r w:rsidR="00EA43DB">
              <w:rPr>
                <w:rFonts w:ascii="Arial" w:hAnsi="Arial" w:cs="Arial"/>
              </w:rPr>
              <w:t xml:space="preserve">nego przeznaczenia żywieniowego </w:t>
            </w:r>
            <w:r w:rsidRPr="00423C2C">
              <w:rPr>
                <w:rFonts w:ascii="Arial" w:hAnsi="Arial" w:cs="Arial"/>
              </w:rPr>
              <w:t>oraz wyrobami medycznymi.”.</w:t>
            </w:r>
          </w:p>
          <w:p w14:paraId="4F952A83" w14:textId="77777777" w:rsidR="00423C2C" w:rsidRPr="00932231" w:rsidRDefault="00423C2C" w:rsidP="00423C2C">
            <w:pPr>
              <w:autoSpaceDE w:val="0"/>
              <w:autoSpaceDN w:val="0"/>
              <w:jc w:val="both"/>
              <w:rPr>
                <w:rFonts w:ascii="Arial" w:hAnsi="Arial" w:cs="Arial"/>
                <w:u w:val="single"/>
              </w:rPr>
            </w:pPr>
            <w:r w:rsidRPr="00423C2C">
              <w:rPr>
                <w:rFonts w:ascii="Arial" w:hAnsi="Arial" w:cs="Arial"/>
              </w:rPr>
              <w:lastRenderedPageBreak/>
              <w:t>Jednocześnie, w ocenie Głównego Inspektora Fa</w:t>
            </w:r>
            <w:r w:rsidR="00EA43DB">
              <w:rPr>
                <w:rFonts w:ascii="Arial" w:hAnsi="Arial" w:cs="Arial"/>
              </w:rPr>
              <w:t xml:space="preserve">rmaceutycznego ustawę z dnia 28 </w:t>
            </w:r>
            <w:r w:rsidRPr="00423C2C">
              <w:rPr>
                <w:rFonts w:ascii="Arial" w:hAnsi="Arial" w:cs="Arial"/>
              </w:rPr>
              <w:t>kwietnia 2011 r. o systemie informacji w ochronie zd</w:t>
            </w:r>
            <w:r w:rsidR="00EA43DB">
              <w:rPr>
                <w:rFonts w:ascii="Arial" w:hAnsi="Arial" w:cs="Arial"/>
              </w:rPr>
              <w:t xml:space="preserve">rowia </w:t>
            </w:r>
            <w:r w:rsidR="00EA43DB" w:rsidRPr="00932231">
              <w:rPr>
                <w:rFonts w:ascii="Arial" w:hAnsi="Arial" w:cs="Arial"/>
                <w:u w:val="single"/>
              </w:rPr>
              <w:t xml:space="preserve">należy uzupełnić o zapisy </w:t>
            </w:r>
            <w:r w:rsidRPr="00932231">
              <w:rPr>
                <w:rFonts w:ascii="Arial" w:hAnsi="Arial" w:cs="Arial"/>
                <w:u w:val="single"/>
              </w:rPr>
              <w:t>wyłączające z publicznego udostępniania dane przetw</w:t>
            </w:r>
            <w:r w:rsidR="00EA43DB" w:rsidRPr="00932231">
              <w:rPr>
                <w:rFonts w:ascii="Arial" w:hAnsi="Arial" w:cs="Arial"/>
                <w:u w:val="single"/>
              </w:rPr>
              <w:t xml:space="preserve">arzane w Zintegrowanym Systemie </w:t>
            </w:r>
            <w:r w:rsidRPr="00932231">
              <w:rPr>
                <w:rFonts w:ascii="Arial" w:hAnsi="Arial" w:cs="Arial"/>
                <w:u w:val="single"/>
              </w:rPr>
              <w:t>Monitorowania Obrotu Produktami Leczniczymi.</w:t>
            </w:r>
          </w:p>
          <w:p w14:paraId="288CC154" w14:textId="77777777" w:rsidR="00423C2C" w:rsidRPr="00423C2C" w:rsidRDefault="00423C2C" w:rsidP="00423C2C">
            <w:pPr>
              <w:autoSpaceDE w:val="0"/>
              <w:autoSpaceDN w:val="0"/>
              <w:jc w:val="both"/>
              <w:rPr>
                <w:rFonts w:ascii="Arial" w:hAnsi="Arial" w:cs="Arial"/>
              </w:rPr>
            </w:pPr>
            <w:r w:rsidRPr="00423C2C">
              <w:rPr>
                <w:rFonts w:ascii="Arial" w:hAnsi="Arial" w:cs="Arial"/>
              </w:rPr>
              <w:t>Z uwagi na charakter ww. danych celowe wydaje s</w:t>
            </w:r>
            <w:r w:rsidR="00EA43DB">
              <w:rPr>
                <w:rFonts w:ascii="Arial" w:hAnsi="Arial" w:cs="Arial"/>
              </w:rPr>
              <w:t xml:space="preserve">ię uzupełnienie art. 6 projektu </w:t>
            </w:r>
            <w:r w:rsidRPr="00423C2C">
              <w:rPr>
                <w:rFonts w:ascii="Arial" w:hAnsi="Arial" w:cs="Arial"/>
              </w:rPr>
              <w:t xml:space="preserve">ustawy o zmianie niektórych ustaw w związku z </w:t>
            </w:r>
            <w:r w:rsidR="00EA43DB">
              <w:rPr>
                <w:rFonts w:ascii="Arial" w:hAnsi="Arial" w:cs="Arial"/>
              </w:rPr>
              <w:t xml:space="preserve">wdrażaniem rozwiązań e-zdrowia, </w:t>
            </w:r>
            <w:r w:rsidRPr="00423C2C">
              <w:rPr>
                <w:rFonts w:ascii="Arial" w:hAnsi="Arial" w:cs="Arial"/>
              </w:rPr>
              <w:t>polegające na dodaniu pkt 4 w ust. 2 oraz dodaniu ust</w:t>
            </w:r>
            <w:r w:rsidR="00EA43DB">
              <w:rPr>
                <w:rFonts w:ascii="Arial" w:hAnsi="Arial" w:cs="Arial"/>
              </w:rPr>
              <w:t xml:space="preserve">. 2a w art. 29 ustawy z dnia 28 </w:t>
            </w:r>
            <w:r w:rsidRPr="00423C2C">
              <w:rPr>
                <w:rFonts w:ascii="Arial" w:hAnsi="Arial" w:cs="Arial"/>
              </w:rPr>
              <w:t>kwietnia 2011 r. o systemie informacji w ochronie zdrowia, w brzmieniu:</w:t>
            </w:r>
          </w:p>
          <w:p w14:paraId="3AE16FE9" w14:textId="77777777" w:rsidR="00EA43DB" w:rsidRDefault="00EA43DB" w:rsidP="00423C2C">
            <w:pPr>
              <w:autoSpaceDE w:val="0"/>
              <w:autoSpaceDN w:val="0"/>
              <w:jc w:val="both"/>
              <w:rPr>
                <w:rFonts w:ascii="Arial" w:hAnsi="Arial" w:cs="Arial"/>
              </w:rPr>
            </w:pPr>
          </w:p>
          <w:p w14:paraId="758F008D" w14:textId="77777777" w:rsidR="00423C2C" w:rsidRPr="00423C2C" w:rsidRDefault="00EA43DB" w:rsidP="00423C2C">
            <w:pPr>
              <w:autoSpaceDE w:val="0"/>
              <w:autoSpaceDN w:val="0"/>
              <w:jc w:val="both"/>
              <w:rPr>
                <w:rFonts w:ascii="Arial" w:hAnsi="Arial" w:cs="Arial"/>
              </w:rPr>
            </w:pPr>
            <w:r w:rsidRPr="00423C2C">
              <w:rPr>
                <w:rFonts w:ascii="Arial" w:hAnsi="Arial" w:cs="Arial"/>
              </w:rPr>
              <w:t xml:space="preserve"> </w:t>
            </w:r>
            <w:r w:rsidR="00423C2C" w:rsidRPr="00423C2C">
              <w:rPr>
                <w:rFonts w:ascii="Arial" w:hAnsi="Arial" w:cs="Arial"/>
              </w:rPr>
              <w:t>„4) dane użytkownika umożliwiające jeg</w:t>
            </w:r>
            <w:r>
              <w:rPr>
                <w:rFonts w:ascii="Arial" w:hAnsi="Arial" w:cs="Arial"/>
              </w:rPr>
              <w:t xml:space="preserve">o identyfikację w Zintegrowanym </w:t>
            </w:r>
            <w:r w:rsidR="00423C2C" w:rsidRPr="00423C2C">
              <w:rPr>
                <w:rFonts w:ascii="Arial" w:hAnsi="Arial" w:cs="Arial"/>
              </w:rPr>
              <w:t>Systemie Monitorowania Obrotu Produktami Leczniczymi.</w:t>
            </w:r>
          </w:p>
          <w:p w14:paraId="0A15294C" w14:textId="77777777" w:rsidR="00423C2C" w:rsidRPr="00423C2C" w:rsidRDefault="00423C2C" w:rsidP="00423C2C">
            <w:pPr>
              <w:autoSpaceDE w:val="0"/>
              <w:autoSpaceDN w:val="0"/>
              <w:jc w:val="both"/>
              <w:rPr>
                <w:rFonts w:ascii="Arial" w:hAnsi="Arial" w:cs="Arial"/>
              </w:rPr>
            </w:pPr>
            <w:r w:rsidRPr="00423C2C">
              <w:rPr>
                <w:rFonts w:ascii="Arial" w:hAnsi="Arial" w:cs="Arial"/>
              </w:rPr>
              <w:t>2a. Dane przetwarzane w Zintegrowanym Systemie Monitorowania Obrotu Produktami</w:t>
            </w:r>
          </w:p>
          <w:p w14:paraId="68DDF6B0" w14:textId="77777777" w:rsidR="00423C2C" w:rsidRPr="00423C2C" w:rsidRDefault="00423C2C" w:rsidP="00423C2C">
            <w:pPr>
              <w:autoSpaceDE w:val="0"/>
              <w:autoSpaceDN w:val="0"/>
              <w:jc w:val="both"/>
              <w:rPr>
                <w:rFonts w:ascii="Arial" w:hAnsi="Arial" w:cs="Arial"/>
              </w:rPr>
            </w:pPr>
            <w:r w:rsidRPr="00423C2C">
              <w:rPr>
                <w:rFonts w:ascii="Arial" w:hAnsi="Arial" w:cs="Arial"/>
              </w:rPr>
              <w:t>Leczniczymi określone w ust. 2 pkt 1 i 2 nie stanowią informacji publicznej w rozumieniu</w:t>
            </w:r>
          </w:p>
          <w:p w14:paraId="264DB2FA" w14:textId="77777777" w:rsidR="00423C2C" w:rsidRPr="00423C2C" w:rsidRDefault="00423C2C" w:rsidP="00423C2C">
            <w:pPr>
              <w:autoSpaceDE w:val="0"/>
              <w:autoSpaceDN w:val="0"/>
              <w:jc w:val="both"/>
              <w:rPr>
                <w:rFonts w:ascii="Arial" w:hAnsi="Arial" w:cs="Arial"/>
              </w:rPr>
            </w:pPr>
            <w:r w:rsidRPr="00423C2C">
              <w:rPr>
                <w:rFonts w:ascii="Arial" w:hAnsi="Arial" w:cs="Arial"/>
              </w:rPr>
              <w:t>ustawy z dnia 6 września 2001 r. o dostępie do informacji publicznej (Dz. U. z 2018 r. poz.</w:t>
            </w:r>
          </w:p>
          <w:p w14:paraId="0DD7F006" w14:textId="77777777" w:rsidR="00EB31AC" w:rsidRDefault="00423C2C" w:rsidP="00423C2C">
            <w:pPr>
              <w:autoSpaceDE w:val="0"/>
              <w:autoSpaceDN w:val="0"/>
              <w:jc w:val="both"/>
              <w:rPr>
                <w:rFonts w:ascii="Arial" w:hAnsi="Arial" w:cs="Arial"/>
              </w:rPr>
            </w:pPr>
            <w:r w:rsidRPr="00423C2C">
              <w:rPr>
                <w:rFonts w:ascii="Arial" w:hAnsi="Arial" w:cs="Arial"/>
              </w:rPr>
              <w:t>1330, z późn. zm.) i nie podlegają udostępnieniu w trybie określonym przepisami tej</w:t>
            </w:r>
            <w:r w:rsidR="00EA43DB">
              <w:rPr>
                <w:rFonts w:ascii="Arial" w:hAnsi="Arial" w:cs="Arial"/>
              </w:rPr>
              <w:t xml:space="preserve"> ustawy.”</w:t>
            </w:r>
          </w:p>
        </w:tc>
        <w:tc>
          <w:tcPr>
            <w:tcW w:w="4820" w:type="dxa"/>
          </w:tcPr>
          <w:p w14:paraId="301FC96F" w14:textId="77777777" w:rsidR="00D20F4B" w:rsidRDefault="00D20F4B" w:rsidP="00EB31AC">
            <w:pPr>
              <w:autoSpaceDE w:val="0"/>
              <w:autoSpaceDN w:val="0"/>
              <w:jc w:val="both"/>
              <w:rPr>
                <w:rFonts w:ascii="Arial" w:hAnsi="Arial" w:cs="Arial"/>
                <w:b/>
              </w:rPr>
            </w:pPr>
            <w:r>
              <w:rPr>
                <w:rFonts w:ascii="Arial" w:hAnsi="Arial" w:cs="Arial"/>
                <w:b/>
              </w:rPr>
              <w:lastRenderedPageBreak/>
              <w:t>Uwaga częściowo uwzględniona</w:t>
            </w:r>
          </w:p>
          <w:p w14:paraId="4E7F6417" w14:textId="77777777" w:rsidR="00D20F4B" w:rsidRDefault="00D20F4B" w:rsidP="00EB31AC">
            <w:pPr>
              <w:autoSpaceDE w:val="0"/>
              <w:autoSpaceDN w:val="0"/>
              <w:jc w:val="both"/>
              <w:rPr>
                <w:rFonts w:ascii="Arial" w:hAnsi="Arial" w:cs="Arial"/>
                <w:b/>
              </w:rPr>
            </w:pPr>
          </w:p>
          <w:p w14:paraId="082FAC1D" w14:textId="75FA41B5" w:rsidR="00EB31AC" w:rsidRDefault="00932231" w:rsidP="00EB31AC">
            <w:pPr>
              <w:autoSpaceDE w:val="0"/>
              <w:autoSpaceDN w:val="0"/>
              <w:jc w:val="both"/>
              <w:rPr>
                <w:rFonts w:ascii="Arial" w:hAnsi="Arial" w:cs="Arial"/>
                <w:b/>
              </w:rPr>
            </w:pPr>
            <w:r>
              <w:rPr>
                <w:rFonts w:ascii="Arial" w:hAnsi="Arial" w:cs="Arial"/>
                <w:b/>
              </w:rPr>
              <w:t>w zakresie uznania danych w ZSMOPL</w:t>
            </w:r>
            <w:r w:rsidR="003B1C9A">
              <w:rPr>
                <w:rFonts w:ascii="Arial" w:hAnsi="Arial" w:cs="Arial"/>
                <w:b/>
              </w:rPr>
              <w:t xml:space="preserve"> jako niestanowiących informacji publicznej</w:t>
            </w:r>
            <w:r w:rsidR="00D20F4B">
              <w:rPr>
                <w:rFonts w:ascii="Arial" w:hAnsi="Arial" w:cs="Arial"/>
                <w:b/>
              </w:rPr>
              <w:t>.</w:t>
            </w:r>
            <w:r w:rsidR="00CF2E02">
              <w:rPr>
                <w:rFonts w:ascii="Arial" w:hAnsi="Arial" w:cs="Arial"/>
                <w:b/>
              </w:rPr>
              <w:t xml:space="preserve"> </w:t>
            </w:r>
            <w:r w:rsidR="00CF2E02" w:rsidRPr="00CF2E02">
              <w:rPr>
                <w:rFonts w:ascii="Arial" w:hAnsi="Arial" w:cs="Arial"/>
              </w:rPr>
              <w:t>Zaproponowano zmianę w art. 5 ust. 3a ustawy o systemie.</w:t>
            </w:r>
          </w:p>
          <w:p w14:paraId="27EA7B46" w14:textId="77777777" w:rsidR="00906459" w:rsidRDefault="00906459" w:rsidP="00EB31AC">
            <w:pPr>
              <w:autoSpaceDE w:val="0"/>
              <w:autoSpaceDN w:val="0"/>
              <w:jc w:val="both"/>
              <w:rPr>
                <w:rFonts w:ascii="Arial" w:hAnsi="Arial" w:cs="Arial"/>
                <w:b/>
              </w:rPr>
            </w:pPr>
          </w:p>
          <w:p w14:paraId="698802BF" w14:textId="77777777" w:rsidR="00D20F4B" w:rsidRPr="00423C2C" w:rsidRDefault="00D20F4B" w:rsidP="00D20F4B">
            <w:pPr>
              <w:autoSpaceDE w:val="0"/>
              <w:autoSpaceDN w:val="0"/>
              <w:jc w:val="both"/>
              <w:rPr>
                <w:rFonts w:ascii="Arial" w:hAnsi="Arial" w:cs="Arial"/>
              </w:rPr>
            </w:pPr>
            <w:r w:rsidRPr="00D20F4B">
              <w:rPr>
                <w:rFonts w:ascii="Arial" w:hAnsi="Arial" w:cs="Arial"/>
              </w:rPr>
              <w:t>Nie jest natomiast możliwe wskazywanie w ustawie o systemie, że</w:t>
            </w:r>
            <w:r>
              <w:rPr>
                <w:rFonts w:ascii="Arial" w:hAnsi="Arial" w:cs="Arial"/>
                <w:b/>
              </w:rPr>
              <w:t xml:space="preserve"> </w:t>
            </w:r>
            <w:r w:rsidRPr="00423C2C">
              <w:rPr>
                <w:rFonts w:ascii="Arial" w:hAnsi="Arial" w:cs="Arial"/>
              </w:rPr>
              <w:t>administrator danych ma prawo do przetwarzania danych, w tym</w:t>
            </w:r>
          </w:p>
          <w:p w14:paraId="21DE3CD2" w14:textId="77777777" w:rsidR="00704A59" w:rsidRDefault="00D20F4B" w:rsidP="00D20F4B">
            <w:pPr>
              <w:autoSpaceDE w:val="0"/>
              <w:autoSpaceDN w:val="0"/>
              <w:jc w:val="both"/>
              <w:rPr>
                <w:rFonts w:ascii="Arial" w:hAnsi="Arial" w:cs="Arial"/>
                <w:b/>
              </w:rPr>
            </w:pPr>
            <w:r>
              <w:rPr>
                <w:rFonts w:ascii="Arial" w:hAnsi="Arial" w:cs="Arial"/>
              </w:rPr>
              <w:t xml:space="preserve">danych osobowych, gdyż uprawnienie to jest podstawowa cechą pełnienia funkcji administratora. Administrator decyduje o celach i środkach przetwarzania. </w:t>
            </w:r>
          </w:p>
        </w:tc>
      </w:tr>
      <w:tr w:rsidR="00EB31AC" w:rsidRPr="00FE0D73" w14:paraId="2384A542" w14:textId="77777777" w:rsidTr="00D52DEA">
        <w:tc>
          <w:tcPr>
            <w:tcW w:w="704" w:type="dxa"/>
          </w:tcPr>
          <w:p w14:paraId="7697896A" w14:textId="77777777" w:rsidR="00EB31AC" w:rsidRPr="00FE0D73" w:rsidRDefault="009935E4" w:rsidP="00EB31AC">
            <w:pPr>
              <w:jc w:val="both"/>
              <w:rPr>
                <w:rFonts w:ascii="Arial" w:hAnsi="Arial" w:cs="Arial"/>
              </w:rPr>
            </w:pPr>
            <w:r>
              <w:rPr>
                <w:rFonts w:ascii="Arial" w:hAnsi="Arial" w:cs="Arial"/>
              </w:rPr>
              <w:t>180.</w:t>
            </w:r>
          </w:p>
        </w:tc>
        <w:tc>
          <w:tcPr>
            <w:tcW w:w="1701" w:type="dxa"/>
          </w:tcPr>
          <w:p w14:paraId="2E7FA5B0" w14:textId="77777777" w:rsidR="00EB31AC" w:rsidRPr="00125EC7" w:rsidRDefault="00F05B58" w:rsidP="00EB31AC">
            <w:pPr>
              <w:autoSpaceDE w:val="0"/>
              <w:autoSpaceDN w:val="0"/>
              <w:jc w:val="both"/>
              <w:rPr>
                <w:rFonts w:ascii="Arial" w:hAnsi="Arial" w:cs="Arial"/>
              </w:rPr>
            </w:pPr>
            <w:r>
              <w:rPr>
                <w:rFonts w:ascii="Arial" w:hAnsi="Arial" w:cs="Arial"/>
              </w:rPr>
              <w:t>propozycja dodatkowej zmiany</w:t>
            </w:r>
          </w:p>
        </w:tc>
        <w:tc>
          <w:tcPr>
            <w:tcW w:w="2835" w:type="dxa"/>
          </w:tcPr>
          <w:p w14:paraId="72042647" w14:textId="77777777" w:rsidR="00EB31AC" w:rsidRDefault="002A2EB5" w:rsidP="00F05B58">
            <w:pPr>
              <w:jc w:val="both"/>
              <w:rPr>
                <w:rFonts w:ascii="Arial" w:hAnsi="Arial" w:cs="Arial"/>
              </w:rPr>
            </w:pPr>
            <w:r>
              <w:rPr>
                <w:rFonts w:ascii="Arial" w:hAnsi="Arial" w:cs="Arial"/>
              </w:rPr>
              <w:t>ZK OZZL</w:t>
            </w:r>
          </w:p>
        </w:tc>
        <w:tc>
          <w:tcPr>
            <w:tcW w:w="5103" w:type="dxa"/>
          </w:tcPr>
          <w:p w14:paraId="243D6DBA" w14:textId="77777777" w:rsidR="00EB31AC" w:rsidRDefault="00F05B58" w:rsidP="00EB31AC">
            <w:pPr>
              <w:autoSpaceDE w:val="0"/>
              <w:autoSpaceDN w:val="0"/>
              <w:jc w:val="both"/>
              <w:rPr>
                <w:rFonts w:ascii="Arial" w:hAnsi="Arial" w:cs="Arial"/>
              </w:rPr>
            </w:pPr>
            <w:r w:rsidRPr="00F05B58">
              <w:rPr>
                <w:rFonts w:ascii="Arial" w:hAnsi="Arial" w:cs="Arial"/>
              </w:rPr>
              <w:t xml:space="preserve">Lekarze oczekują, ze — zgodnie z deklaracjami ministra zdrowia — </w:t>
            </w:r>
            <w:r w:rsidRPr="003B1C9A">
              <w:rPr>
                <w:rFonts w:ascii="Arial" w:hAnsi="Arial" w:cs="Arial"/>
                <w:u w:val="single"/>
              </w:rPr>
              <w:t>uchylony zostanie art. 45 ust 1a, ust. 2 ust. 2a ustawy o zawodach lekarza i lekarza dentysty.</w:t>
            </w:r>
          </w:p>
        </w:tc>
        <w:tc>
          <w:tcPr>
            <w:tcW w:w="4820" w:type="dxa"/>
          </w:tcPr>
          <w:p w14:paraId="63A73CD4" w14:textId="77777777" w:rsidR="003B1C9A" w:rsidRDefault="00D20F4B" w:rsidP="003B1C9A">
            <w:pPr>
              <w:jc w:val="both"/>
              <w:rPr>
                <w:rFonts w:ascii="Arial" w:hAnsi="Arial" w:cs="Arial"/>
                <w:b/>
              </w:rPr>
            </w:pPr>
            <w:r>
              <w:rPr>
                <w:rFonts w:ascii="Arial" w:hAnsi="Arial" w:cs="Arial"/>
                <w:b/>
              </w:rPr>
              <w:t>Wyjaśnienia</w:t>
            </w:r>
          </w:p>
          <w:p w14:paraId="21D57D10" w14:textId="77777777" w:rsidR="003B1C9A" w:rsidRDefault="003B1C9A" w:rsidP="003B1C9A">
            <w:pPr>
              <w:jc w:val="both"/>
              <w:rPr>
                <w:rFonts w:ascii="Arial" w:hAnsi="Arial" w:cs="Arial"/>
                <w:b/>
              </w:rPr>
            </w:pPr>
          </w:p>
          <w:p w14:paraId="301F79C1" w14:textId="77777777" w:rsidR="005B567B" w:rsidRPr="002A3332" w:rsidRDefault="005B567B" w:rsidP="005B567B">
            <w:pPr>
              <w:pStyle w:val="NIEARTTEKSTtekstnieartykuowanynppodstprawnarozplubpreambua"/>
              <w:spacing w:line="240" w:lineRule="auto"/>
              <w:ind w:firstLine="0"/>
              <w:rPr>
                <w:rFonts w:ascii="Arial" w:hAnsi="Arial"/>
                <w:sz w:val="22"/>
                <w:szCs w:val="22"/>
              </w:rPr>
            </w:pPr>
            <w:r w:rsidRPr="002A3332">
              <w:rPr>
                <w:rFonts w:ascii="Arial" w:hAnsi="Arial"/>
                <w:sz w:val="22"/>
                <w:szCs w:val="22"/>
              </w:rPr>
              <w:t>Realizując zobowiązania Ministerstwa Zdrowia wynikające z Porozumienia Rezydentów OZZL zaproponowano zmiany polegające na budowie narzędzia informatycznego przeznaczone</w:t>
            </w:r>
            <w:r>
              <w:rPr>
                <w:rFonts w:ascii="Arial" w:hAnsi="Arial"/>
                <w:sz w:val="22"/>
                <w:szCs w:val="22"/>
              </w:rPr>
              <w:t>go</w:t>
            </w:r>
            <w:r w:rsidRPr="002A3332">
              <w:rPr>
                <w:rFonts w:ascii="Arial" w:hAnsi="Arial"/>
                <w:sz w:val="22"/>
                <w:szCs w:val="22"/>
              </w:rPr>
              <w:t xml:space="preserve"> do oznaczania odpłatności, o których mowa w art. </w:t>
            </w:r>
            <w:r w:rsidRPr="002A3332">
              <w:rPr>
                <w:rFonts w:ascii="Arial" w:hAnsi="Arial"/>
                <w:sz w:val="22"/>
                <w:szCs w:val="22"/>
              </w:rPr>
              <w:lastRenderedPageBreak/>
              <w:t xml:space="preserve">6 ust. 2 ustawy  o refundacji na recepcie w postaci elektronicznej. Osoby uprawnione do wystawiania recept na leki objęte refundacją, potrzebują informacji o liście leków i opakowań objętych refundacją,  zakresie wskazań objętych refundacją. W celu usprawnienia określenia poziomu refundacji niezbędne dane zostaną przygotowane według struktury umożliwiającej zbudowanie funkcjonalnej i prostej wyszukiwarki leków wraz z możliwością określenia wskazań. Ponadto zakres informacyjny zostanie uzupełniony wskazaniami zawartymi w charakterystykach produktów leczniczych. Proponuje się, że minister właściwy do spraw zdrowia będzie zamieszczał w Biuletynie Informacji Publicznej dane pozwalające na utworzenie w systemie teleinformatycznym usługodawcy tego rozwiązania, a następnie jego aktualizację. Z uwagi na publikację przedmiotowych danych, dostawcy lokalnych systemów informatycznych, np. systemów gabinetowych, będą więc mogli stworzyć odpowiedni moduł umożliwiający przy wystawianiu e-recepty na określanie odpłatności. Ponadto, odpowiedni moduł zostanie wdrożony w ramach tzw. Aplikacji Gabinet, będącej bezpłatną aplikacją dla usługodawców, udostępnioną przez CSIOZ, na potrzeby wystawiania e-recept i e-skierowań. Planuje się, że minister właściwy do spraw zdrowia poda do publicznej wiadomości, nie później niż do dnia 31 grudnia 2019 r., przez ogłoszenie w na stronie podmiotowej Biuletynu Informacji Publicznej Ministerstwa Zdrowia oraz </w:t>
            </w:r>
            <w:r w:rsidRPr="002A3332">
              <w:rPr>
                <w:rFonts w:ascii="Arial" w:hAnsi="Arial"/>
                <w:sz w:val="22"/>
                <w:szCs w:val="22"/>
              </w:rPr>
              <w:lastRenderedPageBreak/>
              <w:t xml:space="preserve">w Dzienniku Urzędowym Ministra Zdrowia informację o uruchomieniu tego narzędzia (art. 29 ust. 2 projektu ustawy). W przypadku skorzystania przez lekarza lub pielęgniarkę z przedmiotowego narzędzia, lekarz i świadczeniodawca nie będą ponosić odpowiedzialności za skutki błędnego działania ww. narzędzia, polegającego na nieprawidłowym określeniu odpłatności w związku z rozbieżnością danych zawartych w tym narzędziu a przepisami prawa, w tym w szczególności z wykazami, o których mowa w art. 37 ust. 1 ustawy o refundacji (art. 45 ust. 2c ustawy z dnia 5 grudnia 1996 r. o zawodach lekarza i lekarza dentysty oraz art. 15a ust. 4b ustawy z dnia 15 lipca 2011 r. o zawodach pielęgniarki i położnej (Dz. U. z 2019 r. poz. 576 i 577)). </w:t>
            </w:r>
          </w:p>
          <w:p w14:paraId="162BA5CF" w14:textId="52E3721A" w:rsidR="00EB31AC" w:rsidRDefault="005B567B" w:rsidP="005B567B">
            <w:pPr>
              <w:autoSpaceDE w:val="0"/>
              <w:autoSpaceDN w:val="0"/>
              <w:jc w:val="both"/>
              <w:rPr>
                <w:rFonts w:ascii="Arial" w:hAnsi="Arial" w:cs="Arial"/>
                <w:b/>
              </w:rPr>
            </w:pPr>
            <w:r>
              <w:rPr>
                <w:rFonts w:ascii="Arial" w:hAnsi="Arial" w:cs="Arial"/>
              </w:rPr>
              <w:t xml:space="preserve"> Nie jest natomiast możliwe w chwili obecnej całkowite zniesienie określania refundacji przez lekarzy, ponieważ bez względu na to, kto w tym zakresie zastąpiłby lekarza (np. płatnik) konieczne byłoby uzupełnienie recepty o tak wiele danych medycznych, że z całą pewnością dokument recepty nie powinien ich zawierać z punktu widzenia odpowiedniego chronienia tak wrażliwych danych osobowych. Ponadto proces taki zdecydowanie zwiększyłby obowiązki po stronie lekarzy w zakresie wystawiania takich obszernych recept. W konsekwencji zwolnienie lekarzy z jednego obowiązku spowodowałoby powstanie kolejnego prawdopodobnie bardziej uciążliwego obowiązku. </w:t>
            </w:r>
          </w:p>
        </w:tc>
      </w:tr>
      <w:tr w:rsidR="00EB31AC" w:rsidRPr="00FE0D73" w14:paraId="182AC61A" w14:textId="77777777" w:rsidTr="00D52DEA">
        <w:tc>
          <w:tcPr>
            <w:tcW w:w="704" w:type="dxa"/>
          </w:tcPr>
          <w:p w14:paraId="32C48B27" w14:textId="77777777" w:rsidR="00EB31AC" w:rsidRPr="00FE0D73" w:rsidRDefault="009935E4" w:rsidP="00EB31AC">
            <w:pPr>
              <w:jc w:val="both"/>
              <w:rPr>
                <w:rFonts w:ascii="Arial" w:hAnsi="Arial" w:cs="Arial"/>
              </w:rPr>
            </w:pPr>
            <w:r>
              <w:rPr>
                <w:rFonts w:ascii="Arial" w:hAnsi="Arial" w:cs="Arial"/>
              </w:rPr>
              <w:lastRenderedPageBreak/>
              <w:t>181.</w:t>
            </w:r>
          </w:p>
        </w:tc>
        <w:tc>
          <w:tcPr>
            <w:tcW w:w="1701" w:type="dxa"/>
          </w:tcPr>
          <w:p w14:paraId="391B1728" w14:textId="77777777" w:rsidR="00EB31AC" w:rsidRPr="00125EC7" w:rsidRDefault="007842E3" w:rsidP="00EB31AC">
            <w:pPr>
              <w:autoSpaceDE w:val="0"/>
              <w:autoSpaceDN w:val="0"/>
              <w:jc w:val="both"/>
              <w:rPr>
                <w:rFonts w:ascii="Arial" w:hAnsi="Arial" w:cs="Arial"/>
              </w:rPr>
            </w:pPr>
            <w:r>
              <w:rPr>
                <w:rFonts w:ascii="Arial" w:hAnsi="Arial" w:cs="Arial"/>
              </w:rPr>
              <w:t>propozycja dodatkowej zmiany</w:t>
            </w:r>
          </w:p>
        </w:tc>
        <w:tc>
          <w:tcPr>
            <w:tcW w:w="2835" w:type="dxa"/>
          </w:tcPr>
          <w:p w14:paraId="5F543804" w14:textId="77777777" w:rsidR="00EB31AC" w:rsidRDefault="002A2EB5" w:rsidP="007842E3">
            <w:pPr>
              <w:jc w:val="both"/>
              <w:rPr>
                <w:rFonts w:ascii="Arial" w:hAnsi="Arial" w:cs="Arial"/>
              </w:rPr>
            </w:pPr>
            <w:r>
              <w:rPr>
                <w:rFonts w:ascii="Arial" w:hAnsi="Arial" w:cs="Arial"/>
              </w:rPr>
              <w:t>ZK OZZL</w:t>
            </w:r>
          </w:p>
        </w:tc>
        <w:tc>
          <w:tcPr>
            <w:tcW w:w="5103" w:type="dxa"/>
          </w:tcPr>
          <w:p w14:paraId="3CF5CD2A" w14:textId="77777777" w:rsidR="00EB31AC" w:rsidRDefault="007842E3" w:rsidP="00EB31AC">
            <w:pPr>
              <w:autoSpaceDE w:val="0"/>
              <w:autoSpaceDN w:val="0"/>
              <w:jc w:val="both"/>
              <w:rPr>
                <w:rFonts w:ascii="Arial" w:hAnsi="Arial" w:cs="Arial"/>
                <w:u w:val="single"/>
              </w:rPr>
            </w:pPr>
            <w:r w:rsidRPr="007842E3">
              <w:rPr>
                <w:rFonts w:ascii="Arial" w:hAnsi="Arial" w:cs="Arial"/>
              </w:rPr>
              <w:t xml:space="preserve">Dodatkowo, ustanowiono niedawno (ustawą z dnia 21 lutego br. o zmianie ustawy o świadczeniach opieki zdrowotnej finansowanych ze środków publicznych oraz niektórych innych ustaw) podwójne karanie za to samo, co przewidują wspomniane wyżej przepisy ustawy o refundacji..., wprowadzając nowe brzmienie art. 52a ustawy refundacyjnej. Ostatnio pojawił się projekt nowelizacji ustawy z dnia 21 lutego, który to podwójne karanie ma znieść. </w:t>
            </w:r>
            <w:r w:rsidRPr="003B1C9A">
              <w:rPr>
                <w:rFonts w:ascii="Arial" w:hAnsi="Arial" w:cs="Arial"/>
                <w:u w:val="single"/>
              </w:rPr>
              <w:t>Mamy nadzieję, że zostanie on wprowadzony w życie.</w:t>
            </w:r>
          </w:p>
          <w:p w14:paraId="3CCCAAAF" w14:textId="77777777" w:rsidR="00D20F4B" w:rsidRDefault="00D20F4B" w:rsidP="00EB31AC">
            <w:pPr>
              <w:autoSpaceDE w:val="0"/>
              <w:autoSpaceDN w:val="0"/>
              <w:jc w:val="both"/>
              <w:rPr>
                <w:rFonts w:ascii="Arial" w:hAnsi="Arial" w:cs="Arial"/>
              </w:rPr>
            </w:pPr>
          </w:p>
        </w:tc>
        <w:tc>
          <w:tcPr>
            <w:tcW w:w="4820" w:type="dxa"/>
          </w:tcPr>
          <w:p w14:paraId="12BCE108" w14:textId="77777777" w:rsidR="00EB31AC" w:rsidRDefault="003B1C9A" w:rsidP="00EB31AC">
            <w:pPr>
              <w:autoSpaceDE w:val="0"/>
              <w:autoSpaceDN w:val="0"/>
              <w:jc w:val="both"/>
              <w:rPr>
                <w:rFonts w:ascii="Arial" w:hAnsi="Arial" w:cs="Arial"/>
                <w:b/>
              </w:rPr>
            </w:pPr>
            <w:r>
              <w:rPr>
                <w:rFonts w:ascii="Arial" w:hAnsi="Arial" w:cs="Arial"/>
                <w:b/>
              </w:rPr>
              <w:t>Wyjaśnienia</w:t>
            </w:r>
          </w:p>
          <w:p w14:paraId="7311A122" w14:textId="77777777" w:rsidR="003B1C9A" w:rsidRPr="003B1C9A" w:rsidRDefault="003B1C9A" w:rsidP="00EB31AC">
            <w:pPr>
              <w:autoSpaceDE w:val="0"/>
              <w:autoSpaceDN w:val="0"/>
              <w:jc w:val="both"/>
              <w:rPr>
                <w:rFonts w:ascii="Arial" w:hAnsi="Arial" w:cs="Arial"/>
              </w:rPr>
            </w:pPr>
          </w:p>
          <w:p w14:paraId="065F7C28" w14:textId="77777777" w:rsidR="003B1C9A" w:rsidRDefault="003B1C9A" w:rsidP="00EB31AC">
            <w:pPr>
              <w:autoSpaceDE w:val="0"/>
              <w:autoSpaceDN w:val="0"/>
              <w:jc w:val="both"/>
              <w:rPr>
                <w:rFonts w:ascii="Arial" w:hAnsi="Arial" w:cs="Arial"/>
                <w:b/>
              </w:rPr>
            </w:pPr>
            <w:r w:rsidRPr="003B1C9A">
              <w:rPr>
                <w:rFonts w:ascii="Arial" w:hAnsi="Arial" w:cs="Arial"/>
              </w:rPr>
              <w:t>Przedmiotowy projekt ustawy został już uchwalony przez Sejm RP.</w:t>
            </w:r>
          </w:p>
        </w:tc>
      </w:tr>
      <w:tr w:rsidR="00EB31AC" w:rsidRPr="00FE0D73" w14:paraId="14BF9DE8" w14:textId="77777777" w:rsidTr="00D52DEA">
        <w:tc>
          <w:tcPr>
            <w:tcW w:w="704" w:type="dxa"/>
          </w:tcPr>
          <w:p w14:paraId="3BFE966F" w14:textId="77777777" w:rsidR="00EB31AC" w:rsidRPr="00FE0D73" w:rsidRDefault="009935E4" w:rsidP="00EB31AC">
            <w:pPr>
              <w:jc w:val="both"/>
              <w:rPr>
                <w:rFonts w:ascii="Arial" w:hAnsi="Arial" w:cs="Arial"/>
              </w:rPr>
            </w:pPr>
            <w:r>
              <w:rPr>
                <w:rFonts w:ascii="Arial" w:hAnsi="Arial" w:cs="Arial"/>
              </w:rPr>
              <w:t>182.</w:t>
            </w:r>
          </w:p>
        </w:tc>
        <w:tc>
          <w:tcPr>
            <w:tcW w:w="1701" w:type="dxa"/>
          </w:tcPr>
          <w:p w14:paraId="30DDE2A3" w14:textId="77777777" w:rsidR="00EB31AC" w:rsidRPr="00125EC7" w:rsidRDefault="007B30AB" w:rsidP="00EB31AC">
            <w:pPr>
              <w:autoSpaceDE w:val="0"/>
              <w:autoSpaceDN w:val="0"/>
              <w:jc w:val="both"/>
              <w:rPr>
                <w:rFonts w:ascii="Arial" w:hAnsi="Arial" w:cs="Arial"/>
              </w:rPr>
            </w:pPr>
            <w:r>
              <w:rPr>
                <w:rFonts w:ascii="Arial" w:hAnsi="Arial" w:cs="Arial"/>
              </w:rPr>
              <w:t>Propozycja dodatkowych zmian w PF</w:t>
            </w:r>
          </w:p>
        </w:tc>
        <w:tc>
          <w:tcPr>
            <w:tcW w:w="2835" w:type="dxa"/>
          </w:tcPr>
          <w:p w14:paraId="4B4C578A" w14:textId="77777777" w:rsidR="00EB31AC" w:rsidRDefault="007B30AB" w:rsidP="00EB31AC">
            <w:pPr>
              <w:jc w:val="both"/>
              <w:rPr>
                <w:rFonts w:ascii="Arial" w:hAnsi="Arial" w:cs="Arial"/>
              </w:rPr>
            </w:pPr>
            <w:r>
              <w:rPr>
                <w:rFonts w:ascii="Arial" w:hAnsi="Arial" w:cs="Arial"/>
              </w:rPr>
              <w:t>PZ FZPOZ</w:t>
            </w:r>
          </w:p>
        </w:tc>
        <w:tc>
          <w:tcPr>
            <w:tcW w:w="5103" w:type="dxa"/>
          </w:tcPr>
          <w:p w14:paraId="4AC7182F" w14:textId="77777777" w:rsidR="007B30AB" w:rsidRPr="003B1C9A" w:rsidRDefault="007B30AB" w:rsidP="007B30AB">
            <w:pPr>
              <w:autoSpaceDE w:val="0"/>
              <w:autoSpaceDN w:val="0"/>
              <w:jc w:val="both"/>
              <w:rPr>
                <w:rFonts w:ascii="Arial" w:hAnsi="Arial" w:cs="Arial"/>
                <w:u w:val="single"/>
              </w:rPr>
            </w:pPr>
            <w:r w:rsidRPr="007B30AB">
              <w:rPr>
                <w:rFonts w:ascii="Arial" w:hAnsi="Arial" w:cs="Arial"/>
              </w:rPr>
              <w:t xml:space="preserve">Poza zaproponowanymi zmianami w </w:t>
            </w:r>
            <w:r>
              <w:rPr>
                <w:rFonts w:ascii="Arial" w:hAnsi="Arial" w:cs="Arial"/>
              </w:rPr>
              <w:t xml:space="preserve">art. 96a Prawa farmaceutycznego </w:t>
            </w:r>
            <w:r w:rsidRPr="007B30AB">
              <w:rPr>
                <w:rFonts w:ascii="Arial" w:hAnsi="Arial" w:cs="Arial"/>
              </w:rPr>
              <w:t xml:space="preserve">Federacja </w:t>
            </w:r>
            <w:r w:rsidRPr="003B1C9A">
              <w:rPr>
                <w:rFonts w:ascii="Arial" w:hAnsi="Arial" w:cs="Arial"/>
                <w:u w:val="single"/>
              </w:rPr>
              <w:t>wnosi o:</w:t>
            </w:r>
          </w:p>
          <w:p w14:paraId="52F78EC0" w14:textId="77777777" w:rsidR="007B30AB" w:rsidRPr="003B1C9A" w:rsidRDefault="007B30AB" w:rsidP="007B30AB">
            <w:pPr>
              <w:autoSpaceDE w:val="0"/>
              <w:autoSpaceDN w:val="0"/>
              <w:jc w:val="both"/>
              <w:rPr>
                <w:rFonts w:ascii="Arial" w:hAnsi="Arial" w:cs="Arial"/>
                <w:u w:val="single"/>
              </w:rPr>
            </w:pPr>
            <w:r w:rsidRPr="003B1C9A">
              <w:rPr>
                <w:rFonts w:ascii="Arial" w:hAnsi="Arial" w:cs="Arial"/>
                <w:u w:val="single"/>
              </w:rPr>
              <w:t xml:space="preserve">- usunięcie w ust. 1 pkt 1 e) „kod uprawnień dodatkowych pacjenta, jeżeli dotyczy;” </w:t>
            </w:r>
          </w:p>
          <w:p w14:paraId="7E2C471E" w14:textId="77777777" w:rsidR="007B30AB" w:rsidRPr="003B1C9A" w:rsidRDefault="007B30AB" w:rsidP="007B30AB">
            <w:pPr>
              <w:autoSpaceDE w:val="0"/>
              <w:autoSpaceDN w:val="0"/>
              <w:jc w:val="both"/>
              <w:rPr>
                <w:rFonts w:ascii="Arial" w:hAnsi="Arial" w:cs="Arial"/>
                <w:u w:val="single"/>
              </w:rPr>
            </w:pPr>
            <w:r w:rsidRPr="003B1C9A">
              <w:rPr>
                <w:rFonts w:ascii="Arial" w:hAnsi="Arial" w:cs="Arial"/>
                <w:u w:val="single"/>
              </w:rPr>
              <w:t xml:space="preserve">- usunięcie w ust. 8 pkt 3) „kod uprawnień dodatkowych pacjenta, jeżeli dotyczy;” </w:t>
            </w:r>
          </w:p>
          <w:p w14:paraId="03B15545" w14:textId="77777777" w:rsidR="00EB31AC" w:rsidRDefault="00EB31AC" w:rsidP="007B30AB">
            <w:pPr>
              <w:autoSpaceDE w:val="0"/>
              <w:autoSpaceDN w:val="0"/>
              <w:jc w:val="both"/>
              <w:rPr>
                <w:rFonts w:ascii="Arial" w:hAnsi="Arial" w:cs="Arial"/>
              </w:rPr>
            </w:pPr>
          </w:p>
        </w:tc>
        <w:tc>
          <w:tcPr>
            <w:tcW w:w="4820" w:type="dxa"/>
          </w:tcPr>
          <w:p w14:paraId="4520E5D9" w14:textId="77777777" w:rsidR="00EB31AC" w:rsidRDefault="003B1C9A" w:rsidP="00EB31AC">
            <w:pPr>
              <w:autoSpaceDE w:val="0"/>
              <w:autoSpaceDN w:val="0"/>
              <w:jc w:val="both"/>
              <w:rPr>
                <w:rFonts w:ascii="Arial" w:hAnsi="Arial" w:cs="Arial"/>
                <w:b/>
              </w:rPr>
            </w:pPr>
            <w:r>
              <w:rPr>
                <w:rFonts w:ascii="Arial" w:hAnsi="Arial" w:cs="Arial"/>
                <w:b/>
              </w:rPr>
              <w:t>Uwaga nieuwzględniona</w:t>
            </w:r>
          </w:p>
          <w:p w14:paraId="1A1E8F00" w14:textId="77777777" w:rsidR="003B1C9A" w:rsidRDefault="003B1C9A" w:rsidP="00EB31AC">
            <w:pPr>
              <w:autoSpaceDE w:val="0"/>
              <w:autoSpaceDN w:val="0"/>
              <w:jc w:val="both"/>
              <w:rPr>
                <w:rFonts w:ascii="Arial" w:hAnsi="Arial" w:cs="Arial"/>
                <w:b/>
              </w:rPr>
            </w:pPr>
          </w:p>
          <w:p w14:paraId="44B9E8FE" w14:textId="77777777" w:rsidR="00CF2E02" w:rsidRDefault="00CF2E02" w:rsidP="00CF2E02">
            <w:pPr>
              <w:jc w:val="both"/>
              <w:rPr>
                <w:rFonts w:ascii="Arial" w:hAnsi="Arial" w:cs="Arial"/>
                <w:b/>
              </w:rPr>
            </w:pPr>
          </w:p>
          <w:p w14:paraId="2B2C351C" w14:textId="77777777" w:rsidR="00CF2E02" w:rsidRDefault="00CF2E02" w:rsidP="00CF2E02">
            <w:pPr>
              <w:autoSpaceDE w:val="0"/>
              <w:autoSpaceDN w:val="0"/>
              <w:jc w:val="both"/>
              <w:rPr>
                <w:rFonts w:ascii="Arial" w:hAnsi="Arial" w:cs="Arial"/>
                <w:b/>
              </w:rPr>
            </w:pPr>
            <w:r>
              <w:rPr>
                <w:rFonts w:ascii="Arial" w:hAnsi="Arial" w:cs="Arial"/>
                <w:b/>
              </w:rPr>
              <w:t xml:space="preserve">Uwaga poza zakresem regulacji </w:t>
            </w:r>
          </w:p>
          <w:p w14:paraId="2160AC53" w14:textId="0C2ADA46" w:rsidR="003B1C9A" w:rsidRPr="003B1C9A" w:rsidRDefault="003B1C9A" w:rsidP="00EB31AC">
            <w:pPr>
              <w:autoSpaceDE w:val="0"/>
              <w:autoSpaceDN w:val="0"/>
              <w:jc w:val="both"/>
              <w:rPr>
                <w:rFonts w:ascii="Arial" w:hAnsi="Arial" w:cs="Arial"/>
              </w:rPr>
            </w:pPr>
          </w:p>
        </w:tc>
      </w:tr>
      <w:tr w:rsidR="00EB31AC" w:rsidRPr="00FE0D73" w14:paraId="7D7F32D8" w14:textId="77777777" w:rsidTr="00D52DEA">
        <w:tc>
          <w:tcPr>
            <w:tcW w:w="704" w:type="dxa"/>
          </w:tcPr>
          <w:p w14:paraId="16199823" w14:textId="77777777" w:rsidR="00EB31AC" w:rsidRPr="00FE0D73" w:rsidRDefault="009935E4" w:rsidP="00EB31AC">
            <w:pPr>
              <w:jc w:val="both"/>
              <w:rPr>
                <w:rFonts w:ascii="Arial" w:hAnsi="Arial" w:cs="Arial"/>
              </w:rPr>
            </w:pPr>
            <w:r>
              <w:rPr>
                <w:rFonts w:ascii="Arial" w:hAnsi="Arial" w:cs="Arial"/>
              </w:rPr>
              <w:t>183.</w:t>
            </w:r>
          </w:p>
        </w:tc>
        <w:tc>
          <w:tcPr>
            <w:tcW w:w="1701" w:type="dxa"/>
          </w:tcPr>
          <w:p w14:paraId="6EEE3BCC" w14:textId="77777777" w:rsidR="00EB31AC" w:rsidRPr="00125EC7" w:rsidRDefault="007B30AB" w:rsidP="00EB31AC">
            <w:pPr>
              <w:autoSpaceDE w:val="0"/>
              <w:autoSpaceDN w:val="0"/>
              <w:jc w:val="both"/>
              <w:rPr>
                <w:rFonts w:ascii="Arial" w:hAnsi="Arial" w:cs="Arial"/>
              </w:rPr>
            </w:pPr>
            <w:r w:rsidRPr="007B30AB">
              <w:rPr>
                <w:rFonts w:ascii="Arial" w:hAnsi="Arial" w:cs="Arial"/>
              </w:rPr>
              <w:t>Propozycja dodatkowych zmian w PF</w:t>
            </w:r>
          </w:p>
        </w:tc>
        <w:tc>
          <w:tcPr>
            <w:tcW w:w="2835" w:type="dxa"/>
          </w:tcPr>
          <w:p w14:paraId="4478ED15" w14:textId="77777777" w:rsidR="00EB31AC" w:rsidRDefault="007B30AB" w:rsidP="00EB31AC">
            <w:pPr>
              <w:jc w:val="both"/>
              <w:rPr>
                <w:rFonts w:ascii="Arial" w:hAnsi="Arial" w:cs="Arial"/>
              </w:rPr>
            </w:pPr>
            <w:r w:rsidRPr="007B30AB">
              <w:rPr>
                <w:rFonts w:ascii="Arial" w:hAnsi="Arial" w:cs="Arial"/>
              </w:rPr>
              <w:t>PZ FZPOZ</w:t>
            </w:r>
          </w:p>
        </w:tc>
        <w:tc>
          <w:tcPr>
            <w:tcW w:w="5103" w:type="dxa"/>
          </w:tcPr>
          <w:p w14:paraId="6E2C0EBA" w14:textId="77777777" w:rsidR="00EB31AC" w:rsidRDefault="007B30AB" w:rsidP="007B30AB">
            <w:pPr>
              <w:autoSpaceDE w:val="0"/>
              <w:autoSpaceDN w:val="0"/>
              <w:jc w:val="both"/>
              <w:rPr>
                <w:rFonts w:ascii="Arial" w:hAnsi="Arial" w:cs="Arial"/>
              </w:rPr>
            </w:pPr>
            <w:r w:rsidRPr="007B30AB">
              <w:rPr>
                <w:rFonts w:ascii="Arial" w:hAnsi="Arial" w:cs="Arial"/>
              </w:rPr>
              <w:t xml:space="preserve">Poza zaproponowanymi zmianami w art. 96a Prawa farmaceutycznego Federacja </w:t>
            </w:r>
            <w:r w:rsidRPr="003B1C9A">
              <w:rPr>
                <w:rFonts w:ascii="Arial" w:hAnsi="Arial" w:cs="Arial"/>
                <w:u w:val="single"/>
              </w:rPr>
              <w:t>wnosi o:usunięcie w ust. 8 pkt 7)-10) w celu likwidacji określania poziomu refundacji przez lekarza.</w:t>
            </w:r>
          </w:p>
        </w:tc>
        <w:tc>
          <w:tcPr>
            <w:tcW w:w="4820" w:type="dxa"/>
          </w:tcPr>
          <w:p w14:paraId="2B3DD614" w14:textId="77777777" w:rsidR="003B1C9A" w:rsidRDefault="00812D5C" w:rsidP="003B1C9A">
            <w:pPr>
              <w:jc w:val="both"/>
              <w:rPr>
                <w:rFonts w:ascii="Arial" w:hAnsi="Arial" w:cs="Arial"/>
                <w:b/>
              </w:rPr>
            </w:pPr>
            <w:r>
              <w:rPr>
                <w:rFonts w:ascii="Arial" w:hAnsi="Arial" w:cs="Arial"/>
                <w:b/>
              </w:rPr>
              <w:t>Wyjaśnienia</w:t>
            </w:r>
          </w:p>
          <w:p w14:paraId="7E4A954E" w14:textId="77777777" w:rsidR="003B1C9A" w:rsidRDefault="003B1C9A" w:rsidP="003B1C9A">
            <w:pPr>
              <w:jc w:val="both"/>
              <w:rPr>
                <w:rFonts w:ascii="Arial" w:hAnsi="Arial" w:cs="Arial"/>
                <w:b/>
              </w:rPr>
            </w:pPr>
          </w:p>
          <w:p w14:paraId="7A9D295B" w14:textId="77777777" w:rsidR="005B567B" w:rsidRPr="002A3332" w:rsidRDefault="005B567B" w:rsidP="005B567B">
            <w:pPr>
              <w:pStyle w:val="NIEARTTEKSTtekstnieartykuowanynppodstprawnarozplubpreambua"/>
              <w:spacing w:line="240" w:lineRule="auto"/>
              <w:ind w:firstLine="0"/>
              <w:rPr>
                <w:rFonts w:ascii="Arial" w:hAnsi="Arial"/>
                <w:sz w:val="22"/>
                <w:szCs w:val="22"/>
              </w:rPr>
            </w:pPr>
            <w:r w:rsidRPr="002A3332">
              <w:rPr>
                <w:rFonts w:ascii="Arial" w:hAnsi="Arial"/>
                <w:sz w:val="22"/>
                <w:szCs w:val="22"/>
              </w:rPr>
              <w:t>Realizując zobowiązania Ministerstwa Zdrowia wynikające z Porozumienia Rezydentów OZZL zaproponowano zmiany polegające na budowie narzędzia informatycznego przeznaczone</w:t>
            </w:r>
            <w:r>
              <w:rPr>
                <w:rFonts w:ascii="Arial" w:hAnsi="Arial"/>
                <w:sz w:val="22"/>
                <w:szCs w:val="22"/>
              </w:rPr>
              <w:t>go</w:t>
            </w:r>
            <w:r w:rsidRPr="002A3332">
              <w:rPr>
                <w:rFonts w:ascii="Arial" w:hAnsi="Arial"/>
                <w:sz w:val="22"/>
                <w:szCs w:val="22"/>
              </w:rPr>
              <w:t xml:space="preserve"> do oznaczania odpłatności, o których mowa w art. 6 ust. 2 ustawy  o refundacji na recepcie w postaci elektronicznej. Osoby uprawnione do wystawiania recept na leki objęte refundacją, potrzebują informacji o liście leków i opakowań objętych refundacją,  zakresie wskazań objętych refundacją. W celu usprawnienia określenia poziomu refundacji niezbędne dane </w:t>
            </w:r>
            <w:r w:rsidRPr="002A3332">
              <w:rPr>
                <w:rFonts w:ascii="Arial" w:hAnsi="Arial"/>
                <w:sz w:val="22"/>
                <w:szCs w:val="22"/>
              </w:rPr>
              <w:lastRenderedPageBreak/>
              <w:t xml:space="preserve">zostaną przygotowane według struktury umożliwiającej zbudowanie funkcjonalnej i prostej wyszukiwarki leków wraz z możliwością określenia wskazań. Ponadto zakres informacyjny zostanie uzupełniony wskazaniami zawartymi w charakterystykach produktów leczniczych. Proponuje się, że minister właściwy do spraw zdrowia będzie zamieszczał w Biuletynie Informacji Publicznej dane pozwalające na utworzenie w systemie teleinformatycznym usługodawcy tego rozwiązania, a następnie jego aktualizację. Z uwagi na publikację przedmiotowych danych, dostawcy lokalnych systemów informatycznych, np. systemów gabinetowych, będą więc mogli stworzyć odpowiedni moduł umożliwiający przy wystawianiu e-recepty na określanie odpłatności. Ponadto, odpowiedni moduł zostanie wdrożony w ramach tzw. Aplikacji Gabinet, będącej bezpłatną aplikacją dla usługodawców, udostępnioną przez CSIOZ, na potrzeby wystawiania e-recept i e-skierowań. Planuje się, że minister właściwy do spraw zdrowia poda do publicznej wiadomości, nie później niż do dnia 31 grudnia 2019 r., przez ogłoszenie w na stronie podmiotowej Biuletynu Informacji Publicznej Ministerstwa Zdrowia oraz w Dzienniku Urzędowym Ministra Zdrowia informację o uruchomieniu tego narzędzia (art. 29 ust. 2 projektu ustawy). W przypadku skorzystania przez lekarza lub pielęgniarkę z przedmiotowego narzędzia, lekarz i świadczeniodawca nie będą ponosić odpowiedzialności za skutki błędnego działania </w:t>
            </w:r>
            <w:r w:rsidRPr="002A3332">
              <w:rPr>
                <w:rFonts w:ascii="Arial" w:hAnsi="Arial"/>
                <w:sz w:val="22"/>
                <w:szCs w:val="22"/>
              </w:rPr>
              <w:lastRenderedPageBreak/>
              <w:t xml:space="preserve">ww. narzędzia, polegającego na nieprawidłowym określeniu odpłatności w związku z rozbieżnością danych zawartych w tym narzędziu a przepisami prawa, w tym w szczególności z wykazami, o których mowa w art. 37 ust. 1 ustawy o refundacji (art. 45 ust. 2c ustawy z dnia 5 grudnia 1996 r. o zawodach lekarza i lekarza dentysty oraz art. 15a ust. 4b ustawy z dnia 15 lipca 2011 r. o zawodach pielęgniarki i położnej (Dz. U. z 2019 r. poz. 576 i 577)). </w:t>
            </w:r>
          </w:p>
          <w:p w14:paraId="0E4EBB96" w14:textId="018AD5EE" w:rsidR="00EB31AC" w:rsidRDefault="005B567B" w:rsidP="005B567B">
            <w:pPr>
              <w:autoSpaceDE w:val="0"/>
              <w:autoSpaceDN w:val="0"/>
              <w:jc w:val="both"/>
              <w:rPr>
                <w:rFonts w:ascii="Arial" w:hAnsi="Arial" w:cs="Arial"/>
                <w:b/>
              </w:rPr>
            </w:pPr>
            <w:r>
              <w:rPr>
                <w:rFonts w:ascii="Arial" w:hAnsi="Arial" w:cs="Arial"/>
              </w:rPr>
              <w:t xml:space="preserve"> Nie jest natomiast możliwe w chwili obecnej całkowite zniesienie określania refundacji przez lekarzy, ponieważ bez względu na to, kto w tym zakresie zastąpiłby lekarza (np. płatnik) konieczne byłoby uzupełnienie recepty o tak wiele danych medycznych, że z całą pewnością dokument recepty nie powinien ich zawierać z punktu widzenia odpowiedniego chronienia tak wrażliwych danych osobowych. Ponadto proces taki zdecydowanie zwiększyłby obowiązki po stronie lekarzy w zakresie wystawiania takich obszernych recept. W konsekwencji zwolnienie lekarzy z jednego obowiązku spowodowałoby powstanie kolejnego prawdopodobnie bardziej uciążliwego obowiązku. </w:t>
            </w:r>
          </w:p>
        </w:tc>
      </w:tr>
      <w:tr w:rsidR="00EB31AC" w:rsidRPr="00FE0D73" w14:paraId="04BFC48F" w14:textId="77777777" w:rsidTr="00D52DEA">
        <w:tc>
          <w:tcPr>
            <w:tcW w:w="704" w:type="dxa"/>
          </w:tcPr>
          <w:p w14:paraId="13CE8201" w14:textId="77777777" w:rsidR="00EB31AC" w:rsidRPr="00FE0D73" w:rsidRDefault="009935E4" w:rsidP="00EB31AC">
            <w:pPr>
              <w:jc w:val="both"/>
              <w:rPr>
                <w:rFonts w:ascii="Arial" w:hAnsi="Arial" w:cs="Arial"/>
              </w:rPr>
            </w:pPr>
            <w:r>
              <w:rPr>
                <w:rFonts w:ascii="Arial" w:hAnsi="Arial" w:cs="Arial"/>
              </w:rPr>
              <w:lastRenderedPageBreak/>
              <w:t>184.</w:t>
            </w:r>
          </w:p>
        </w:tc>
        <w:tc>
          <w:tcPr>
            <w:tcW w:w="1701" w:type="dxa"/>
          </w:tcPr>
          <w:p w14:paraId="745E2BD0" w14:textId="77777777" w:rsidR="00EB31AC" w:rsidRPr="00125EC7" w:rsidRDefault="007B30AB" w:rsidP="00EB31AC">
            <w:pPr>
              <w:autoSpaceDE w:val="0"/>
              <w:autoSpaceDN w:val="0"/>
              <w:jc w:val="both"/>
              <w:rPr>
                <w:rFonts w:ascii="Arial" w:hAnsi="Arial" w:cs="Arial"/>
              </w:rPr>
            </w:pPr>
            <w:r w:rsidRPr="007B30AB">
              <w:rPr>
                <w:rFonts w:ascii="Arial" w:hAnsi="Arial" w:cs="Arial"/>
              </w:rPr>
              <w:t>Propozycja dodatkowych zmian w PF</w:t>
            </w:r>
          </w:p>
        </w:tc>
        <w:tc>
          <w:tcPr>
            <w:tcW w:w="2835" w:type="dxa"/>
          </w:tcPr>
          <w:p w14:paraId="5BC3C764" w14:textId="77777777" w:rsidR="00EB31AC" w:rsidRDefault="007B30AB" w:rsidP="00EB31AC">
            <w:pPr>
              <w:jc w:val="both"/>
              <w:rPr>
                <w:rFonts w:ascii="Arial" w:hAnsi="Arial" w:cs="Arial"/>
              </w:rPr>
            </w:pPr>
            <w:r w:rsidRPr="007B30AB">
              <w:rPr>
                <w:rFonts w:ascii="Arial" w:hAnsi="Arial" w:cs="Arial"/>
              </w:rPr>
              <w:t>PZ FZPOZ</w:t>
            </w:r>
          </w:p>
        </w:tc>
        <w:tc>
          <w:tcPr>
            <w:tcW w:w="5103" w:type="dxa"/>
          </w:tcPr>
          <w:p w14:paraId="00C538D9" w14:textId="77777777" w:rsidR="00EB31AC" w:rsidRDefault="007B30AB" w:rsidP="00EB31AC">
            <w:pPr>
              <w:autoSpaceDE w:val="0"/>
              <w:autoSpaceDN w:val="0"/>
              <w:jc w:val="both"/>
              <w:rPr>
                <w:rFonts w:ascii="Arial" w:hAnsi="Arial" w:cs="Arial"/>
              </w:rPr>
            </w:pPr>
            <w:r w:rsidRPr="007B30AB">
              <w:rPr>
                <w:rFonts w:ascii="Arial" w:hAnsi="Arial" w:cs="Arial"/>
              </w:rPr>
              <w:t xml:space="preserve">Poza zaproponowanymi zmianami w art. 96a Prawa farmaceutycznego Federacja </w:t>
            </w:r>
            <w:r w:rsidRPr="003B1C9A">
              <w:rPr>
                <w:rFonts w:ascii="Arial" w:hAnsi="Arial" w:cs="Arial"/>
                <w:u w:val="single"/>
              </w:rPr>
              <w:t>wnosi o:usunięciu w ust. 8 pkt 4) dotyczący innych uprawnień dodatkowych (m.in. CN, DN)</w:t>
            </w:r>
            <w:r w:rsidRPr="007B30AB">
              <w:rPr>
                <w:rFonts w:ascii="Arial" w:hAnsi="Arial" w:cs="Arial"/>
              </w:rPr>
              <w:t xml:space="preserve"> </w:t>
            </w:r>
            <w:r>
              <w:rPr>
                <w:rFonts w:ascii="Arial" w:hAnsi="Arial" w:cs="Arial"/>
              </w:rPr>
              <w:t xml:space="preserve"> </w:t>
            </w:r>
          </w:p>
        </w:tc>
        <w:tc>
          <w:tcPr>
            <w:tcW w:w="4820" w:type="dxa"/>
          </w:tcPr>
          <w:p w14:paraId="59E0B2B7" w14:textId="430437C0" w:rsidR="00CF2E02" w:rsidRDefault="003B1C9A" w:rsidP="00CF2E02">
            <w:pPr>
              <w:autoSpaceDE w:val="0"/>
              <w:autoSpaceDN w:val="0"/>
              <w:jc w:val="both"/>
              <w:rPr>
                <w:rFonts w:ascii="Arial" w:hAnsi="Arial" w:cs="Arial"/>
                <w:b/>
              </w:rPr>
            </w:pPr>
            <w:r>
              <w:rPr>
                <w:rFonts w:ascii="Arial" w:hAnsi="Arial" w:cs="Arial"/>
                <w:b/>
              </w:rPr>
              <w:t>Uwaga nieuwzględniona</w:t>
            </w:r>
            <w:r w:rsidR="00CF2E02">
              <w:rPr>
                <w:rFonts w:ascii="Arial" w:hAnsi="Arial" w:cs="Arial"/>
                <w:b/>
              </w:rPr>
              <w:t xml:space="preserve">Uwaga poza zakresem regulacji </w:t>
            </w:r>
          </w:p>
          <w:p w14:paraId="48948504" w14:textId="3664666B" w:rsidR="00EB31AC" w:rsidRDefault="00EB31AC" w:rsidP="003B1C9A">
            <w:pPr>
              <w:autoSpaceDE w:val="0"/>
              <w:autoSpaceDN w:val="0"/>
              <w:jc w:val="both"/>
              <w:rPr>
                <w:rFonts w:ascii="Arial" w:hAnsi="Arial" w:cs="Arial"/>
                <w:b/>
              </w:rPr>
            </w:pPr>
          </w:p>
        </w:tc>
      </w:tr>
      <w:tr w:rsidR="00EE2975" w:rsidRPr="00FE0D73" w14:paraId="007673DD" w14:textId="77777777" w:rsidTr="00D52DEA">
        <w:tc>
          <w:tcPr>
            <w:tcW w:w="704" w:type="dxa"/>
          </w:tcPr>
          <w:p w14:paraId="4BE45281" w14:textId="77777777" w:rsidR="00EE2975" w:rsidRPr="00FE0D73" w:rsidRDefault="009935E4" w:rsidP="00EB31AC">
            <w:pPr>
              <w:jc w:val="both"/>
              <w:rPr>
                <w:rFonts w:ascii="Arial" w:hAnsi="Arial" w:cs="Arial"/>
              </w:rPr>
            </w:pPr>
            <w:r>
              <w:rPr>
                <w:rFonts w:ascii="Arial" w:hAnsi="Arial" w:cs="Arial"/>
              </w:rPr>
              <w:lastRenderedPageBreak/>
              <w:t>185.</w:t>
            </w:r>
          </w:p>
        </w:tc>
        <w:tc>
          <w:tcPr>
            <w:tcW w:w="1701" w:type="dxa"/>
          </w:tcPr>
          <w:p w14:paraId="113DED51" w14:textId="77777777" w:rsidR="00EE2975" w:rsidRPr="007B30AB" w:rsidRDefault="00EE2975" w:rsidP="00EB31AC">
            <w:pPr>
              <w:autoSpaceDE w:val="0"/>
              <w:autoSpaceDN w:val="0"/>
              <w:jc w:val="both"/>
              <w:rPr>
                <w:rFonts w:ascii="Arial" w:hAnsi="Arial" w:cs="Arial"/>
              </w:rPr>
            </w:pPr>
            <w:r w:rsidRPr="00EE2975">
              <w:rPr>
                <w:rFonts w:ascii="Arial" w:hAnsi="Arial" w:cs="Arial"/>
              </w:rPr>
              <w:t>Propozycja dodatkowych zmian</w:t>
            </w:r>
          </w:p>
        </w:tc>
        <w:tc>
          <w:tcPr>
            <w:tcW w:w="2835" w:type="dxa"/>
          </w:tcPr>
          <w:p w14:paraId="0FC5F6B9" w14:textId="77777777" w:rsidR="00EE2975" w:rsidRPr="007B30AB" w:rsidRDefault="00EE2975" w:rsidP="00EB31AC">
            <w:pPr>
              <w:jc w:val="both"/>
              <w:rPr>
                <w:rFonts w:ascii="Arial" w:hAnsi="Arial" w:cs="Arial"/>
              </w:rPr>
            </w:pPr>
            <w:r>
              <w:rPr>
                <w:rFonts w:ascii="Arial" w:hAnsi="Arial" w:cs="Arial"/>
              </w:rPr>
              <w:t>Forum eZdrowia</w:t>
            </w:r>
          </w:p>
        </w:tc>
        <w:tc>
          <w:tcPr>
            <w:tcW w:w="5103" w:type="dxa"/>
          </w:tcPr>
          <w:p w14:paraId="3896D6D2" w14:textId="77777777" w:rsidR="00EE2975" w:rsidRDefault="00EE2975" w:rsidP="00EB31AC">
            <w:pPr>
              <w:autoSpaceDE w:val="0"/>
              <w:autoSpaceDN w:val="0"/>
              <w:jc w:val="both"/>
              <w:rPr>
                <w:rFonts w:ascii="Arial" w:hAnsi="Arial" w:cs="Arial"/>
              </w:rPr>
            </w:pPr>
            <w:r>
              <w:rPr>
                <w:rFonts w:ascii="Arial" w:hAnsi="Arial" w:cs="Arial"/>
              </w:rPr>
              <w:t>Wprowadzenie wymogu stworzenia i okresowej aktualizacji strategii e-Zdrowia dla Polski</w:t>
            </w:r>
            <w:r w:rsidR="008D1AB7">
              <w:rPr>
                <w:rFonts w:ascii="Arial" w:hAnsi="Arial" w:cs="Arial"/>
              </w:rPr>
              <w:t>.</w:t>
            </w:r>
            <w:r w:rsidR="008D1AB7">
              <w:rPr>
                <w:rStyle w:val="Odwoanieprzypisudolnego"/>
                <w:rFonts w:ascii="Arial" w:hAnsi="Arial" w:cs="Arial"/>
              </w:rPr>
              <w:footnoteReference w:id="3"/>
            </w:r>
          </w:p>
        </w:tc>
        <w:tc>
          <w:tcPr>
            <w:tcW w:w="4820" w:type="dxa"/>
          </w:tcPr>
          <w:p w14:paraId="0DBC184C" w14:textId="65867418" w:rsidR="003436C8" w:rsidRDefault="003C4523" w:rsidP="003436C8">
            <w:pPr>
              <w:jc w:val="both"/>
              <w:rPr>
                <w:rFonts w:ascii="Arial" w:hAnsi="Arial" w:cs="Arial"/>
                <w:b/>
              </w:rPr>
            </w:pPr>
            <w:r>
              <w:rPr>
                <w:rFonts w:ascii="Arial" w:hAnsi="Arial" w:cs="Arial"/>
                <w:b/>
              </w:rPr>
              <w:t xml:space="preserve">Uwaga </w:t>
            </w:r>
            <w:r w:rsidR="00CF2E02">
              <w:rPr>
                <w:rFonts w:ascii="Arial" w:hAnsi="Arial" w:cs="Arial"/>
                <w:b/>
              </w:rPr>
              <w:t>nie</w:t>
            </w:r>
            <w:r>
              <w:rPr>
                <w:rFonts w:ascii="Arial" w:hAnsi="Arial" w:cs="Arial"/>
                <w:b/>
              </w:rPr>
              <w:t>uwzględniona</w:t>
            </w:r>
          </w:p>
          <w:p w14:paraId="03FCE591" w14:textId="77777777" w:rsidR="003C4523" w:rsidRDefault="003C4523" w:rsidP="003436C8">
            <w:pPr>
              <w:jc w:val="both"/>
              <w:rPr>
                <w:rFonts w:ascii="Arial" w:hAnsi="Arial" w:cs="Arial"/>
                <w:b/>
              </w:rPr>
            </w:pPr>
          </w:p>
          <w:p w14:paraId="6117AB26" w14:textId="77777777" w:rsidR="00CF2E02" w:rsidRDefault="00CF2E02" w:rsidP="00CF2E02">
            <w:pPr>
              <w:autoSpaceDE w:val="0"/>
              <w:autoSpaceDN w:val="0"/>
              <w:jc w:val="both"/>
              <w:rPr>
                <w:rFonts w:ascii="Arial" w:hAnsi="Arial" w:cs="Arial"/>
                <w:b/>
              </w:rPr>
            </w:pPr>
            <w:r>
              <w:rPr>
                <w:rFonts w:ascii="Arial" w:hAnsi="Arial" w:cs="Arial"/>
                <w:b/>
              </w:rPr>
              <w:t xml:space="preserve">Uwaga poza zakresem regulacji </w:t>
            </w:r>
          </w:p>
          <w:p w14:paraId="46247A59" w14:textId="77777777" w:rsidR="00EE2975" w:rsidRDefault="00EE2975" w:rsidP="007478A1">
            <w:pPr>
              <w:jc w:val="both"/>
              <w:rPr>
                <w:rFonts w:ascii="Arial" w:hAnsi="Arial" w:cs="Arial"/>
                <w:b/>
              </w:rPr>
            </w:pPr>
          </w:p>
        </w:tc>
      </w:tr>
      <w:tr w:rsidR="00EE2975" w:rsidRPr="00FE0D73" w14:paraId="65FD63F1" w14:textId="77777777" w:rsidTr="00D52DEA">
        <w:tc>
          <w:tcPr>
            <w:tcW w:w="704" w:type="dxa"/>
          </w:tcPr>
          <w:p w14:paraId="5B479C5B" w14:textId="77777777" w:rsidR="00EE2975" w:rsidRPr="00FE0D73" w:rsidRDefault="009935E4" w:rsidP="00EB31AC">
            <w:pPr>
              <w:jc w:val="both"/>
              <w:rPr>
                <w:rFonts w:ascii="Arial" w:hAnsi="Arial" w:cs="Arial"/>
              </w:rPr>
            </w:pPr>
            <w:r>
              <w:rPr>
                <w:rFonts w:ascii="Arial" w:hAnsi="Arial" w:cs="Arial"/>
              </w:rPr>
              <w:t>186.</w:t>
            </w:r>
          </w:p>
        </w:tc>
        <w:tc>
          <w:tcPr>
            <w:tcW w:w="1701" w:type="dxa"/>
          </w:tcPr>
          <w:p w14:paraId="65463C4E" w14:textId="77777777" w:rsidR="00EE2975" w:rsidRPr="007B30AB" w:rsidRDefault="00EE2975" w:rsidP="00EB31AC">
            <w:pPr>
              <w:autoSpaceDE w:val="0"/>
              <w:autoSpaceDN w:val="0"/>
              <w:jc w:val="both"/>
              <w:rPr>
                <w:rFonts w:ascii="Arial" w:hAnsi="Arial" w:cs="Arial"/>
              </w:rPr>
            </w:pPr>
            <w:r w:rsidRPr="00EE2975">
              <w:rPr>
                <w:rFonts w:ascii="Arial" w:hAnsi="Arial" w:cs="Arial"/>
              </w:rPr>
              <w:t>Propozycja dodatkowych zmian</w:t>
            </w:r>
          </w:p>
        </w:tc>
        <w:tc>
          <w:tcPr>
            <w:tcW w:w="2835" w:type="dxa"/>
          </w:tcPr>
          <w:p w14:paraId="52845B32" w14:textId="77777777" w:rsidR="00EE2975" w:rsidRPr="007B30AB" w:rsidRDefault="00EE2975" w:rsidP="00EB31AC">
            <w:pPr>
              <w:jc w:val="both"/>
              <w:rPr>
                <w:rFonts w:ascii="Arial" w:hAnsi="Arial" w:cs="Arial"/>
              </w:rPr>
            </w:pPr>
            <w:r w:rsidRPr="00EE2975">
              <w:rPr>
                <w:rFonts w:ascii="Arial" w:hAnsi="Arial" w:cs="Arial"/>
              </w:rPr>
              <w:t>Forum eZdrowia</w:t>
            </w:r>
          </w:p>
        </w:tc>
        <w:tc>
          <w:tcPr>
            <w:tcW w:w="5103" w:type="dxa"/>
          </w:tcPr>
          <w:p w14:paraId="3AAB655B" w14:textId="77777777" w:rsidR="00EE2975" w:rsidRDefault="008D1AB7" w:rsidP="00EB31AC">
            <w:pPr>
              <w:autoSpaceDE w:val="0"/>
              <w:autoSpaceDN w:val="0"/>
              <w:jc w:val="both"/>
              <w:rPr>
                <w:rFonts w:ascii="Arial" w:hAnsi="Arial" w:cs="Arial"/>
              </w:rPr>
            </w:pPr>
            <w:r>
              <w:rPr>
                <w:rFonts w:ascii="Arial" w:hAnsi="Arial" w:cs="Arial"/>
              </w:rPr>
              <w:t>Wprowadzenie zasad i wymogów, które winny spełniać rozwiązania e-zdrowia finansowane ze środków publicznych.</w:t>
            </w:r>
            <w:r>
              <w:rPr>
                <w:rStyle w:val="Odwoanieprzypisudolnego"/>
                <w:rFonts w:ascii="Arial" w:hAnsi="Arial" w:cs="Arial"/>
              </w:rPr>
              <w:footnoteReference w:id="4"/>
            </w:r>
          </w:p>
        </w:tc>
        <w:tc>
          <w:tcPr>
            <w:tcW w:w="4820" w:type="dxa"/>
          </w:tcPr>
          <w:p w14:paraId="5C5C25E1" w14:textId="77777777" w:rsidR="007243C4" w:rsidRDefault="007243C4" w:rsidP="007243C4">
            <w:pPr>
              <w:autoSpaceDE w:val="0"/>
              <w:autoSpaceDN w:val="0"/>
              <w:jc w:val="both"/>
              <w:rPr>
                <w:rFonts w:ascii="Arial" w:hAnsi="Arial" w:cs="Arial"/>
                <w:b/>
              </w:rPr>
            </w:pPr>
            <w:r>
              <w:rPr>
                <w:rFonts w:ascii="Arial" w:hAnsi="Arial" w:cs="Arial"/>
                <w:b/>
              </w:rPr>
              <w:t>Uwaga nieuwzględniona</w:t>
            </w:r>
          </w:p>
          <w:p w14:paraId="56261010" w14:textId="77777777" w:rsidR="007243C4" w:rsidRDefault="007243C4" w:rsidP="007243C4">
            <w:pPr>
              <w:autoSpaceDE w:val="0"/>
              <w:autoSpaceDN w:val="0"/>
              <w:jc w:val="both"/>
              <w:rPr>
                <w:rFonts w:ascii="Arial" w:hAnsi="Arial" w:cs="Arial"/>
                <w:b/>
              </w:rPr>
            </w:pPr>
          </w:p>
          <w:p w14:paraId="0D43222A" w14:textId="77777777" w:rsidR="007243C4" w:rsidRDefault="007243C4" w:rsidP="007243C4">
            <w:pPr>
              <w:autoSpaceDE w:val="0"/>
              <w:autoSpaceDN w:val="0"/>
              <w:jc w:val="both"/>
              <w:rPr>
                <w:rFonts w:ascii="Arial" w:hAnsi="Arial" w:cs="Arial"/>
                <w:b/>
              </w:rPr>
            </w:pPr>
            <w:r>
              <w:rPr>
                <w:rFonts w:ascii="Arial" w:hAnsi="Arial" w:cs="Arial"/>
                <w:b/>
              </w:rPr>
              <w:t xml:space="preserve">Uwaga poza zakresem regulacji </w:t>
            </w:r>
          </w:p>
          <w:p w14:paraId="63824B65" w14:textId="77777777" w:rsidR="003436C8" w:rsidRDefault="003436C8" w:rsidP="003436C8">
            <w:pPr>
              <w:jc w:val="both"/>
              <w:rPr>
                <w:rFonts w:ascii="Arial" w:hAnsi="Arial" w:cs="Arial"/>
                <w:b/>
              </w:rPr>
            </w:pPr>
          </w:p>
          <w:p w14:paraId="18934CFE" w14:textId="77777777" w:rsidR="00EE2975" w:rsidRDefault="00EE2975" w:rsidP="00EB31AC">
            <w:pPr>
              <w:autoSpaceDE w:val="0"/>
              <w:autoSpaceDN w:val="0"/>
              <w:jc w:val="both"/>
              <w:rPr>
                <w:rFonts w:ascii="Arial" w:hAnsi="Arial" w:cs="Arial"/>
                <w:b/>
              </w:rPr>
            </w:pPr>
          </w:p>
        </w:tc>
      </w:tr>
      <w:tr w:rsidR="00EE2975" w:rsidRPr="00FE0D73" w14:paraId="1445742D" w14:textId="77777777" w:rsidTr="00D52DEA">
        <w:tc>
          <w:tcPr>
            <w:tcW w:w="704" w:type="dxa"/>
          </w:tcPr>
          <w:p w14:paraId="44F0132E" w14:textId="77777777" w:rsidR="00EE2975" w:rsidRPr="00FE0D73" w:rsidRDefault="009935E4" w:rsidP="00EB31AC">
            <w:pPr>
              <w:jc w:val="both"/>
              <w:rPr>
                <w:rFonts w:ascii="Arial" w:hAnsi="Arial" w:cs="Arial"/>
              </w:rPr>
            </w:pPr>
            <w:r>
              <w:rPr>
                <w:rFonts w:ascii="Arial" w:hAnsi="Arial" w:cs="Arial"/>
              </w:rPr>
              <w:t>187.</w:t>
            </w:r>
          </w:p>
        </w:tc>
        <w:tc>
          <w:tcPr>
            <w:tcW w:w="1701" w:type="dxa"/>
          </w:tcPr>
          <w:p w14:paraId="491CA480" w14:textId="77777777" w:rsidR="00EE2975" w:rsidRPr="007B30AB" w:rsidRDefault="00EE2975" w:rsidP="00EB31AC">
            <w:pPr>
              <w:autoSpaceDE w:val="0"/>
              <w:autoSpaceDN w:val="0"/>
              <w:jc w:val="both"/>
              <w:rPr>
                <w:rFonts w:ascii="Arial" w:hAnsi="Arial" w:cs="Arial"/>
              </w:rPr>
            </w:pPr>
            <w:r w:rsidRPr="00EE2975">
              <w:rPr>
                <w:rFonts w:ascii="Arial" w:hAnsi="Arial" w:cs="Arial"/>
              </w:rPr>
              <w:t>Propozycja dodatkowych zmian</w:t>
            </w:r>
          </w:p>
        </w:tc>
        <w:tc>
          <w:tcPr>
            <w:tcW w:w="2835" w:type="dxa"/>
          </w:tcPr>
          <w:p w14:paraId="6ADFA5B4" w14:textId="77777777" w:rsidR="00EE2975" w:rsidRPr="007B30AB" w:rsidRDefault="00EE2975" w:rsidP="00EB31AC">
            <w:pPr>
              <w:jc w:val="both"/>
              <w:rPr>
                <w:rFonts w:ascii="Arial" w:hAnsi="Arial" w:cs="Arial"/>
              </w:rPr>
            </w:pPr>
            <w:r w:rsidRPr="00EE2975">
              <w:rPr>
                <w:rFonts w:ascii="Arial" w:hAnsi="Arial" w:cs="Arial"/>
              </w:rPr>
              <w:t>Forum eZdrowia</w:t>
            </w:r>
          </w:p>
        </w:tc>
        <w:tc>
          <w:tcPr>
            <w:tcW w:w="5103" w:type="dxa"/>
          </w:tcPr>
          <w:p w14:paraId="20E4D71D" w14:textId="77777777" w:rsidR="00EE2975" w:rsidRDefault="008D1AB7" w:rsidP="00EB31AC">
            <w:pPr>
              <w:autoSpaceDE w:val="0"/>
              <w:autoSpaceDN w:val="0"/>
              <w:jc w:val="both"/>
              <w:rPr>
                <w:rFonts w:ascii="Arial" w:hAnsi="Arial" w:cs="Arial"/>
              </w:rPr>
            </w:pPr>
            <w:r>
              <w:rPr>
                <w:rFonts w:ascii="Arial" w:hAnsi="Arial" w:cs="Arial"/>
              </w:rPr>
              <w:t>Określenie zasad udostępniania informacji medycznych.</w:t>
            </w:r>
            <w:r>
              <w:rPr>
                <w:rStyle w:val="Odwoanieprzypisudolnego"/>
                <w:rFonts w:ascii="Arial" w:hAnsi="Arial" w:cs="Arial"/>
              </w:rPr>
              <w:footnoteReference w:id="5"/>
            </w:r>
          </w:p>
        </w:tc>
        <w:tc>
          <w:tcPr>
            <w:tcW w:w="4820" w:type="dxa"/>
          </w:tcPr>
          <w:p w14:paraId="061D3C98" w14:textId="77777777" w:rsidR="007243C4" w:rsidRDefault="007243C4" w:rsidP="007243C4">
            <w:pPr>
              <w:autoSpaceDE w:val="0"/>
              <w:autoSpaceDN w:val="0"/>
              <w:jc w:val="both"/>
              <w:rPr>
                <w:rFonts w:ascii="Arial" w:hAnsi="Arial" w:cs="Arial"/>
                <w:b/>
              </w:rPr>
            </w:pPr>
            <w:r>
              <w:rPr>
                <w:rFonts w:ascii="Arial" w:hAnsi="Arial" w:cs="Arial"/>
                <w:b/>
              </w:rPr>
              <w:t>Uwaga nieuwzględniona</w:t>
            </w:r>
          </w:p>
          <w:p w14:paraId="2AAA4A84" w14:textId="77777777" w:rsidR="007243C4" w:rsidRDefault="007243C4" w:rsidP="007243C4">
            <w:pPr>
              <w:autoSpaceDE w:val="0"/>
              <w:autoSpaceDN w:val="0"/>
              <w:jc w:val="both"/>
              <w:rPr>
                <w:rFonts w:ascii="Arial" w:hAnsi="Arial" w:cs="Arial"/>
                <w:b/>
              </w:rPr>
            </w:pPr>
          </w:p>
          <w:p w14:paraId="61F985BD" w14:textId="77777777" w:rsidR="007243C4" w:rsidRDefault="007243C4" w:rsidP="007243C4">
            <w:pPr>
              <w:autoSpaceDE w:val="0"/>
              <w:autoSpaceDN w:val="0"/>
              <w:jc w:val="both"/>
              <w:rPr>
                <w:rFonts w:ascii="Arial" w:hAnsi="Arial" w:cs="Arial"/>
                <w:b/>
              </w:rPr>
            </w:pPr>
            <w:r>
              <w:rPr>
                <w:rFonts w:ascii="Arial" w:hAnsi="Arial" w:cs="Arial"/>
                <w:b/>
              </w:rPr>
              <w:t xml:space="preserve">Uwaga poza zakresem regulacji </w:t>
            </w:r>
          </w:p>
          <w:p w14:paraId="3C8C910E" w14:textId="77777777" w:rsidR="007243C4" w:rsidRDefault="007243C4" w:rsidP="007243C4">
            <w:pPr>
              <w:autoSpaceDE w:val="0"/>
              <w:autoSpaceDN w:val="0"/>
              <w:jc w:val="both"/>
              <w:rPr>
                <w:rFonts w:ascii="Arial" w:hAnsi="Arial" w:cs="Arial"/>
                <w:b/>
              </w:rPr>
            </w:pPr>
          </w:p>
          <w:p w14:paraId="77A5A76A" w14:textId="77777777" w:rsidR="003436C8" w:rsidRDefault="007243C4" w:rsidP="007243C4">
            <w:pPr>
              <w:jc w:val="both"/>
              <w:rPr>
                <w:rFonts w:ascii="Arial" w:hAnsi="Arial" w:cs="Arial"/>
                <w:b/>
              </w:rPr>
            </w:pPr>
            <w:r w:rsidRPr="003436C8">
              <w:rPr>
                <w:rFonts w:ascii="Arial" w:hAnsi="Arial" w:cs="Arial"/>
              </w:rPr>
              <w:t>Przedmiotowa kwestia zostanie rozważona podczas nowelizacji ustawy o prawach pacjenta</w:t>
            </w:r>
            <w:r>
              <w:rPr>
                <w:rFonts w:ascii="Arial" w:hAnsi="Arial" w:cs="Arial"/>
              </w:rPr>
              <w:t xml:space="preserve"> i Rzeczniku Praw Pacjenta</w:t>
            </w:r>
            <w:r w:rsidRPr="003436C8">
              <w:rPr>
                <w:rFonts w:ascii="Arial" w:hAnsi="Arial" w:cs="Arial"/>
              </w:rPr>
              <w:t>.</w:t>
            </w:r>
          </w:p>
          <w:p w14:paraId="29148BD7" w14:textId="77777777" w:rsidR="00EE2975" w:rsidRDefault="00EE2975" w:rsidP="00EB31AC">
            <w:pPr>
              <w:autoSpaceDE w:val="0"/>
              <w:autoSpaceDN w:val="0"/>
              <w:jc w:val="both"/>
              <w:rPr>
                <w:rFonts w:ascii="Arial" w:hAnsi="Arial" w:cs="Arial"/>
                <w:b/>
              </w:rPr>
            </w:pPr>
          </w:p>
        </w:tc>
      </w:tr>
      <w:tr w:rsidR="00EE2975" w:rsidRPr="00FE0D73" w14:paraId="0BE5F69C" w14:textId="77777777" w:rsidTr="00D52DEA">
        <w:tc>
          <w:tcPr>
            <w:tcW w:w="704" w:type="dxa"/>
          </w:tcPr>
          <w:p w14:paraId="4786973F" w14:textId="77777777" w:rsidR="00EE2975" w:rsidRPr="00FE0D73" w:rsidRDefault="009935E4" w:rsidP="00EB31AC">
            <w:pPr>
              <w:jc w:val="both"/>
              <w:rPr>
                <w:rFonts w:ascii="Arial" w:hAnsi="Arial" w:cs="Arial"/>
              </w:rPr>
            </w:pPr>
            <w:r>
              <w:rPr>
                <w:rFonts w:ascii="Arial" w:hAnsi="Arial" w:cs="Arial"/>
              </w:rPr>
              <w:t>188.</w:t>
            </w:r>
          </w:p>
        </w:tc>
        <w:tc>
          <w:tcPr>
            <w:tcW w:w="1701" w:type="dxa"/>
          </w:tcPr>
          <w:p w14:paraId="11652EDF" w14:textId="77777777" w:rsidR="00EE2975" w:rsidRPr="007B30AB" w:rsidRDefault="00EE2975" w:rsidP="00EB31AC">
            <w:pPr>
              <w:autoSpaceDE w:val="0"/>
              <w:autoSpaceDN w:val="0"/>
              <w:jc w:val="both"/>
              <w:rPr>
                <w:rFonts w:ascii="Arial" w:hAnsi="Arial" w:cs="Arial"/>
              </w:rPr>
            </w:pPr>
            <w:r w:rsidRPr="00EE2975">
              <w:rPr>
                <w:rFonts w:ascii="Arial" w:hAnsi="Arial" w:cs="Arial"/>
              </w:rPr>
              <w:t>Propozycja dodatkowych zmian</w:t>
            </w:r>
          </w:p>
        </w:tc>
        <w:tc>
          <w:tcPr>
            <w:tcW w:w="2835" w:type="dxa"/>
          </w:tcPr>
          <w:p w14:paraId="71C3D276" w14:textId="77777777" w:rsidR="00EE2975" w:rsidRPr="007B30AB" w:rsidRDefault="00EE2975" w:rsidP="00EB31AC">
            <w:pPr>
              <w:jc w:val="both"/>
              <w:rPr>
                <w:rFonts w:ascii="Arial" w:hAnsi="Arial" w:cs="Arial"/>
              </w:rPr>
            </w:pPr>
            <w:r w:rsidRPr="00EE2975">
              <w:rPr>
                <w:rFonts w:ascii="Arial" w:hAnsi="Arial" w:cs="Arial"/>
              </w:rPr>
              <w:t>Forum eZdrowia</w:t>
            </w:r>
          </w:p>
        </w:tc>
        <w:tc>
          <w:tcPr>
            <w:tcW w:w="5103" w:type="dxa"/>
          </w:tcPr>
          <w:p w14:paraId="006DF494" w14:textId="77777777" w:rsidR="00EE2975" w:rsidRDefault="008D1AB7" w:rsidP="00EB31AC">
            <w:pPr>
              <w:autoSpaceDE w:val="0"/>
              <w:autoSpaceDN w:val="0"/>
              <w:jc w:val="both"/>
              <w:rPr>
                <w:rFonts w:ascii="Arial" w:hAnsi="Arial" w:cs="Arial"/>
              </w:rPr>
            </w:pPr>
            <w:r>
              <w:rPr>
                <w:rFonts w:ascii="Arial" w:hAnsi="Arial" w:cs="Arial"/>
              </w:rPr>
              <w:t>Ustanowienie Rady Interesariuszy e-Zdrowia</w:t>
            </w:r>
            <w:r>
              <w:rPr>
                <w:rStyle w:val="Odwoanieprzypisudolnego"/>
                <w:rFonts w:ascii="Arial" w:hAnsi="Arial" w:cs="Arial"/>
              </w:rPr>
              <w:footnoteReference w:id="6"/>
            </w:r>
          </w:p>
        </w:tc>
        <w:tc>
          <w:tcPr>
            <w:tcW w:w="4820" w:type="dxa"/>
          </w:tcPr>
          <w:p w14:paraId="154C810C" w14:textId="77777777" w:rsidR="003436C8" w:rsidRDefault="007243C4" w:rsidP="003436C8">
            <w:pPr>
              <w:jc w:val="both"/>
              <w:rPr>
                <w:rFonts w:ascii="Arial" w:hAnsi="Arial" w:cs="Arial"/>
                <w:b/>
              </w:rPr>
            </w:pPr>
            <w:r>
              <w:rPr>
                <w:rFonts w:ascii="Arial" w:hAnsi="Arial" w:cs="Arial"/>
                <w:b/>
              </w:rPr>
              <w:t>Uwaga nieuwzględniona</w:t>
            </w:r>
          </w:p>
          <w:p w14:paraId="32FF7471" w14:textId="77777777" w:rsidR="007243C4" w:rsidRDefault="007243C4" w:rsidP="00EB31AC">
            <w:pPr>
              <w:autoSpaceDE w:val="0"/>
              <w:autoSpaceDN w:val="0"/>
              <w:jc w:val="both"/>
              <w:rPr>
                <w:rFonts w:ascii="Arial" w:hAnsi="Arial" w:cs="Arial"/>
                <w:b/>
              </w:rPr>
            </w:pPr>
          </w:p>
          <w:p w14:paraId="0D22D22E" w14:textId="77777777" w:rsidR="00EE2975" w:rsidRDefault="007243C4" w:rsidP="00EB31AC">
            <w:pPr>
              <w:autoSpaceDE w:val="0"/>
              <w:autoSpaceDN w:val="0"/>
              <w:jc w:val="both"/>
              <w:rPr>
                <w:rFonts w:ascii="Arial" w:hAnsi="Arial" w:cs="Arial"/>
                <w:b/>
              </w:rPr>
            </w:pPr>
            <w:r>
              <w:rPr>
                <w:rFonts w:ascii="Arial" w:hAnsi="Arial" w:cs="Arial"/>
                <w:b/>
              </w:rPr>
              <w:t>Uwaga poza zakresem regulacji</w:t>
            </w:r>
          </w:p>
        </w:tc>
      </w:tr>
      <w:tr w:rsidR="008D1AB7" w:rsidRPr="00FE0D73" w14:paraId="02EADECE" w14:textId="77777777" w:rsidTr="00D52DEA">
        <w:tc>
          <w:tcPr>
            <w:tcW w:w="704" w:type="dxa"/>
          </w:tcPr>
          <w:p w14:paraId="103269DF" w14:textId="77777777" w:rsidR="008D1AB7" w:rsidRPr="00FE0D73" w:rsidRDefault="009935E4" w:rsidP="00EB31AC">
            <w:pPr>
              <w:jc w:val="both"/>
              <w:rPr>
                <w:rFonts w:ascii="Arial" w:hAnsi="Arial" w:cs="Arial"/>
              </w:rPr>
            </w:pPr>
            <w:r>
              <w:rPr>
                <w:rFonts w:ascii="Arial" w:hAnsi="Arial" w:cs="Arial"/>
              </w:rPr>
              <w:lastRenderedPageBreak/>
              <w:t>189.</w:t>
            </w:r>
          </w:p>
        </w:tc>
        <w:tc>
          <w:tcPr>
            <w:tcW w:w="1701" w:type="dxa"/>
          </w:tcPr>
          <w:p w14:paraId="79144BC4" w14:textId="77777777" w:rsidR="008D1AB7" w:rsidRPr="00EE2975" w:rsidRDefault="006F49A2" w:rsidP="00EB31AC">
            <w:pPr>
              <w:autoSpaceDE w:val="0"/>
              <w:autoSpaceDN w:val="0"/>
              <w:jc w:val="both"/>
              <w:rPr>
                <w:rFonts w:ascii="Arial" w:hAnsi="Arial" w:cs="Arial"/>
              </w:rPr>
            </w:pPr>
            <w:r w:rsidRPr="00EE2975">
              <w:rPr>
                <w:rFonts w:ascii="Arial" w:hAnsi="Arial" w:cs="Arial"/>
              </w:rPr>
              <w:t>Propozycja dodatkowych zmian</w:t>
            </w:r>
          </w:p>
        </w:tc>
        <w:tc>
          <w:tcPr>
            <w:tcW w:w="2835" w:type="dxa"/>
          </w:tcPr>
          <w:p w14:paraId="1AAB85CB" w14:textId="77777777" w:rsidR="008D1AB7" w:rsidRPr="00EE2975" w:rsidRDefault="006F49A2" w:rsidP="006F49A2">
            <w:pPr>
              <w:jc w:val="both"/>
              <w:rPr>
                <w:rFonts w:ascii="Arial" w:hAnsi="Arial" w:cs="Arial"/>
              </w:rPr>
            </w:pPr>
            <w:r w:rsidRPr="006F49A2">
              <w:rPr>
                <w:rFonts w:ascii="Arial" w:hAnsi="Arial" w:cs="Arial"/>
              </w:rPr>
              <w:t>Pracodawc</w:t>
            </w:r>
            <w:r>
              <w:rPr>
                <w:rFonts w:ascii="Arial" w:hAnsi="Arial" w:cs="Arial"/>
              </w:rPr>
              <w:t xml:space="preserve">y </w:t>
            </w:r>
            <w:r w:rsidRPr="006F49A2">
              <w:rPr>
                <w:rFonts w:ascii="Arial" w:hAnsi="Arial" w:cs="Arial"/>
              </w:rPr>
              <w:t>Rzeczypospolitej Polskiej oraz fundacj</w:t>
            </w:r>
            <w:r>
              <w:rPr>
                <w:rFonts w:ascii="Arial" w:hAnsi="Arial" w:cs="Arial"/>
              </w:rPr>
              <w:t>a</w:t>
            </w:r>
            <w:r w:rsidRPr="006F49A2">
              <w:rPr>
                <w:rFonts w:ascii="Arial" w:hAnsi="Arial" w:cs="Arial"/>
              </w:rPr>
              <w:t xml:space="preserve"> Telemedyczna Grupa Robocza</w:t>
            </w:r>
          </w:p>
        </w:tc>
        <w:tc>
          <w:tcPr>
            <w:tcW w:w="5103" w:type="dxa"/>
          </w:tcPr>
          <w:p w14:paraId="4138880D" w14:textId="77777777" w:rsidR="008D1AB7" w:rsidRDefault="006F49A2" w:rsidP="00EB31AC">
            <w:pPr>
              <w:autoSpaceDE w:val="0"/>
              <w:autoSpaceDN w:val="0"/>
              <w:jc w:val="both"/>
              <w:rPr>
                <w:rFonts w:ascii="Arial" w:hAnsi="Arial" w:cs="Arial"/>
              </w:rPr>
            </w:pPr>
            <w:r w:rsidRPr="006F49A2">
              <w:rPr>
                <w:rFonts w:ascii="Arial" w:hAnsi="Arial" w:cs="Arial"/>
              </w:rPr>
              <w:t xml:space="preserve">Proponujemy </w:t>
            </w:r>
            <w:r w:rsidRPr="003436C8">
              <w:rPr>
                <w:rFonts w:ascii="Arial" w:hAnsi="Arial" w:cs="Arial"/>
                <w:u w:val="single"/>
              </w:rPr>
              <w:t>uchylenie art. 26 ust. 4 ustawy o prawach pacjenta i Rzeczniku Praw Pacjenta w obecnym brzmieniu.</w:t>
            </w:r>
            <w:r w:rsidRPr="006F49A2">
              <w:rPr>
                <w:rFonts w:ascii="Arial" w:hAnsi="Arial" w:cs="Arial"/>
              </w:rPr>
              <w:t xml:space="preserve"> Pożądana regulacją byłoby wskazanie, że podmioty wykonujące działalność leczniczą mogą udostępniać dane zawarte w dokumentacji medycznej w celach naukowych i badawczo-rozwojowych, w sposób zapewniający, że danych nie będzie można przypisać konkretnej osobie, której dotyczą. Umożliwi to dużo szersze wykorzystanie danych medycznych na potrzeby badań naukowych i prac rozwojowych z jednoczesnym wykorzystaniem środków ochrony prywatności wynikających z RODO.</w:t>
            </w:r>
          </w:p>
        </w:tc>
        <w:tc>
          <w:tcPr>
            <w:tcW w:w="4820" w:type="dxa"/>
          </w:tcPr>
          <w:p w14:paraId="30C82341" w14:textId="77777777" w:rsidR="003436C8" w:rsidRDefault="003436C8" w:rsidP="003436C8">
            <w:pPr>
              <w:autoSpaceDE w:val="0"/>
              <w:autoSpaceDN w:val="0"/>
              <w:jc w:val="both"/>
              <w:rPr>
                <w:rFonts w:ascii="Arial" w:hAnsi="Arial" w:cs="Arial"/>
                <w:b/>
              </w:rPr>
            </w:pPr>
            <w:r>
              <w:rPr>
                <w:rFonts w:ascii="Arial" w:hAnsi="Arial" w:cs="Arial"/>
                <w:b/>
              </w:rPr>
              <w:t>Uwaga nieuwzględniona</w:t>
            </w:r>
          </w:p>
          <w:p w14:paraId="08FD47DD" w14:textId="77777777" w:rsidR="008D1AB7" w:rsidRDefault="008D1AB7" w:rsidP="00EB31AC">
            <w:pPr>
              <w:autoSpaceDE w:val="0"/>
              <w:autoSpaceDN w:val="0"/>
              <w:jc w:val="both"/>
              <w:rPr>
                <w:rFonts w:ascii="Arial" w:hAnsi="Arial" w:cs="Arial"/>
                <w:b/>
              </w:rPr>
            </w:pPr>
          </w:p>
          <w:p w14:paraId="77BA9531" w14:textId="77777777" w:rsidR="003436C8" w:rsidRDefault="003C4523" w:rsidP="00EB31AC">
            <w:pPr>
              <w:autoSpaceDE w:val="0"/>
              <w:autoSpaceDN w:val="0"/>
              <w:jc w:val="both"/>
              <w:rPr>
                <w:rFonts w:ascii="Arial" w:hAnsi="Arial" w:cs="Arial"/>
                <w:b/>
              </w:rPr>
            </w:pPr>
            <w:r>
              <w:rPr>
                <w:rFonts w:ascii="Arial" w:hAnsi="Arial" w:cs="Arial"/>
                <w:b/>
              </w:rPr>
              <w:t>Uwaga poza zakresem regulacji</w:t>
            </w:r>
            <w:r w:rsidR="003436C8">
              <w:rPr>
                <w:rFonts w:ascii="Arial" w:hAnsi="Arial" w:cs="Arial"/>
                <w:b/>
              </w:rPr>
              <w:t xml:space="preserve"> </w:t>
            </w:r>
          </w:p>
          <w:p w14:paraId="4BFA6393" w14:textId="77777777" w:rsidR="003436C8" w:rsidRDefault="003436C8" w:rsidP="00EB31AC">
            <w:pPr>
              <w:autoSpaceDE w:val="0"/>
              <w:autoSpaceDN w:val="0"/>
              <w:jc w:val="both"/>
              <w:rPr>
                <w:rFonts w:ascii="Arial" w:hAnsi="Arial" w:cs="Arial"/>
                <w:b/>
              </w:rPr>
            </w:pPr>
          </w:p>
          <w:p w14:paraId="5FCAD218" w14:textId="77777777" w:rsidR="003436C8" w:rsidRPr="003436C8" w:rsidRDefault="003436C8" w:rsidP="00EB31AC">
            <w:pPr>
              <w:autoSpaceDE w:val="0"/>
              <w:autoSpaceDN w:val="0"/>
              <w:jc w:val="both"/>
              <w:rPr>
                <w:rFonts w:ascii="Arial" w:hAnsi="Arial" w:cs="Arial"/>
              </w:rPr>
            </w:pPr>
            <w:r w:rsidRPr="003436C8">
              <w:rPr>
                <w:rFonts w:ascii="Arial" w:hAnsi="Arial" w:cs="Arial"/>
              </w:rPr>
              <w:t>Przedmiotowa kwestia zostanie rozważona podczas nowelizacji ustawy o prawach pacjenta</w:t>
            </w:r>
            <w:r w:rsidR="003C4523">
              <w:rPr>
                <w:rFonts w:ascii="Arial" w:hAnsi="Arial" w:cs="Arial"/>
              </w:rPr>
              <w:t xml:space="preserve"> i Rzeczniku Praw Pacjenta</w:t>
            </w:r>
            <w:r w:rsidRPr="003436C8">
              <w:rPr>
                <w:rFonts w:ascii="Arial" w:hAnsi="Arial" w:cs="Arial"/>
              </w:rPr>
              <w:t xml:space="preserve">. </w:t>
            </w:r>
          </w:p>
        </w:tc>
      </w:tr>
      <w:tr w:rsidR="00F82282" w:rsidRPr="00FE0D73" w14:paraId="636539C7" w14:textId="77777777" w:rsidTr="00D52DEA">
        <w:tc>
          <w:tcPr>
            <w:tcW w:w="704" w:type="dxa"/>
          </w:tcPr>
          <w:p w14:paraId="07723086" w14:textId="77777777" w:rsidR="00F82282" w:rsidRDefault="000F0E9C" w:rsidP="00EB31AC">
            <w:pPr>
              <w:jc w:val="both"/>
              <w:rPr>
                <w:rFonts w:ascii="Arial" w:hAnsi="Arial" w:cs="Arial"/>
              </w:rPr>
            </w:pPr>
            <w:r>
              <w:rPr>
                <w:rFonts w:ascii="Arial" w:hAnsi="Arial" w:cs="Arial"/>
              </w:rPr>
              <w:t>190.</w:t>
            </w:r>
          </w:p>
        </w:tc>
        <w:tc>
          <w:tcPr>
            <w:tcW w:w="1701" w:type="dxa"/>
          </w:tcPr>
          <w:p w14:paraId="42BC3430" w14:textId="77777777" w:rsidR="00F82282" w:rsidRPr="00EE2975" w:rsidRDefault="000F0E9C" w:rsidP="00EB31AC">
            <w:pPr>
              <w:autoSpaceDE w:val="0"/>
              <w:autoSpaceDN w:val="0"/>
              <w:jc w:val="both"/>
              <w:rPr>
                <w:rFonts w:ascii="Arial" w:hAnsi="Arial" w:cs="Arial"/>
              </w:rPr>
            </w:pPr>
            <w:r>
              <w:rPr>
                <w:rFonts w:ascii="Arial" w:hAnsi="Arial" w:cs="Arial"/>
              </w:rPr>
              <w:t>Propozycja dodatkowej zmiany</w:t>
            </w:r>
          </w:p>
        </w:tc>
        <w:tc>
          <w:tcPr>
            <w:tcW w:w="2835" w:type="dxa"/>
          </w:tcPr>
          <w:p w14:paraId="492AE60D" w14:textId="77777777" w:rsidR="00F82282" w:rsidRPr="006F49A2" w:rsidRDefault="000F0E9C" w:rsidP="006F49A2">
            <w:pPr>
              <w:jc w:val="both"/>
              <w:rPr>
                <w:rFonts w:ascii="Arial" w:hAnsi="Arial" w:cs="Arial"/>
              </w:rPr>
            </w:pPr>
            <w:r>
              <w:rPr>
                <w:rFonts w:ascii="Arial" w:hAnsi="Arial" w:cs="Arial"/>
              </w:rPr>
              <w:t>NFZ</w:t>
            </w:r>
          </w:p>
        </w:tc>
        <w:tc>
          <w:tcPr>
            <w:tcW w:w="5103" w:type="dxa"/>
          </w:tcPr>
          <w:p w14:paraId="0DC85C5D" w14:textId="77777777" w:rsidR="000F0E9C" w:rsidRDefault="00F82282" w:rsidP="00F82282">
            <w:pPr>
              <w:autoSpaceDE w:val="0"/>
              <w:autoSpaceDN w:val="0"/>
              <w:jc w:val="both"/>
              <w:rPr>
                <w:rFonts w:ascii="Arial" w:hAnsi="Arial" w:cs="Arial"/>
              </w:rPr>
            </w:pPr>
            <w:r w:rsidRPr="00F82282">
              <w:rPr>
                <w:rFonts w:ascii="Arial" w:hAnsi="Arial" w:cs="Arial"/>
              </w:rPr>
              <w:t xml:space="preserve">Po dogłębnej analizie art. 23 ust. 4 </w:t>
            </w:r>
            <w:r w:rsidR="000F0E9C" w:rsidRPr="00F82282">
              <w:rPr>
                <w:rFonts w:ascii="Arial" w:hAnsi="Arial" w:cs="Arial"/>
              </w:rPr>
              <w:t>ustawy z dnia 6 grudnia 2018 r. (Dz. U. z 2018 r. poz. 2429) o zmi</w:t>
            </w:r>
            <w:r w:rsidR="000F0E9C">
              <w:rPr>
                <w:rFonts w:ascii="Arial" w:hAnsi="Arial" w:cs="Arial"/>
              </w:rPr>
              <w:t xml:space="preserve">anie niektórych ustaw w związku </w:t>
            </w:r>
            <w:r w:rsidR="000F0E9C" w:rsidRPr="00F82282">
              <w:rPr>
                <w:rFonts w:ascii="Arial" w:hAnsi="Arial" w:cs="Arial"/>
              </w:rPr>
              <w:t xml:space="preserve">z e-skierowaniem oraz listami oczekujących na udzielenie świadczenia opieki zdrowotnej </w:t>
            </w:r>
            <w:r w:rsidRPr="00F82282">
              <w:rPr>
                <w:rFonts w:ascii="Arial" w:hAnsi="Arial" w:cs="Arial"/>
              </w:rPr>
              <w:t>w brzmieniu</w:t>
            </w:r>
          </w:p>
          <w:p w14:paraId="5A8C14E1" w14:textId="77777777" w:rsidR="00F82282" w:rsidRPr="00F82282" w:rsidRDefault="00F82282" w:rsidP="00F82282">
            <w:pPr>
              <w:autoSpaceDE w:val="0"/>
              <w:autoSpaceDN w:val="0"/>
              <w:jc w:val="both"/>
              <w:rPr>
                <w:rFonts w:ascii="Arial" w:hAnsi="Arial" w:cs="Arial"/>
              </w:rPr>
            </w:pPr>
            <w:r w:rsidRPr="00F82282">
              <w:rPr>
                <w:rFonts w:ascii="Arial" w:hAnsi="Arial" w:cs="Arial"/>
              </w:rPr>
              <w:t xml:space="preserve"> „</w:t>
            </w:r>
            <w:r w:rsidR="000F0E9C">
              <w:rPr>
                <w:rFonts w:ascii="Arial" w:hAnsi="Arial" w:cs="Arial"/>
              </w:rPr>
              <w:t xml:space="preserve">świadczeniodawca, o którym mowa </w:t>
            </w:r>
            <w:r w:rsidRPr="00F82282">
              <w:rPr>
                <w:rFonts w:ascii="Arial" w:hAnsi="Arial" w:cs="Arial"/>
              </w:rPr>
              <w:t>w art. 20 ust. 1, przekazuje każdego jego dnia roboczego d</w:t>
            </w:r>
            <w:r w:rsidR="000F0E9C">
              <w:rPr>
                <w:rFonts w:ascii="Arial" w:hAnsi="Arial" w:cs="Arial"/>
              </w:rPr>
              <w:t xml:space="preserve">o godziny dziesiątej oddziałowi </w:t>
            </w:r>
            <w:r w:rsidRPr="00F82282">
              <w:rPr>
                <w:rFonts w:ascii="Arial" w:hAnsi="Arial" w:cs="Arial"/>
              </w:rPr>
              <w:t>wojewódzkiemu Funduszu właściwemu ze względu na miejsce ud</w:t>
            </w:r>
            <w:r w:rsidR="000F0E9C">
              <w:rPr>
                <w:rFonts w:ascii="Arial" w:hAnsi="Arial" w:cs="Arial"/>
              </w:rPr>
              <w:t xml:space="preserve">zielania świadczenia informację </w:t>
            </w:r>
            <w:r w:rsidRPr="00F82282">
              <w:rPr>
                <w:rFonts w:ascii="Arial" w:hAnsi="Arial" w:cs="Arial"/>
              </w:rPr>
              <w:t>o pierwszym wolnym terminie udzielenia świadczenia wedłu</w:t>
            </w:r>
            <w:r w:rsidR="000F0E9C">
              <w:rPr>
                <w:rFonts w:ascii="Arial" w:hAnsi="Arial" w:cs="Arial"/>
              </w:rPr>
              <w:t xml:space="preserve">g stanu na dzień poprzedzający, </w:t>
            </w:r>
            <w:r w:rsidRPr="00F82282">
              <w:rPr>
                <w:rFonts w:ascii="Arial" w:hAnsi="Arial" w:cs="Arial"/>
              </w:rPr>
              <w:t>z wyłączeniem świadczeń dla których jest prowadzona lista oczeku</w:t>
            </w:r>
            <w:r w:rsidR="000F0E9C">
              <w:rPr>
                <w:rFonts w:ascii="Arial" w:hAnsi="Arial" w:cs="Arial"/>
              </w:rPr>
              <w:t xml:space="preserve">jących, o której mowa w art. 20 </w:t>
            </w:r>
            <w:r w:rsidRPr="00F82282">
              <w:rPr>
                <w:rFonts w:ascii="Arial" w:hAnsi="Arial" w:cs="Arial"/>
              </w:rPr>
              <w:t>ust. 12, świadczeń pielęgnacyjnych i opiekuńczych w ramach op</w:t>
            </w:r>
            <w:r w:rsidR="000F0E9C">
              <w:rPr>
                <w:rFonts w:ascii="Arial" w:hAnsi="Arial" w:cs="Arial"/>
              </w:rPr>
              <w:t xml:space="preserve">ieki długoterminowej, świadczeń </w:t>
            </w:r>
            <w:r w:rsidRPr="00F82282">
              <w:rPr>
                <w:rFonts w:ascii="Arial" w:hAnsi="Arial" w:cs="Arial"/>
              </w:rPr>
              <w:t>opieki paliatywnej i hospicyjnej, innych niż udzielane w</w:t>
            </w:r>
            <w:r w:rsidR="000F0E9C">
              <w:rPr>
                <w:rFonts w:ascii="Arial" w:hAnsi="Arial" w:cs="Arial"/>
              </w:rPr>
              <w:t xml:space="preserve"> warunkach ambulatoryjnych oraz </w:t>
            </w:r>
            <w:r w:rsidRPr="00F82282">
              <w:rPr>
                <w:rFonts w:ascii="Arial" w:hAnsi="Arial" w:cs="Arial"/>
              </w:rPr>
              <w:t>świadczeń perinatalnej opieki paliatywnej” proponujem</w:t>
            </w:r>
            <w:r w:rsidR="000F0E9C">
              <w:rPr>
                <w:rFonts w:ascii="Arial" w:hAnsi="Arial" w:cs="Arial"/>
              </w:rPr>
              <w:t xml:space="preserve">y zmienić brzmienie tego ustępu </w:t>
            </w:r>
            <w:r w:rsidRPr="00F82282">
              <w:rPr>
                <w:rFonts w:ascii="Arial" w:hAnsi="Arial" w:cs="Arial"/>
              </w:rPr>
              <w:t xml:space="preserve">na </w:t>
            </w:r>
            <w:r w:rsidRPr="00F82282">
              <w:rPr>
                <w:rFonts w:ascii="Arial" w:hAnsi="Arial" w:cs="Arial"/>
              </w:rPr>
              <w:lastRenderedPageBreak/>
              <w:t>„świadczeniodawca, o którym mowa w art. 20 ust. 1, przekazuje każdego jego dnia roboczego</w:t>
            </w:r>
          </w:p>
          <w:p w14:paraId="4B09E550" w14:textId="77777777" w:rsidR="00F82282" w:rsidRPr="00F82282" w:rsidRDefault="00F82282" w:rsidP="00F82282">
            <w:pPr>
              <w:autoSpaceDE w:val="0"/>
              <w:autoSpaceDN w:val="0"/>
              <w:jc w:val="both"/>
              <w:rPr>
                <w:rFonts w:ascii="Arial" w:hAnsi="Arial" w:cs="Arial"/>
              </w:rPr>
            </w:pPr>
            <w:r w:rsidRPr="00F82282">
              <w:rPr>
                <w:rFonts w:ascii="Arial" w:hAnsi="Arial" w:cs="Arial"/>
              </w:rPr>
              <w:t>oddziałowi wojewódzkiemu Funduszu właściwemu ze względu na miejsce udzielania świadczenia</w:t>
            </w:r>
          </w:p>
          <w:p w14:paraId="55AF0547" w14:textId="77777777" w:rsidR="00F82282" w:rsidRPr="00F82282" w:rsidRDefault="00F82282" w:rsidP="00F82282">
            <w:pPr>
              <w:autoSpaceDE w:val="0"/>
              <w:autoSpaceDN w:val="0"/>
              <w:jc w:val="both"/>
              <w:rPr>
                <w:rFonts w:ascii="Arial" w:hAnsi="Arial" w:cs="Arial"/>
              </w:rPr>
            </w:pPr>
            <w:r w:rsidRPr="00F82282">
              <w:rPr>
                <w:rFonts w:ascii="Arial" w:hAnsi="Arial" w:cs="Arial"/>
              </w:rPr>
              <w:t>informację o pierwszym wolnym terminie udzielenia świadczenia według stanu na dzień</w:t>
            </w:r>
          </w:p>
          <w:p w14:paraId="366A5F1E" w14:textId="77777777" w:rsidR="00F82282" w:rsidRPr="00F82282" w:rsidRDefault="00F82282" w:rsidP="00F82282">
            <w:pPr>
              <w:autoSpaceDE w:val="0"/>
              <w:autoSpaceDN w:val="0"/>
              <w:jc w:val="both"/>
              <w:rPr>
                <w:rFonts w:ascii="Arial" w:hAnsi="Arial" w:cs="Arial"/>
              </w:rPr>
            </w:pPr>
            <w:r w:rsidRPr="00F82282">
              <w:rPr>
                <w:rFonts w:ascii="Arial" w:hAnsi="Arial" w:cs="Arial"/>
              </w:rPr>
              <w:t>poprzedzający z wyłączeniem świadczeń dla których jest prowadzo</w:t>
            </w:r>
            <w:r w:rsidR="000F0E9C">
              <w:rPr>
                <w:rFonts w:ascii="Arial" w:hAnsi="Arial" w:cs="Arial"/>
              </w:rPr>
              <w:t xml:space="preserve">na lista oczekujących, o której </w:t>
            </w:r>
            <w:r w:rsidRPr="00F82282">
              <w:rPr>
                <w:rFonts w:ascii="Arial" w:hAnsi="Arial" w:cs="Arial"/>
              </w:rPr>
              <w:t>mowa w art 20 ust. 12, świadczeń pielęgnacyjnych i opiekuńczych w ramach opieki</w:t>
            </w:r>
          </w:p>
          <w:p w14:paraId="29CFD213" w14:textId="77777777" w:rsidR="00F82282" w:rsidRPr="00F82282" w:rsidRDefault="00F82282" w:rsidP="00F82282">
            <w:pPr>
              <w:autoSpaceDE w:val="0"/>
              <w:autoSpaceDN w:val="0"/>
              <w:jc w:val="both"/>
              <w:rPr>
                <w:rFonts w:ascii="Arial" w:hAnsi="Arial" w:cs="Arial"/>
              </w:rPr>
            </w:pPr>
            <w:r w:rsidRPr="00F82282">
              <w:rPr>
                <w:rFonts w:ascii="Arial" w:hAnsi="Arial" w:cs="Arial"/>
              </w:rPr>
              <w:t>długoterminowej, świadczeń opieki paliatywnej i hospicyjnej, innych niż udzielane w warunkach</w:t>
            </w:r>
          </w:p>
          <w:p w14:paraId="24BAE404" w14:textId="77777777" w:rsidR="00F82282" w:rsidRPr="00F82282" w:rsidRDefault="00F82282" w:rsidP="00F82282">
            <w:pPr>
              <w:autoSpaceDE w:val="0"/>
              <w:autoSpaceDN w:val="0"/>
              <w:jc w:val="both"/>
              <w:rPr>
                <w:rFonts w:ascii="Arial" w:hAnsi="Arial" w:cs="Arial"/>
              </w:rPr>
            </w:pPr>
            <w:r w:rsidRPr="00F82282">
              <w:rPr>
                <w:rFonts w:ascii="Arial" w:hAnsi="Arial" w:cs="Arial"/>
              </w:rPr>
              <w:t>ambulatoryjnych oraz świadczeń perinata</w:t>
            </w:r>
            <w:r w:rsidR="000F0E9C">
              <w:rPr>
                <w:rFonts w:ascii="Arial" w:hAnsi="Arial" w:cs="Arial"/>
              </w:rPr>
              <w:t>lnej opieki paliatywnej”.</w:t>
            </w:r>
          </w:p>
          <w:p w14:paraId="30CA4160" w14:textId="77777777" w:rsidR="00F82282" w:rsidRPr="00F82282" w:rsidRDefault="00F82282" w:rsidP="00F82282">
            <w:pPr>
              <w:autoSpaceDE w:val="0"/>
              <w:autoSpaceDN w:val="0"/>
              <w:jc w:val="both"/>
              <w:rPr>
                <w:rFonts w:ascii="Arial" w:hAnsi="Arial" w:cs="Arial"/>
              </w:rPr>
            </w:pPr>
            <w:r w:rsidRPr="00F82282">
              <w:rPr>
                <w:rFonts w:ascii="Arial" w:hAnsi="Arial" w:cs="Arial"/>
              </w:rPr>
              <w:t>Ponieważ świadczeniodawcy pracują w różnyc</w:t>
            </w:r>
            <w:r w:rsidR="000F0E9C">
              <w:rPr>
                <w:rFonts w:ascii="Arial" w:hAnsi="Arial" w:cs="Arial"/>
              </w:rPr>
              <w:t xml:space="preserve">h godzinach i dniach tygodnia - </w:t>
            </w:r>
            <w:r w:rsidRPr="00F82282">
              <w:rPr>
                <w:rFonts w:ascii="Arial" w:hAnsi="Arial" w:cs="Arial"/>
              </w:rPr>
              <w:t>sprawozdawanie danych do godz. 10.00 nasuwa wiele probl</w:t>
            </w:r>
            <w:r w:rsidR="000F0E9C">
              <w:rPr>
                <w:rFonts w:ascii="Arial" w:hAnsi="Arial" w:cs="Arial"/>
              </w:rPr>
              <w:t xml:space="preserve">emów i wątpliwości. Przykładowo </w:t>
            </w:r>
            <w:r w:rsidRPr="00F82282">
              <w:rPr>
                <w:rFonts w:ascii="Arial" w:hAnsi="Arial" w:cs="Arial"/>
              </w:rPr>
              <w:t xml:space="preserve">kiedy ma przekazywać dane świadczeniodawca, który pracuje trzy razy </w:t>
            </w:r>
            <w:r w:rsidR="000F0E9C">
              <w:rPr>
                <w:rFonts w:ascii="Arial" w:hAnsi="Arial" w:cs="Arial"/>
              </w:rPr>
              <w:t xml:space="preserve">w tygodniu: w poniedziałki </w:t>
            </w:r>
            <w:r w:rsidRPr="00F82282">
              <w:rPr>
                <w:rFonts w:ascii="Arial" w:hAnsi="Arial" w:cs="Arial"/>
              </w:rPr>
              <w:t xml:space="preserve">od godz. 8, w środy od 11.00, zaś w piątki od 14.00? Podobnie, </w:t>
            </w:r>
            <w:r w:rsidR="000F0E9C">
              <w:rPr>
                <w:rFonts w:ascii="Arial" w:hAnsi="Arial" w:cs="Arial"/>
              </w:rPr>
              <w:t xml:space="preserve">gdy pracuje np. tylko jeden raz </w:t>
            </w:r>
            <w:r w:rsidRPr="00F82282">
              <w:rPr>
                <w:rFonts w:ascii="Arial" w:hAnsi="Arial" w:cs="Arial"/>
              </w:rPr>
              <w:t>w tygodniu od godz. 14.00. Czy powinien wówczas sprawozdaw</w:t>
            </w:r>
            <w:r w:rsidR="000F0E9C">
              <w:rPr>
                <w:rFonts w:ascii="Arial" w:hAnsi="Arial" w:cs="Arial"/>
              </w:rPr>
              <w:t xml:space="preserve">ać informacje w swoim następnym </w:t>
            </w:r>
            <w:r w:rsidRPr="00F82282">
              <w:rPr>
                <w:rFonts w:ascii="Arial" w:hAnsi="Arial" w:cs="Arial"/>
              </w:rPr>
              <w:t>dniu roboczym, tzn. za tydzień?</w:t>
            </w:r>
          </w:p>
          <w:p w14:paraId="5A3AC422" w14:textId="77777777" w:rsidR="00F82282" w:rsidRPr="00F82282" w:rsidRDefault="00F82282" w:rsidP="00F82282">
            <w:pPr>
              <w:autoSpaceDE w:val="0"/>
              <w:autoSpaceDN w:val="0"/>
              <w:jc w:val="both"/>
              <w:rPr>
                <w:rFonts w:ascii="Arial" w:hAnsi="Arial" w:cs="Arial"/>
              </w:rPr>
            </w:pPr>
            <w:r w:rsidRPr="00F82282">
              <w:rPr>
                <w:rFonts w:ascii="Arial" w:hAnsi="Arial" w:cs="Arial"/>
              </w:rPr>
              <w:t xml:space="preserve">Założenie uniwersalnych warunków w systemie </w:t>
            </w:r>
            <w:r w:rsidR="000F0E9C">
              <w:rPr>
                <w:rFonts w:ascii="Arial" w:hAnsi="Arial" w:cs="Arial"/>
              </w:rPr>
              <w:t xml:space="preserve">informatycznym, umożliwiających </w:t>
            </w:r>
            <w:r w:rsidRPr="00F82282">
              <w:rPr>
                <w:rFonts w:ascii="Arial" w:hAnsi="Arial" w:cs="Arial"/>
              </w:rPr>
              <w:t>sprawdzanie terminowości przekazywania danych do go</w:t>
            </w:r>
            <w:r w:rsidR="000F0E9C">
              <w:rPr>
                <w:rFonts w:ascii="Arial" w:hAnsi="Arial" w:cs="Arial"/>
              </w:rPr>
              <w:t xml:space="preserve">dziny 10.00, zsynchronizowanych </w:t>
            </w:r>
            <w:r w:rsidRPr="00F82282">
              <w:rPr>
                <w:rFonts w:ascii="Arial" w:hAnsi="Arial" w:cs="Arial"/>
              </w:rPr>
              <w:t>z różniącymi się harmonogramami pracy świadczeniodawców</w:t>
            </w:r>
            <w:r w:rsidR="000F0E9C">
              <w:rPr>
                <w:rFonts w:ascii="Arial" w:hAnsi="Arial" w:cs="Arial"/>
              </w:rPr>
              <w:t xml:space="preserve"> jest w aktualnym brzmieniu ww. </w:t>
            </w:r>
            <w:r w:rsidRPr="00F82282">
              <w:rPr>
                <w:rFonts w:ascii="Arial" w:hAnsi="Arial" w:cs="Arial"/>
              </w:rPr>
              <w:t>zapisu bardzo skomplikowane. Przekazywanie danych przez</w:t>
            </w:r>
            <w:r w:rsidR="000F0E9C">
              <w:rPr>
                <w:rFonts w:ascii="Arial" w:hAnsi="Arial" w:cs="Arial"/>
              </w:rPr>
              <w:t xml:space="preserve"> świadczeniodawców każdego jego </w:t>
            </w:r>
            <w:r w:rsidRPr="00F82282">
              <w:rPr>
                <w:rFonts w:ascii="Arial" w:hAnsi="Arial" w:cs="Arial"/>
              </w:rPr>
              <w:t xml:space="preserve">dnia roboczego </w:t>
            </w:r>
            <w:r w:rsidRPr="00F82282">
              <w:rPr>
                <w:rFonts w:ascii="Arial" w:hAnsi="Arial" w:cs="Arial"/>
              </w:rPr>
              <w:lastRenderedPageBreak/>
              <w:t>do godziny dziesiątej budzi dużo wą</w:t>
            </w:r>
            <w:r w:rsidR="000F0E9C">
              <w:rPr>
                <w:rFonts w:ascii="Arial" w:hAnsi="Arial" w:cs="Arial"/>
              </w:rPr>
              <w:t xml:space="preserve">tpliwości i pytań z ich strony, </w:t>
            </w:r>
            <w:r w:rsidRPr="00F82282">
              <w:rPr>
                <w:rFonts w:ascii="Arial" w:hAnsi="Arial" w:cs="Arial"/>
              </w:rPr>
              <w:t>co w konsekwencji przełoży się na brak rzetelności tych danych i</w:t>
            </w:r>
            <w:r w:rsidR="000F0E9C">
              <w:rPr>
                <w:rFonts w:ascii="Arial" w:hAnsi="Arial" w:cs="Arial"/>
              </w:rPr>
              <w:t xml:space="preserve"> dużej ilości błędów. Usunięcie </w:t>
            </w:r>
            <w:r w:rsidRPr="00F82282">
              <w:rPr>
                <w:rFonts w:ascii="Arial" w:hAnsi="Arial" w:cs="Arial"/>
              </w:rPr>
              <w:t>z przepisu zwrotu „do godziny 10” w zdecydowan</w:t>
            </w:r>
            <w:r w:rsidR="000F0E9C">
              <w:rPr>
                <w:rFonts w:ascii="Arial" w:hAnsi="Arial" w:cs="Arial"/>
              </w:rPr>
              <w:t xml:space="preserve">y sposób usprawni pracę zarówno </w:t>
            </w:r>
            <w:r w:rsidRPr="00F82282">
              <w:rPr>
                <w:rFonts w:ascii="Arial" w:hAnsi="Arial" w:cs="Arial"/>
              </w:rPr>
              <w:t>świadczeniodawcom jak również Narodowemu Funduszowi Zdrowia.</w:t>
            </w:r>
          </w:p>
          <w:p w14:paraId="1B833867" w14:textId="77777777" w:rsidR="00F82282" w:rsidRPr="006F49A2" w:rsidRDefault="00F82282" w:rsidP="00F82282">
            <w:pPr>
              <w:autoSpaceDE w:val="0"/>
              <w:autoSpaceDN w:val="0"/>
              <w:jc w:val="both"/>
              <w:rPr>
                <w:rFonts w:ascii="Arial" w:hAnsi="Arial" w:cs="Arial"/>
              </w:rPr>
            </w:pPr>
            <w:r w:rsidRPr="00F82282">
              <w:rPr>
                <w:rFonts w:ascii="Arial" w:hAnsi="Arial" w:cs="Arial"/>
              </w:rPr>
              <w:t>W związku z powyższym uważam, że optymalnym ro</w:t>
            </w:r>
            <w:r w:rsidR="000F0E9C">
              <w:rPr>
                <w:rFonts w:ascii="Arial" w:hAnsi="Arial" w:cs="Arial"/>
              </w:rPr>
              <w:t xml:space="preserve">związaniem byłoby przekazywanie </w:t>
            </w:r>
            <w:r w:rsidRPr="00F82282">
              <w:rPr>
                <w:rFonts w:ascii="Arial" w:hAnsi="Arial" w:cs="Arial"/>
              </w:rPr>
              <w:t xml:space="preserve">przez świadczeniodawców informacji o pierwszym wolnym </w:t>
            </w:r>
            <w:r w:rsidR="000F0E9C">
              <w:rPr>
                <w:rFonts w:ascii="Arial" w:hAnsi="Arial" w:cs="Arial"/>
              </w:rPr>
              <w:t xml:space="preserve">terminie udzielenia świadczenia </w:t>
            </w:r>
            <w:r w:rsidRPr="00F82282">
              <w:rPr>
                <w:rFonts w:ascii="Arial" w:hAnsi="Arial" w:cs="Arial"/>
              </w:rPr>
              <w:t>z dokładnością do każdego dnia roboczego każdego św</w:t>
            </w:r>
            <w:r w:rsidR="000F0E9C">
              <w:rPr>
                <w:rFonts w:ascii="Arial" w:hAnsi="Arial" w:cs="Arial"/>
              </w:rPr>
              <w:t xml:space="preserve">iadczeniodawcy, bez wskazywania </w:t>
            </w:r>
            <w:r w:rsidRPr="00F82282">
              <w:rPr>
                <w:rFonts w:ascii="Arial" w:hAnsi="Arial" w:cs="Arial"/>
              </w:rPr>
              <w:t>konkretnej godziny. Taki sposób sprawozdawania nie</w:t>
            </w:r>
            <w:r w:rsidR="000F0E9C">
              <w:rPr>
                <w:rFonts w:ascii="Arial" w:hAnsi="Arial" w:cs="Arial"/>
              </w:rPr>
              <w:t xml:space="preserve"> będzie miał negatywnego wpływu </w:t>
            </w:r>
            <w:r w:rsidRPr="00F82282">
              <w:rPr>
                <w:rFonts w:ascii="Arial" w:hAnsi="Arial" w:cs="Arial"/>
              </w:rPr>
              <w:t>na wiarygodność danych i w zdecydowany sposób ułatwi i us</w:t>
            </w:r>
            <w:r w:rsidR="000F0E9C">
              <w:rPr>
                <w:rFonts w:ascii="Arial" w:hAnsi="Arial" w:cs="Arial"/>
              </w:rPr>
              <w:t xml:space="preserve">prawni pracę świadczeniodawcom, </w:t>
            </w:r>
            <w:r w:rsidRPr="00F82282">
              <w:rPr>
                <w:rFonts w:ascii="Arial" w:hAnsi="Arial" w:cs="Arial"/>
              </w:rPr>
              <w:t xml:space="preserve">a także oddziałom wojewódzkim Narodowego Funduszu </w:t>
            </w:r>
            <w:r w:rsidR="000F0E9C">
              <w:rPr>
                <w:rFonts w:ascii="Arial" w:hAnsi="Arial" w:cs="Arial"/>
              </w:rPr>
              <w:t xml:space="preserve">Zdrowia w poprawnej weryfikacji </w:t>
            </w:r>
            <w:r w:rsidRPr="00F82282">
              <w:rPr>
                <w:rFonts w:ascii="Arial" w:hAnsi="Arial" w:cs="Arial"/>
              </w:rPr>
              <w:t>sprawozdawczości.</w:t>
            </w:r>
          </w:p>
        </w:tc>
        <w:tc>
          <w:tcPr>
            <w:tcW w:w="4820" w:type="dxa"/>
          </w:tcPr>
          <w:p w14:paraId="3ED0FAD3" w14:textId="77777777" w:rsidR="00F82282" w:rsidRDefault="00C37511" w:rsidP="003436C8">
            <w:pPr>
              <w:autoSpaceDE w:val="0"/>
              <w:autoSpaceDN w:val="0"/>
              <w:jc w:val="both"/>
              <w:rPr>
                <w:rFonts w:ascii="Arial" w:hAnsi="Arial" w:cs="Arial"/>
                <w:b/>
              </w:rPr>
            </w:pPr>
            <w:r>
              <w:rPr>
                <w:rFonts w:ascii="Arial" w:hAnsi="Arial" w:cs="Arial"/>
                <w:b/>
              </w:rPr>
              <w:lastRenderedPageBreak/>
              <w:t xml:space="preserve">Uwaga </w:t>
            </w:r>
            <w:r w:rsidR="00CF2E02">
              <w:rPr>
                <w:rFonts w:ascii="Arial" w:hAnsi="Arial" w:cs="Arial"/>
                <w:b/>
              </w:rPr>
              <w:t>uwzględniona</w:t>
            </w:r>
          </w:p>
          <w:p w14:paraId="723353C8" w14:textId="77777777" w:rsidR="00CF2E02" w:rsidRDefault="00CF2E02" w:rsidP="003436C8">
            <w:pPr>
              <w:autoSpaceDE w:val="0"/>
              <w:autoSpaceDN w:val="0"/>
              <w:jc w:val="both"/>
              <w:rPr>
                <w:rFonts w:ascii="Arial" w:hAnsi="Arial" w:cs="Arial"/>
                <w:b/>
              </w:rPr>
            </w:pPr>
          </w:p>
          <w:p w14:paraId="1417780D" w14:textId="79517C74" w:rsidR="00CF2E02" w:rsidRPr="007478A1" w:rsidRDefault="00CF2E02" w:rsidP="003436C8">
            <w:pPr>
              <w:autoSpaceDE w:val="0"/>
              <w:autoSpaceDN w:val="0"/>
              <w:jc w:val="both"/>
              <w:rPr>
                <w:rFonts w:ascii="Arial" w:hAnsi="Arial" w:cs="Arial"/>
              </w:rPr>
            </w:pPr>
            <w:r w:rsidRPr="007478A1">
              <w:rPr>
                <w:rFonts w:ascii="Arial" w:hAnsi="Arial" w:cs="Arial"/>
              </w:rPr>
              <w:t>Zaproponowano zmianę art. 23 ust. 4.</w:t>
            </w:r>
          </w:p>
        </w:tc>
      </w:tr>
      <w:tr w:rsidR="0016571F" w:rsidRPr="00FE0D73" w14:paraId="39F6421D" w14:textId="77777777" w:rsidTr="00D52DEA">
        <w:tc>
          <w:tcPr>
            <w:tcW w:w="704" w:type="dxa"/>
          </w:tcPr>
          <w:p w14:paraId="3D6663D4" w14:textId="77777777" w:rsidR="0016571F" w:rsidRDefault="00DD3244" w:rsidP="00EB31AC">
            <w:pPr>
              <w:jc w:val="both"/>
              <w:rPr>
                <w:rFonts w:ascii="Arial" w:hAnsi="Arial" w:cs="Arial"/>
              </w:rPr>
            </w:pPr>
            <w:r>
              <w:rPr>
                <w:rFonts w:ascii="Arial" w:hAnsi="Arial" w:cs="Arial"/>
              </w:rPr>
              <w:lastRenderedPageBreak/>
              <w:t>191</w:t>
            </w:r>
            <w:r w:rsidR="0016571F">
              <w:rPr>
                <w:rFonts w:ascii="Arial" w:hAnsi="Arial" w:cs="Arial"/>
              </w:rPr>
              <w:t>.</w:t>
            </w:r>
          </w:p>
        </w:tc>
        <w:tc>
          <w:tcPr>
            <w:tcW w:w="1701" w:type="dxa"/>
          </w:tcPr>
          <w:p w14:paraId="1C10A25F" w14:textId="77777777" w:rsidR="0016571F" w:rsidRPr="00EE2975" w:rsidRDefault="0016571F" w:rsidP="00EB31AC">
            <w:pPr>
              <w:autoSpaceDE w:val="0"/>
              <w:autoSpaceDN w:val="0"/>
              <w:jc w:val="both"/>
              <w:rPr>
                <w:rFonts w:ascii="Arial" w:hAnsi="Arial" w:cs="Arial"/>
              </w:rPr>
            </w:pPr>
            <w:r w:rsidRPr="0016571F">
              <w:rPr>
                <w:rFonts w:ascii="Arial" w:hAnsi="Arial" w:cs="Arial"/>
              </w:rPr>
              <w:t>Propozycja dodatkowych zmian</w:t>
            </w:r>
          </w:p>
        </w:tc>
        <w:tc>
          <w:tcPr>
            <w:tcW w:w="2835" w:type="dxa"/>
          </w:tcPr>
          <w:p w14:paraId="4531CEA2" w14:textId="77777777" w:rsidR="0016571F" w:rsidRPr="006F49A2" w:rsidRDefault="0016571F" w:rsidP="006F49A2">
            <w:pPr>
              <w:jc w:val="both"/>
              <w:rPr>
                <w:rFonts w:ascii="Arial" w:hAnsi="Arial" w:cs="Arial"/>
              </w:rPr>
            </w:pPr>
            <w:r>
              <w:rPr>
                <w:rFonts w:ascii="Arial" w:hAnsi="Arial" w:cs="Arial"/>
              </w:rPr>
              <w:t>Śląski Uniwersytet Medyczny</w:t>
            </w:r>
          </w:p>
        </w:tc>
        <w:tc>
          <w:tcPr>
            <w:tcW w:w="5103" w:type="dxa"/>
          </w:tcPr>
          <w:p w14:paraId="22D0F891" w14:textId="77777777" w:rsidR="0016571F" w:rsidRPr="006F49A2" w:rsidRDefault="0016571F" w:rsidP="00EB31AC">
            <w:pPr>
              <w:autoSpaceDE w:val="0"/>
              <w:autoSpaceDN w:val="0"/>
              <w:jc w:val="both"/>
              <w:rPr>
                <w:rFonts w:ascii="Arial" w:hAnsi="Arial" w:cs="Arial"/>
              </w:rPr>
            </w:pPr>
            <w:r>
              <w:rPr>
                <w:rFonts w:ascii="Arial" w:hAnsi="Arial" w:cs="Arial"/>
              </w:rPr>
              <w:t>Rozszerzenie funkcjonalności IKP o podstawy prawne umożlwiające przesyłanie spersonalizowanych komunikatów.</w:t>
            </w:r>
          </w:p>
        </w:tc>
        <w:tc>
          <w:tcPr>
            <w:tcW w:w="4820" w:type="dxa"/>
          </w:tcPr>
          <w:p w14:paraId="26F60451" w14:textId="77777777" w:rsidR="0016571F" w:rsidRDefault="0016571F" w:rsidP="003436C8">
            <w:pPr>
              <w:autoSpaceDE w:val="0"/>
              <w:autoSpaceDN w:val="0"/>
              <w:jc w:val="both"/>
              <w:rPr>
                <w:rFonts w:ascii="Arial" w:hAnsi="Arial" w:cs="Arial"/>
                <w:b/>
              </w:rPr>
            </w:pPr>
            <w:r w:rsidRPr="0016571F">
              <w:rPr>
                <w:rFonts w:ascii="Arial" w:hAnsi="Arial" w:cs="Arial"/>
                <w:b/>
              </w:rPr>
              <w:t>Uwaga nieuwzględniona</w:t>
            </w:r>
          </w:p>
          <w:p w14:paraId="47104FB2" w14:textId="77777777" w:rsidR="00CF2E02" w:rsidRDefault="00CF2E02" w:rsidP="003436C8">
            <w:pPr>
              <w:autoSpaceDE w:val="0"/>
              <w:autoSpaceDN w:val="0"/>
              <w:jc w:val="both"/>
              <w:rPr>
                <w:rFonts w:ascii="Arial" w:hAnsi="Arial" w:cs="Arial"/>
                <w:b/>
              </w:rPr>
            </w:pPr>
          </w:p>
          <w:p w14:paraId="45DC92BD" w14:textId="24EBB836" w:rsidR="00CF2E02" w:rsidRDefault="00CF2E02" w:rsidP="003436C8">
            <w:pPr>
              <w:autoSpaceDE w:val="0"/>
              <w:autoSpaceDN w:val="0"/>
              <w:jc w:val="both"/>
              <w:rPr>
                <w:rFonts w:ascii="Arial" w:hAnsi="Arial" w:cs="Arial"/>
                <w:b/>
              </w:rPr>
            </w:pPr>
            <w:r w:rsidRPr="009C62C9">
              <w:rPr>
                <w:rFonts w:ascii="Arial" w:hAnsi="Arial" w:cs="Arial"/>
                <w:b/>
              </w:rPr>
              <w:t>Uwaga poza zakresem regulacji</w:t>
            </w:r>
          </w:p>
        </w:tc>
      </w:tr>
      <w:tr w:rsidR="0016571F" w:rsidRPr="00FE0D73" w14:paraId="3736B2B0" w14:textId="77777777" w:rsidTr="00D52DEA">
        <w:tc>
          <w:tcPr>
            <w:tcW w:w="704" w:type="dxa"/>
          </w:tcPr>
          <w:p w14:paraId="37532A21" w14:textId="77777777" w:rsidR="0016571F" w:rsidRDefault="00DD3244" w:rsidP="00EB31AC">
            <w:pPr>
              <w:jc w:val="both"/>
              <w:rPr>
                <w:rFonts w:ascii="Arial" w:hAnsi="Arial" w:cs="Arial"/>
              </w:rPr>
            </w:pPr>
            <w:r>
              <w:rPr>
                <w:rFonts w:ascii="Arial" w:hAnsi="Arial" w:cs="Arial"/>
              </w:rPr>
              <w:t>192</w:t>
            </w:r>
            <w:r w:rsidR="0016571F">
              <w:rPr>
                <w:rFonts w:ascii="Arial" w:hAnsi="Arial" w:cs="Arial"/>
              </w:rPr>
              <w:t>.</w:t>
            </w:r>
          </w:p>
        </w:tc>
        <w:tc>
          <w:tcPr>
            <w:tcW w:w="1701" w:type="dxa"/>
          </w:tcPr>
          <w:p w14:paraId="0C83F46E" w14:textId="77777777" w:rsidR="0016571F" w:rsidRPr="00EE2975" w:rsidRDefault="0016571F" w:rsidP="00EB31AC">
            <w:pPr>
              <w:autoSpaceDE w:val="0"/>
              <w:autoSpaceDN w:val="0"/>
              <w:jc w:val="both"/>
              <w:rPr>
                <w:rFonts w:ascii="Arial" w:hAnsi="Arial" w:cs="Arial"/>
              </w:rPr>
            </w:pPr>
            <w:r w:rsidRPr="0016571F">
              <w:rPr>
                <w:rFonts w:ascii="Arial" w:hAnsi="Arial" w:cs="Arial"/>
              </w:rPr>
              <w:t>Propozycja dodatkowych zmian</w:t>
            </w:r>
          </w:p>
        </w:tc>
        <w:tc>
          <w:tcPr>
            <w:tcW w:w="2835" w:type="dxa"/>
          </w:tcPr>
          <w:p w14:paraId="3D44DB88" w14:textId="77777777" w:rsidR="0016571F" w:rsidRPr="006F49A2" w:rsidRDefault="0016571F" w:rsidP="006F49A2">
            <w:pPr>
              <w:jc w:val="both"/>
              <w:rPr>
                <w:rFonts w:ascii="Arial" w:hAnsi="Arial" w:cs="Arial"/>
              </w:rPr>
            </w:pPr>
            <w:r w:rsidRPr="0016571F">
              <w:rPr>
                <w:rFonts w:ascii="Arial" w:hAnsi="Arial" w:cs="Arial"/>
              </w:rPr>
              <w:t>Śląski Uniwersytet Medyczny</w:t>
            </w:r>
          </w:p>
        </w:tc>
        <w:tc>
          <w:tcPr>
            <w:tcW w:w="5103" w:type="dxa"/>
          </w:tcPr>
          <w:p w14:paraId="15A6B365" w14:textId="77777777" w:rsidR="0016571F" w:rsidRPr="006F49A2" w:rsidRDefault="0016571F" w:rsidP="00EB31AC">
            <w:pPr>
              <w:autoSpaceDE w:val="0"/>
              <w:autoSpaceDN w:val="0"/>
              <w:jc w:val="both"/>
              <w:rPr>
                <w:rFonts w:ascii="Arial" w:hAnsi="Arial" w:cs="Arial"/>
              </w:rPr>
            </w:pPr>
            <w:r>
              <w:rPr>
                <w:rFonts w:ascii="Arial" w:hAnsi="Arial" w:cs="Arial"/>
              </w:rPr>
              <w:t>Proponuje się zmianę definicji „usługodawcy” w przepisach ustawy o SIOZ, w taki sposób, aby nie były wykluczane w ten sposób uczelnie medyczne.</w:t>
            </w:r>
          </w:p>
        </w:tc>
        <w:tc>
          <w:tcPr>
            <w:tcW w:w="4820" w:type="dxa"/>
          </w:tcPr>
          <w:p w14:paraId="3A81011A" w14:textId="77777777" w:rsidR="0016571F" w:rsidRDefault="0016571F" w:rsidP="003436C8">
            <w:pPr>
              <w:autoSpaceDE w:val="0"/>
              <w:autoSpaceDN w:val="0"/>
              <w:jc w:val="both"/>
              <w:rPr>
                <w:rFonts w:ascii="Arial" w:hAnsi="Arial" w:cs="Arial"/>
                <w:b/>
              </w:rPr>
            </w:pPr>
            <w:r w:rsidRPr="0016571F">
              <w:rPr>
                <w:rFonts w:ascii="Arial" w:hAnsi="Arial" w:cs="Arial"/>
                <w:b/>
              </w:rPr>
              <w:t>Uwaga nieuwzględniona</w:t>
            </w:r>
          </w:p>
          <w:p w14:paraId="0214134C" w14:textId="77777777" w:rsidR="00CF2E02" w:rsidRDefault="00CF2E02" w:rsidP="003436C8">
            <w:pPr>
              <w:autoSpaceDE w:val="0"/>
              <w:autoSpaceDN w:val="0"/>
              <w:jc w:val="both"/>
              <w:rPr>
                <w:rFonts w:ascii="Arial" w:hAnsi="Arial" w:cs="Arial"/>
                <w:b/>
              </w:rPr>
            </w:pPr>
          </w:p>
          <w:p w14:paraId="373CEC01" w14:textId="5734FDB6" w:rsidR="00CF2E02" w:rsidRDefault="00CF2E02" w:rsidP="003436C8">
            <w:pPr>
              <w:autoSpaceDE w:val="0"/>
              <w:autoSpaceDN w:val="0"/>
              <w:jc w:val="both"/>
              <w:rPr>
                <w:rFonts w:ascii="Arial" w:hAnsi="Arial" w:cs="Arial"/>
                <w:b/>
              </w:rPr>
            </w:pPr>
            <w:r w:rsidRPr="009C62C9">
              <w:rPr>
                <w:rFonts w:ascii="Arial" w:hAnsi="Arial" w:cs="Arial"/>
                <w:b/>
              </w:rPr>
              <w:t>Uwaga poza zakresem regulacji</w:t>
            </w:r>
          </w:p>
        </w:tc>
      </w:tr>
      <w:tr w:rsidR="009C62C9" w:rsidRPr="00FE0D73" w14:paraId="1289467A" w14:textId="77777777" w:rsidTr="00D52DEA">
        <w:tc>
          <w:tcPr>
            <w:tcW w:w="704" w:type="dxa"/>
          </w:tcPr>
          <w:p w14:paraId="4871D8FD" w14:textId="77777777" w:rsidR="009C62C9" w:rsidRDefault="00DD3244" w:rsidP="00EB31AC">
            <w:pPr>
              <w:jc w:val="both"/>
              <w:rPr>
                <w:rFonts w:ascii="Arial" w:hAnsi="Arial" w:cs="Arial"/>
              </w:rPr>
            </w:pPr>
            <w:r>
              <w:rPr>
                <w:rFonts w:ascii="Arial" w:hAnsi="Arial" w:cs="Arial"/>
              </w:rPr>
              <w:t>193</w:t>
            </w:r>
            <w:r w:rsidR="009C62C9">
              <w:rPr>
                <w:rFonts w:ascii="Arial" w:hAnsi="Arial" w:cs="Arial"/>
              </w:rPr>
              <w:t>.</w:t>
            </w:r>
          </w:p>
        </w:tc>
        <w:tc>
          <w:tcPr>
            <w:tcW w:w="1701" w:type="dxa"/>
          </w:tcPr>
          <w:p w14:paraId="529E2D96" w14:textId="77777777" w:rsidR="009C62C9" w:rsidRPr="00EE2975" w:rsidRDefault="009C62C9" w:rsidP="00EB31AC">
            <w:pPr>
              <w:autoSpaceDE w:val="0"/>
              <w:autoSpaceDN w:val="0"/>
              <w:jc w:val="both"/>
              <w:rPr>
                <w:rFonts w:ascii="Arial" w:hAnsi="Arial" w:cs="Arial"/>
              </w:rPr>
            </w:pPr>
            <w:r w:rsidRPr="009C62C9">
              <w:rPr>
                <w:rFonts w:ascii="Arial" w:hAnsi="Arial" w:cs="Arial"/>
              </w:rPr>
              <w:t>Propozycja dodatkowych zmian</w:t>
            </w:r>
          </w:p>
        </w:tc>
        <w:tc>
          <w:tcPr>
            <w:tcW w:w="2835" w:type="dxa"/>
          </w:tcPr>
          <w:p w14:paraId="1947BEDE" w14:textId="77777777" w:rsidR="009C62C9" w:rsidRPr="009C62C9" w:rsidRDefault="009C62C9" w:rsidP="009C62C9">
            <w:pPr>
              <w:jc w:val="both"/>
              <w:rPr>
                <w:rFonts w:ascii="Arial" w:hAnsi="Arial" w:cs="Arial"/>
              </w:rPr>
            </w:pPr>
            <w:r w:rsidRPr="009C62C9">
              <w:rPr>
                <w:rFonts w:ascii="Arial" w:hAnsi="Arial" w:cs="Arial"/>
              </w:rPr>
              <w:t>Dr n. med. Wojciech Wysoczański</w:t>
            </w:r>
          </w:p>
          <w:p w14:paraId="70720949" w14:textId="77777777" w:rsidR="009C62C9" w:rsidRPr="009C62C9" w:rsidRDefault="009C62C9" w:rsidP="009C62C9">
            <w:pPr>
              <w:jc w:val="both"/>
              <w:rPr>
                <w:rFonts w:ascii="Arial" w:hAnsi="Arial" w:cs="Arial"/>
              </w:rPr>
            </w:pPr>
          </w:p>
          <w:p w14:paraId="61DB3007" w14:textId="77777777" w:rsidR="009C62C9" w:rsidRPr="009C62C9" w:rsidRDefault="009C62C9" w:rsidP="009C62C9">
            <w:pPr>
              <w:jc w:val="both"/>
              <w:rPr>
                <w:rFonts w:ascii="Arial" w:hAnsi="Arial" w:cs="Arial"/>
              </w:rPr>
            </w:pPr>
            <w:r w:rsidRPr="009C62C9">
              <w:rPr>
                <w:rFonts w:ascii="Arial" w:hAnsi="Arial" w:cs="Arial"/>
              </w:rPr>
              <w:t xml:space="preserve">Z-ca Dyrektora </w:t>
            </w:r>
          </w:p>
          <w:p w14:paraId="30CE55C9" w14:textId="77777777" w:rsidR="009C62C9" w:rsidRPr="009C62C9" w:rsidRDefault="009C62C9" w:rsidP="009C62C9">
            <w:pPr>
              <w:jc w:val="both"/>
              <w:rPr>
                <w:rFonts w:ascii="Arial" w:hAnsi="Arial" w:cs="Arial"/>
              </w:rPr>
            </w:pPr>
            <w:r w:rsidRPr="009C62C9">
              <w:rPr>
                <w:rFonts w:ascii="Arial" w:hAnsi="Arial" w:cs="Arial"/>
              </w:rPr>
              <w:t>Wydział Świadczeń Opieki Zdrowotnej</w:t>
            </w:r>
          </w:p>
          <w:p w14:paraId="76BDC04E" w14:textId="77777777" w:rsidR="009C62C9" w:rsidRDefault="009C62C9" w:rsidP="009C62C9">
            <w:pPr>
              <w:jc w:val="both"/>
              <w:rPr>
                <w:rFonts w:ascii="Arial" w:hAnsi="Arial" w:cs="Arial"/>
              </w:rPr>
            </w:pPr>
            <w:r w:rsidRPr="009C62C9">
              <w:rPr>
                <w:rFonts w:ascii="Arial" w:hAnsi="Arial" w:cs="Arial"/>
              </w:rPr>
              <w:t>Zespół Zamiejscowy ds. analitycznych we Wrocławiu</w:t>
            </w:r>
          </w:p>
          <w:p w14:paraId="68876AB1" w14:textId="77777777" w:rsidR="009C62C9" w:rsidRDefault="009C62C9" w:rsidP="009C62C9">
            <w:pPr>
              <w:jc w:val="both"/>
              <w:rPr>
                <w:rFonts w:ascii="Arial" w:hAnsi="Arial" w:cs="Arial"/>
              </w:rPr>
            </w:pPr>
            <w:r>
              <w:rPr>
                <w:rFonts w:ascii="Arial" w:hAnsi="Arial" w:cs="Arial"/>
              </w:rPr>
              <w:lastRenderedPageBreak/>
              <w:t>AOTMiT</w:t>
            </w:r>
          </w:p>
          <w:p w14:paraId="2E14F9F8" w14:textId="77777777" w:rsidR="009C62C9" w:rsidRPr="006F49A2" w:rsidRDefault="009C62C9" w:rsidP="009C62C9">
            <w:pPr>
              <w:jc w:val="both"/>
              <w:rPr>
                <w:rFonts w:ascii="Arial" w:hAnsi="Arial" w:cs="Arial"/>
              </w:rPr>
            </w:pPr>
          </w:p>
        </w:tc>
        <w:tc>
          <w:tcPr>
            <w:tcW w:w="5103" w:type="dxa"/>
          </w:tcPr>
          <w:p w14:paraId="75C6679F" w14:textId="77777777" w:rsidR="009C62C9" w:rsidRPr="006F49A2" w:rsidRDefault="009C62C9" w:rsidP="00EB31AC">
            <w:pPr>
              <w:autoSpaceDE w:val="0"/>
              <w:autoSpaceDN w:val="0"/>
              <w:jc w:val="both"/>
              <w:rPr>
                <w:rFonts w:ascii="Arial" w:hAnsi="Arial" w:cs="Arial"/>
              </w:rPr>
            </w:pPr>
            <w:r>
              <w:rPr>
                <w:rFonts w:ascii="Arial" w:hAnsi="Arial" w:cs="Arial"/>
              </w:rPr>
              <w:lastRenderedPageBreak/>
              <w:t>P</w:t>
            </w:r>
            <w:r w:rsidRPr="009C62C9">
              <w:rPr>
                <w:rFonts w:ascii="Arial" w:hAnsi="Arial" w:cs="Arial"/>
              </w:rPr>
              <w:t>rzy wystawianiu skierowania warto dołączyć informacje dla pacjenta, dotyczące właściwego przygotowania do przeprowadzenia badania.</w:t>
            </w:r>
          </w:p>
        </w:tc>
        <w:tc>
          <w:tcPr>
            <w:tcW w:w="4820" w:type="dxa"/>
          </w:tcPr>
          <w:p w14:paraId="5782385F" w14:textId="77777777" w:rsidR="009C62C9" w:rsidRPr="009C62C9" w:rsidRDefault="009C62C9" w:rsidP="009C62C9">
            <w:pPr>
              <w:autoSpaceDE w:val="0"/>
              <w:autoSpaceDN w:val="0"/>
              <w:jc w:val="both"/>
              <w:rPr>
                <w:rFonts w:ascii="Arial" w:hAnsi="Arial" w:cs="Arial"/>
                <w:b/>
              </w:rPr>
            </w:pPr>
            <w:r w:rsidRPr="009C62C9">
              <w:rPr>
                <w:rFonts w:ascii="Arial" w:hAnsi="Arial" w:cs="Arial"/>
                <w:b/>
              </w:rPr>
              <w:t>Uwaga nieuwzględniona</w:t>
            </w:r>
          </w:p>
          <w:p w14:paraId="39B966DC" w14:textId="77777777" w:rsidR="009C62C9" w:rsidRPr="009C62C9" w:rsidRDefault="009C62C9" w:rsidP="009C62C9">
            <w:pPr>
              <w:autoSpaceDE w:val="0"/>
              <w:autoSpaceDN w:val="0"/>
              <w:jc w:val="both"/>
              <w:rPr>
                <w:rFonts w:ascii="Arial" w:hAnsi="Arial" w:cs="Arial"/>
                <w:b/>
              </w:rPr>
            </w:pPr>
          </w:p>
          <w:p w14:paraId="18ABD14D" w14:textId="77777777" w:rsidR="009C62C9" w:rsidRDefault="009C62C9" w:rsidP="009C62C9">
            <w:pPr>
              <w:autoSpaceDE w:val="0"/>
              <w:autoSpaceDN w:val="0"/>
              <w:jc w:val="both"/>
              <w:rPr>
                <w:rFonts w:ascii="Arial" w:hAnsi="Arial" w:cs="Arial"/>
                <w:b/>
              </w:rPr>
            </w:pPr>
            <w:r w:rsidRPr="009C62C9">
              <w:rPr>
                <w:rFonts w:ascii="Arial" w:hAnsi="Arial" w:cs="Arial"/>
                <w:b/>
              </w:rPr>
              <w:t>Uwaga poza zakresem regulacji</w:t>
            </w:r>
          </w:p>
        </w:tc>
      </w:tr>
    </w:tbl>
    <w:p w14:paraId="37615F15" w14:textId="77777777" w:rsidR="0083265B" w:rsidRPr="00FE0D73" w:rsidRDefault="0083265B" w:rsidP="00FE0D73">
      <w:pPr>
        <w:spacing w:after="0" w:line="240" w:lineRule="auto"/>
        <w:jc w:val="both"/>
        <w:rPr>
          <w:rFonts w:ascii="Arial" w:hAnsi="Arial" w:cs="Arial"/>
        </w:rPr>
      </w:pPr>
    </w:p>
    <w:sectPr w:rsidR="0083265B" w:rsidRPr="00FE0D73" w:rsidSect="002A3BB7">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F20082" w14:textId="77777777" w:rsidR="00332919" w:rsidRDefault="00332919" w:rsidP="00B94017">
      <w:pPr>
        <w:spacing w:after="0" w:line="240" w:lineRule="auto"/>
      </w:pPr>
      <w:r>
        <w:separator/>
      </w:r>
    </w:p>
  </w:endnote>
  <w:endnote w:type="continuationSeparator" w:id="0">
    <w:p w14:paraId="32FEFD71" w14:textId="77777777" w:rsidR="00332919" w:rsidRDefault="00332919" w:rsidP="00B940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Lucida Sans">
    <w:panose1 w:val="020B0602030504020204"/>
    <w:charset w:val="00"/>
    <w:family w:val="swiss"/>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28739430"/>
      <w:docPartObj>
        <w:docPartGallery w:val="Page Numbers (Bottom of Page)"/>
        <w:docPartUnique/>
      </w:docPartObj>
    </w:sdtPr>
    <w:sdtEndPr/>
    <w:sdtContent>
      <w:p w14:paraId="783E7655" w14:textId="77777777" w:rsidR="00084D75" w:rsidRDefault="00084D75">
        <w:pPr>
          <w:pStyle w:val="Stopka"/>
          <w:jc w:val="center"/>
        </w:pPr>
        <w:r>
          <w:fldChar w:fldCharType="begin"/>
        </w:r>
        <w:r>
          <w:instrText>PAGE   \* MERGEFORMAT</w:instrText>
        </w:r>
        <w:r>
          <w:fldChar w:fldCharType="separate"/>
        </w:r>
        <w:r w:rsidR="003B3849">
          <w:rPr>
            <w:noProof/>
          </w:rPr>
          <w:t>2</w:t>
        </w:r>
        <w:r>
          <w:fldChar w:fldCharType="end"/>
        </w:r>
      </w:p>
    </w:sdtContent>
  </w:sdt>
  <w:p w14:paraId="0F4E8907" w14:textId="77777777" w:rsidR="00084D75" w:rsidRDefault="00084D7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C717B5" w14:textId="77777777" w:rsidR="00332919" w:rsidRDefault="00332919" w:rsidP="00B94017">
      <w:pPr>
        <w:spacing w:after="0" w:line="240" w:lineRule="auto"/>
      </w:pPr>
      <w:r>
        <w:separator/>
      </w:r>
    </w:p>
  </w:footnote>
  <w:footnote w:type="continuationSeparator" w:id="0">
    <w:p w14:paraId="0A08329F" w14:textId="77777777" w:rsidR="00332919" w:rsidRDefault="00332919" w:rsidP="00B94017">
      <w:pPr>
        <w:spacing w:after="0" w:line="240" w:lineRule="auto"/>
      </w:pPr>
      <w:r>
        <w:continuationSeparator/>
      </w:r>
    </w:p>
  </w:footnote>
  <w:footnote w:id="1">
    <w:p w14:paraId="1BE2FDED" w14:textId="77777777" w:rsidR="00084D75" w:rsidRDefault="00084D75">
      <w:pPr>
        <w:pStyle w:val="Tekstprzypisudolnego"/>
      </w:pPr>
      <w:r>
        <w:rPr>
          <w:rStyle w:val="Odwoanieprzypisudolnego"/>
        </w:rPr>
        <w:footnoteRef/>
      </w:r>
      <w:r>
        <w:t xml:space="preserve"> W zestawieniu zamieszczono fragment uwagi z uwagi na jej objętość i charakter w dużej mierzej postulatu, a nie </w:t>
      </w:r>
      <w:r w:rsidRPr="00403F08">
        <w:rPr>
          <w:i/>
        </w:rPr>
        <w:t>stricte</w:t>
      </w:r>
      <w:r>
        <w:t xml:space="preserve"> uwagi.</w:t>
      </w:r>
    </w:p>
  </w:footnote>
  <w:footnote w:id="2">
    <w:p w14:paraId="6E343E51" w14:textId="77777777" w:rsidR="00084D75" w:rsidRDefault="00084D75">
      <w:pPr>
        <w:pStyle w:val="Tekstprzypisudolnego"/>
      </w:pPr>
      <w:r>
        <w:rPr>
          <w:rStyle w:val="Odwoanieprzypisudolnego"/>
        </w:rPr>
        <w:footnoteRef/>
      </w:r>
      <w:r>
        <w:t xml:space="preserve"> Z uwagi na obszerność uzasadnienia do przedmiotowej zmiany zamieszczono wyłącznie fragment </w:t>
      </w:r>
    </w:p>
  </w:footnote>
  <w:footnote w:id="3">
    <w:p w14:paraId="6547A5BB" w14:textId="77777777" w:rsidR="00084D75" w:rsidRDefault="00084D75">
      <w:pPr>
        <w:pStyle w:val="Tekstprzypisudolnego"/>
      </w:pPr>
      <w:r>
        <w:rPr>
          <w:rStyle w:val="Odwoanieprzypisudolnego"/>
        </w:rPr>
        <w:footnoteRef/>
      </w:r>
      <w:r>
        <w:t xml:space="preserve"> Uwaga szczegółowo omówiona w piśmie.</w:t>
      </w:r>
    </w:p>
  </w:footnote>
  <w:footnote w:id="4">
    <w:p w14:paraId="08ADDDF7" w14:textId="77777777" w:rsidR="00084D75" w:rsidRDefault="00084D75">
      <w:pPr>
        <w:pStyle w:val="Tekstprzypisudolnego"/>
      </w:pPr>
      <w:r>
        <w:rPr>
          <w:rStyle w:val="Odwoanieprzypisudolnego"/>
        </w:rPr>
        <w:footnoteRef/>
      </w:r>
      <w:r>
        <w:t xml:space="preserve"> Ibidem</w:t>
      </w:r>
    </w:p>
  </w:footnote>
  <w:footnote w:id="5">
    <w:p w14:paraId="1128F6D8" w14:textId="77777777" w:rsidR="00084D75" w:rsidRDefault="00084D75">
      <w:pPr>
        <w:pStyle w:val="Tekstprzypisudolnego"/>
      </w:pPr>
      <w:r>
        <w:rPr>
          <w:rStyle w:val="Odwoanieprzypisudolnego"/>
        </w:rPr>
        <w:footnoteRef/>
      </w:r>
      <w:r>
        <w:t xml:space="preserve"> Ibidem</w:t>
      </w:r>
    </w:p>
  </w:footnote>
  <w:footnote w:id="6">
    <w:p w14:paraId="6B927317" w14:textId="77777777" w:rsidR="00084D75" w:rsidRDefault="00084D75">
      <w:pPr>
        <w:pStyle w:val="Tekstprzypisudolnego"/>
      </w:pPr>
      <w:r>
        <w:rPr>
          <w:rStyle w:val="Odwoanieprzypisudolnego"/>
        </w:rPr>
        <w:footnoteRef/>
      </w:r>
      <w:r>
        <w:t xml:space="preserve"> Ibidem</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844A3"/>
    <w:multiLevelType w:val="hybridMultilevel"/>
    <w:tmpl w:val="26F009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584CB3"/>
    <w:multiLevelType w:val="hybridMultilevel"/>
    <w:tmpl w:val="68C60CB4"/>
    <w:lvl w:ilvl="0" w:tplc="5DAE3C52">
      <w:start w:val="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4744CA"/>
    <w:multiLevelType w:val="hybridMultilevel"/>
    <w:tmpl w:val="4CA011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F4053A"/>
    <w:multiLevelType w:val="hybridMultilevel"/>
    <w:tmpl w:val="71FC306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1896A63"/>
    <w:multiLevelType w:val="hybridMultilevel"/>
    <w:tmpl w:val="F9A03616"/>
    <w:lvl w:ilvl="0" w:tplc="19CE7E34">
      <w:start w:val="2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E27083"/>
    <w:multiLevelType w:val="hybridMultilevel"/>
    <w:tmpl w:val="634026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A823DC1"/>
    <w:multiLevelType w:val="hybridMultilevel"/>
    <w:tmpl w:val="A28A16FE"/>
    <w:lvl w:ilvl="0" w:tplc="91641E74">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D5F23CC"/>
    <w:multiLevelType w:val="hybridMultilevel"/>
    <w:tmpl w:val="40B4903E"/>
    <w:lvl w:ilvl="0" w:tplc="8A52E08E">
      <w:start w:val="4"/>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C1149B2"/>
    <w:multiLevelType w:val="hybridMultilevel"/>
    <w:tmpl w:val="539E6382"/>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 w15:restartNumberingAfterBreak="0">
    <w:nsid w:val="5D195FB8"/>
    <w:multiLevelType w:val="hybridMultilevel"/>
    <w:tmpl w:val="77C07D8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5471C02"/>
    <w:multiLevelType w:val="hybridMultilevel"/>
    <w:tmpl w:val="616CFFC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1715BBF"/>
    <w:multiLevelType w:val="hybridMultilevel"/>
    <w:tmpl w:val="F2125370"/>
    <w:lvl w:ilvl="0" w:tplc="2D58F1DA">
      <w:start w:val="2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5B74C08"/>
    <w:multiLevelType w:val="hybridMultilevel"/>
    <w:tmpl w:val="056080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9B73E46"/>
    <w:multiLevelType w:val="hybridMultilevel"/>
    <w:tmpl w:val="73504494"/>
    <w:lvl w:ilvl="0" w:tplc="346A2238">
      <w:start w:val="1"/>
      <w:numFmt w:val="decimal"/>
      <w:lvlText w:val="%1)"/>
      <w:lvlJc w:val="left"/>
      <w:pPr>
        <w:ind w:left="720" w:hanging="360"/>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6"/>
  </w:num>
  <w:num w:numId="3">
    <w:abstractNumId w:val="0"/>
  </w:num>
  <w:num w:numId="4">
    <w:abstractNumId w:val="4"/>
  </w:num>
  <w:num w:numId="5">
    <w:abstractNumId w:val="11"/>
  </w:num>
  <w:num w:numId="6">
    <w:abstractNumId w:val="1"/>
  </w:num>
  <w:num w:numId="7">
    <w:abstractNumId w:val="7"/>
  </w:num>
  <w:num w:numId="8">
    <w:abstractNumId w:val="3"/>
  </w:num>
  <w:num w:numId="9">
    <w:abstractNumId w:val="5"/>
  </w:num>
  <w:num w:numId="10">
    <w:abstractNumId w:val="12"/>
  </w:num>
  <w:num w:numId="11">
    <w:abstractNumId w:val="2"/>
  </w:num>
  <w:num w:numId="12">
    <w:abstractNumId w:val="10"/>
  </w:num>
  <w:num w:numId="13">
    <w:abstractNumId w:val="13"/>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3BB7"/>
    <w:rsid w:val="000018D6"/>
    <w:rsid w:val="00004227"/>
    <w:rsid w:val="000109E2"/>
    <w:rsid w:val="0001294F"/>
    <w:rsid w:val="00017BF2"/>
    <w:rsid w:val="000210A4"/>
    <w:rsid w:val="0002599E"/>
    <w:rsid w:val="00027437"/>
    <w:rsid w:val="000333B9"/>
    <w:rsid w:val="00034F5A"/>
    <w:rsid w:val="0004012E"/>
    <w:rsid w:val="0004223B"/>
    <w:rsid w:val="000424AB"/>
    <w:rsid w:val="00042ABD"/>
    <w:rsid w:val="00043BCF"/>
    <w:rsid w:val="00045C8C"/>
    <w:rsid w:val="00050807"/>
    <w:rsid w:val="00052C31"/>
    <w:rsid w:val="00053A2C"/>
    <w:rsid w:val="00053A2F"/>
    <w:rsid w:val="00054998"/>
    <w:rsid w:val="00055FD6"/>
    <w:rsid w:val="0006173B"/>
    <w:rsid w:val="000673E8"/>
    <w:rsid w:val="00071B3F"/>
    <w:rsid w:val="0007404B"/>
    <w:rsid w:val="00076230"/>
    <w:rsid w:val="00080049"/>
    <w:rsid w:val="000819A6"/>
    <w:rsid w:val="000844A7"/>
    <w:rsid w:val="00084D75"/>
    <w:rsid w:val="00085986"/>
    <w:rsid w:val="00085EE3"/>
    <w:rsid w:val="00086EAF"/>
    <w:rsid w:val="00087220"/>
    <w:rsid w:val="00092FEE"/>
    <w:rsid w:val="000A1099"/>
    <w:rsid w:val="000A11E3"/>
    <w:rsid w:val="000A1280"/>
    <w:rsid w:val="000A27A1"/>
    <w:rsid w:val="000A36D4"/>
    <w:rsid w:val="000A4D7A"/>
    <w:rsid w:val="000A4FA4"/>
    <w:rsid w:val="000A6888"/>
    <w:rsid w:val="000A760E"/>
    <w:rsid w:val="000B3146"/>
    <w:rsid w:val="000B38AA"/>
    <w:rsid w:val="000B4E5E"/>
    <w:rsid w:val="000B55BD"/>
    <w:rsid w:val="000B7CA6"/>
    <w:rsid w:val="000C1B54"/>
    <w:rsid w:val="000C1D0E"/>
    <w:rsid w:val="000C447D"/>
    <w:rsid w:val="000C5CE6"/>
    <w:rsid w:val="000D183D"/>
    <w:rsid w:val="000D44DE"/>
    <w:rsid w:val="000D4BDF"/>
    <w:rsid w:val="000D5E50"/>
    <w:rsid w:val="000D69D5"/>
    <w:rsid w:val="000E5306"/>
    <w:rsid w:val="000F04CC"/>
    <w:rsid w:val="000F0E9C"/>
    <w:rsid w:val="000F10F9"/>
    <w:rsid w:val="000F149C"/>
    <w:rsid w:val="000F48E6"/>
    <w:rsid w:val="000F5273"/>
    <w:rsid w:val="000F54EA"/>
    <w:rsid w:val="000F6CF3"/>
    <w:rsid w:val="001008C5"/>
    <w:rsid w:val="00101B81"/>
    <w:rsid w:val="00102319"/>
    <w:rsid w:val="001027FB"/>
    <w:rsid w:val="00106DC3"/>
    <w:rsid w:val="00111BE2"/>
    <w:rsid w:val="0011252B"/>
    <w:rsid w:val="001139F2"/>
    <w:rsid w:val="00114712"/>
    <w:rsid w:val="0011619A"/>
    <w:rsid w:val="00121D31"/>
    <w:rsid w:val="00122944"/>
    <w:rsid w:val="00122A2E"/>
    <w:rsid w:val="00125BD7"/>
    <w:rsid w:val="00125C04"/>
    <w:rsid w:val="00125E58"/>
    <w:rsid w:val="00125EC7"/>
    <w:rsid w:val="00127779"/>
    <w:rsid w:val="00130748"/>
    <w:rsid w:val="00134B44"/>
    <w:rsid w:val="001362D7"/>
    <w:rsid w:val="00141666"/>
    <w:rsid w:val="00141DAC"/>
    <w:rsid w:val="00142F7C"/>
    <w:rsid w:val="001469C9"/>
    <w:rsid w:val="00147AEB"/>
    <w:rsid w:val="001528DE"/>
    <w:rsid w:val="001536B5"/>
    <w:rsid w:val="00153CDA"/>
    <w:rsid w:val="001565AC"/>
    <w:rsid w:val="00156D03"/>
    <w:rsid w:val="00156DB0"/>
    <w:rsid w:val="00157881"/>
    <w:rsid w:val="0016571F"/>
    <w:rsid w:val="0016666D"/>
    <w:rsid w:val="00166E3E"/>
    <w:rsid w:val="001701FE"/>
    <w:rsid w:val="00172550"/>
    <w:rsid w:val="00175686"/>
    <w:rsid w:val="0017651D"/>
    <w:rsid w:val="001828B8"/>
    <w:rsid w:val="00182BB6"/>
    <w:rsid w:val="0018486A"/>
    <w:rsid w:val="00187A7D"/>
    <w:rsid w:val="00190D23"/>
    <w:rsid w:val="00191B92"/>
    <w:rsid w:val="00194046"/>
    <w:rsid w:val="0019657D"/>
    <w:rsid w:val="001A18DF"/>
    <w:rsid w:val="001A2E4B"/>
    <w:rsid w:val="001A3BC0"/>
    <w:rsid w:val="001A48AB"/>
    <w:rsid w:val="001A68B3"/>
    <w:rsid w:val="001B0CEF"/>
    <w:rsid w:val="001B2357"/>
    <w:rsid w:val="001B383C"/>
    <w:rsid w:val="001B48DC"/>
    <w:rsid w:val="001B5C29"/>
    <w:rsid w:val="001B648B"/>
    <w:rsid w:val="001C1A1C"/>
    <w:rsid w:val="001C284F"/>
    <w:rsid w:val="001D13ED"/>
    <w:rsid w:val="001D1875"/>
    <w:rsid w:val="001D19FD"/>
    <w:rsid w:val="001D289F"/>
    <w:rsid w:val="001D468F"/>
    <w:rsid w:val="001D50D7"/>
    <w:rsid w:val="001D6D2D"/>
    <w:rsid w:val="001E010D"/>
    <w:rsid w:val="001E0120"/>
    <w:rsid w:val="001E0DA9"/>
    <w:rsid w:val="001E3C17"/>
    <w:rsid w:val="001E4996"/>
    <w:rsid w:val="001E4E02"/>
    <w:rsid w:val="001E4EBA"/>
    <w:rsid w:val="001F065E"/>
    <w:rsid w:val="001F1233"/>
    <w:rsid w:val="001F4A2A"/>
    <w:rsid w:val="00201688"/>
    <w:rsid w:val="00202AA5"/>
    <w:rsid w:val="0020370C"/>
    <w:rsid w:val="002039A6"/>
    <w:rsid w:val="00211458"/>
    <w:rsid w:val="002122FC"/>
    <w:rsid w:val="00214750"/>
    <w:rsid w:val="002154AF"/>
    <w:rsid w:val="002215EF"/>
    <w:rsid w:val="002219F6"/>
    <w:rsid w:val="00231CAC"/>
    <w:rsid w:val="00240BAF"/>
    <w:rsid w:val="00241203"/>
    <w:rsid w:val="00242C98"/>
    <w:rsid w:val="00243DE8"/>
    <w:rsid w:val="00247C5F"/>
    <w:rsid w:val="00250516"/>
    <w:rsid w:val="00255103"/>
    <w:rsid w:val="00255AE7"/>
    <w:rsid w:val="00256975"/>
    <w:rsid w:val="002578C5"/>
    <w:rsid w:val="00271973"/>
    <w:rsid w:val="00272657"/>
    <w:rsid w:val="002745CC"/>
    <w:rsid w:val="002749D9"/>
    <w:rsid w:val="00275508"/>
    <w:rsid w:val="0027683C"/>
    <w:rsid w:val="00281D35"/>
    <w:rsid w:val="00282A4F"/>
    <w:rsid w:val="0028638B"/>
    <w:rsid w:val="00287818"/>
    <w:rsid w:val="00287C4A"/>
    <w:rsid w:val="002901A8"/>
    <w:rsid w:val="002905A3"/>
    <w:rsid w:val="002905F9"/>
    <w:rsid w:val="002907A0"/>
    <w:rsid w:val="00291594"/>
    <w:rsid w:val="00293CE2"/>
    <w:rsid w:val="00294205"/>
    <w:rsid w:val="00295578"/>
    <w:rsid w:val="00296405"/>
    <w:rsid w:val="002A094D"/>
    <w:rsid w:val="002A2EB5"/>
    <w:rsid w:val="002A3332"/>
    <w:rsid w:val="002A3BB7"/>
    <w:rsid w:val="002A4AE0"/>
    <w:rsid w:val="002A4D03"/>
    <w:rsid w:val="002A6334"/>
    <w:rsid w:val="002A72E2"/>
    <w:rsid w:val="002A7975"/>
    <w:rsid w:val="002B1016"/>
    <w:rsid w:val="002B3639"/>
    <w:rsid w:val="002B3882"/>
    <w:rsid w:val="002B44A5"/>
    <w:rsid w:val="002B4858"/>
    <w:rsid w:val="002B4AAC"/>
    <w:rsid w:val="002B5D0E"/>
    <w:rsid w:val="002B6B53"/>
    <w:rsid w:val="002B6F72"/>
    <w:rsid w:val="002C4660"/>
    <w:rsid w:val="002C7FD6"/>
    <w:rsid w:val="002D4761"/>
    <w:rsid w:val="002D55D8"/>
    <w:rsid w:val="002D6DA4"/>
    <w:rsid w:val="002E1A24"/>
    <w:rsid w:val="002E1C1A"/>
    <w:rsid w:val="002E2855"/>
    <w:rsid w:val="002E5489"/>
    <w:rsid w:val="002E7825"/>
    <w:rsid w:val="002F0736"/>
    <w:rsid w:val="002F3063"/>
    <w:rsid w:val="002F50DF"/>
    <w:rsid w:val="002F647D"/>
    <w:rsid w:val="002F6E31"/>
    <w:rsid w:val="003020F0"/>
    <w:rsid w:val="003058D3"/>
    <w:rsid w:val="00305F2D"/>
    <w:rsid w:val="0030740F"/>
    <w:rsid w:val="00311CB5"/>
    <w:rsid w:val="00314F8C"/>
    <w:rsid w:val="0032362D"/>
    <w:rsid w:val="003263C4"/>
    <w:rsid w:val="00327A4E"/>
    <w:rsid w:val="00327E99"/>
    <w:rsid w:val="0033014C"/>
    <w:rsid w:val="00332919"/>
    <w:rsid w:val="00335E06"/>
    <w:rsid w:val="003362A8"/>
    <w:rsid w:val="00337BC5"/>
    <w:rsid w:val="003406AC"/>
    <w:rsid w:val="00341548"/>
    <w:rsid w:val="0034160F"/>
    <w:rsid w:val="003436C8"/>
    <w:rsid w:val="00344B8B"/>
    <w:rsid w:val="00346D30"/>
    <w:rsid w:val="003500EE"/>
    <w:rsid w:val="00350381"/>
    <w:rsid w:val="0035059B"/>
    <w:rsid w:val="00356CDB"/>
    <w:rsid w:val="00361026"/>
    <w:rsid w:val="00364668"/>
    <w:rsid w:val="00364749"/>
    <w:rsid w:val="00364E80"/>
    <w:rsid w:val="00366D00"/>
    <w:rsid w:val="00370935"/>
    <w:rsid w:val="00371213"/>
    <w:rsid w:val="00371437"/>
    <w:rsid w:val="003728C6"/>
    <w:rsid w:val="00382A29"/>
    <w:rsid w:val="00382EEA"/>
    <w:rsid w:val="00383251"/>
    <w:rsid w:val="00390732"/>
    <w:rsid w:val="003933B9"/>
    <w:rsid w:val="003949ED"/>
    <w:rsid w:val="0039666F"/>
    <w:rsid w:val="00396A7D"/>
    <w:rsid w:val="003A134B"/>
    <w:rsid w:val="003A7842"/>
    <w:rsid w:val="003B100C"/>
    <w:rsid w:val="003B1C9A"/>
    <w:rsid w:val="003B3849"/>
    <w:rsid w:val="003B38F3"/>
    <w:rsid w:val="003C28D2"/>
    <w:rsid w:val="003C4523"/>
    <w:rsid w:val="003C4A90"/>
    <w:rsid w:val="003D1487"/>
    <w:rsid w:val="003D3E84"/>
    <w:rsid w:val="003D5172"/>
    <w:rsid w:val="003D5516"/>
    <w:rsid w:val="003D56A4"/>
    <w:rsid w:val="003D6673"/>
    <w:rsid w:val="003E0B4C"/>
    <w:rsid w:val="003E133B"/>
    <w:rsid w:val="003E53B1"/>
    <w:rsid w:val="003E5ECE"/>
    <w:rsid w:val="003E6BFD"/>
    <w:rsid w:val="003E7424"/>
    <w:rsid w:val="003E784F"/>
    <w:rsid w:val="003F2A4E"/>
    <w:rsid w:val="003F2EB6"/>
    <w:rsid w:val="003F4C0D"/>
    <w:rsid w:val="003F5E02"/>
    <w:rsid w:val="003F6299"/>
    <w:rsid w:val="00401BB5"/>
    <w:rsid w:val="00401DFA"/>
    <w:rsid w:val="00403B8F"/>
    <w:rsid w:val="00403F08"/>
    <w:rsid w:val="00405058"/>
    <w:rsid w:val="004113CA"/>
    <w:rsid w:val="00413E10"/>
    <w:rsid w:val="004148EB"/>
    <w:rsid w:val="00414B44"/>
    <w:rsid w:val="00414D93"/>
    <w:rsid w:val="00423282"/>
    <w:rsid w:val="00423ABE"/>
    <w:rsid w:val="00423C2C"/>
    <w:rsid w:val="00432EE0"/>
    <w:rsid w:val="00433507"/>
    <w:rsid w:val="004337AC"/>
    <w:rsid w:val="004347A3"/>
    <w:rsid w:val="00435DDF"/>
    <w:rsid w:val="00436BDB"/>
    <w:rsid w:val="004379B3"/>
    <w:rsid w:val="00437E3B"/>
    <w:rsid w:val="004414B2"/>
    <w:rsid w:val="00444D9B"/>
    <w:rsid w:val="00444ECE"/>
    <w:rsid w:val="00446F47"/>
    <w:rsid w:val="00450F90"/>
    <w:rsid w:val="0045164A"/>
    <w:rsid w:val="0045688C"/>
    <w:rsid w:val="00461505"/>
    <w:rsid w:val="0046206B"/>
    <w:rsid w:val="004625FB"/>
    <w:rsid w:val="004657F2"/>
    <w:rsid w:val="00465B8A"/>
    <w:rsid w:val="0046690E"/>
    <w:rsid w:val="00467AED"/>
    <w:rsid w:val="00480716"/>
    <w:rsid w:val="00481523"/>
    <w:rsid w:val="0048196F"/>
    <w:rsid w:val="00483CD1"/>
    <w:rsid w:val="0048515D"/>
    <w:rsid w:val="004872C8"/>
    <w:rsid w:val="00487467"/>
    <w:rsid w:val="004901A1"/>
    <w:rsid w:val="00490DB7"/>
    <w:rsid w:val="004940FF"/>
    <w:rsid w:val="0049637B"/>
    <w:rsid w:val="004966AB"/>
    <w:rsid w:val="0049704F"/>
    <w:rsid w:val="00497712"/>
    <w:rsid w:val="004A07AC"/>
    <w:rsid w:val="004A0879"/>
    <w:rsid w:val="004A11F0"/>
    <w:rsid w:val="004A2EB7"/>
    <w:rsid w:val="004A308D"/>
    <w:rsid w:val="004A6169"/>
    <w:rsid w:val="004A689A"/>
    <w:rsid w:val="004A7F92"/>
    <w:rsid w:val="004B2B82"/>
    <w:rsid w:val="004B3251"/>
    <w:rsid w:val="004B405B"/>
    <w:rsid w:val="004B41B9"/>
    <w:rsid w:val="004B5139"/>
    <w:rsid w:val="004C0354"/>
    <w:rsid w:val="004C0AA6"/>
    <w:rsid w:val="004C2440"/>
    <w:rsid w:val="004C255A"/>
    <w:rsid w:val="004C3271"/>
    <w:rsid w:val="004C4516"/>
    <w:rsid w:val="004C5E0E"/>
    <w:rsid w:val="004C5F11"/>
    <w:rsid w:val="004C7568"/>
    <w:rsid w:val="004C7746"/>
    <w:rsid w:val="004C77D6"/>
    <w:rsid w:val="004D0424"/>
    <w:rsid w:val="004D543B"/>
    <w:rsid w:val="004E24ED"/>
    <w:rsid w:val="004E43FE"/>
    <w:rsid w:val="004E4795"/>
    <w:rsid w:val="004E508E"/>
    <w:rsid w:val="004E5780"/>
    <w:rsid w:val="004E654F"/>
    <w:rsid w:val="004F3B64"/>
    <w:rsid w:val="004F65C3"/>
    <w:rsid w:val="004F706B"/>
    <w:rsid w:val="00500D05"/>
    <w:rsid w:val="005014DF"/>
    <w:rsid w:val="00501810"/>
    <w:rsid w:val="005025EA"/>
    <w:rsid w:val="00504780"/>
    <w:rsid w:val="005117F2"/>
    <w:rsid w:val="005119BB"/>
    <w:rsid w:val="00511DD3"/>
    <w:rsid w:val="0051343D"/>
    <w:rsid w:val="0051448E"/>
    <w:rsid w:val="00517ADB"/>
    <w:rsid w:val="00521BF9"/>
    <w:rsid w:val="00522BD1"/>
    <w:rsid w:val="00525D74"/>
    <w:rsid w:val="0052638E"/>
    <w:rsid w:val="00530441"/>
    <w:rsid w:val="00530DFC"/>
    <w:rsid w:val="00536150"/>
    <w:rsid w:val="00536DDF"/>
    <w:rsid w:val="00541297"/>
    <w:rsid w:val="0054573E"/>
    <w:rsid w:val="00547EC2"/>
    <w:rsid w:val="00547FD5"/>
    <w:rsid w:val="00550347"/>
    <w:rsid w:val="0055458F"/>
    <w:rsid w:val="00557644"/>
    <w:rsid w:val="00560526"/>
    <w:rsid w:val="005615C6"/>
    <w:rsid w:val="00564737"/>
    <w:rsid w:val="00565CF5"/>
    <w:rsid w:val="00565D61"/>
    <w:rsid w:val="00566819"/>
    <w:rsid w:val="0057160B"/>
    <w:rsid w:val="005731C6"/>
    <w:rsid w:val="00573DAA"/>
    <w:rsid w:val="005742A6"/>
    <w:rsid w:val="005753E6"/>
    <w:rsid w:val="00575D31"/>
    <w:rsid w:val="0057735F"/>
    <w:rsid w:val="00577524"/>
    <w:rsid w:val="00580A10"/>
    <w:rsid w:val="00583239"/>
    <w:rsid w:val="005870F2"/>
    <w:rsid w:val="005930F0"/>
    <w:rsid w:val="00593A24"/>
    <w:rsid w:val="0059543E"/>
    <w:rsid w:val="005955A5"/>
    <w:rsid w:val="00595A09"/>
    <w:rsid w:val="005B0867"/>
    <w:rsid w:val="005B2844"/>
    <w:rsid w:val="005B2C8B"/>
    <w:rsid w:val="005B4506"/>
    <w:rsid w:val="005B5640"/>
    <w:rsid w:val="005B567B"/>
    <w:rsid w:val="005B6D62"/>
    <w:rsid w:val="005B7B6F"/>
    <w:rsid w:val="005C0544"/>
    <w:rsid w:val="005C1D0C"/>
    <w:rsid w:val="005C1E8D"/>
    <w:rsid w:val="005C2B83"/>
    <w:rsid w:val="005C32CB"/>
    <w:rsid w:val="005C772E"/>
    <w:rsid w:val="005C795E"/>
    <w:rsid w:val="005D2344"/>
    <w:rsid w:val="005D4D91"/>
    <w:rsid w:val="005D67EF"/>
    <w:rsid w:val="005D6CB5"/>
    <w:rsid w:val="005D75BB"/>
    <w:rsid w:val="005D76C5"/>
    <w:rsid w:val="005D7BBC"/>
    <w:rsid w:val="005E0430"/>
    <w:rsid w:val="005E15C3"/>
    <w:rsid w:val="005E3A2F"/>
    <w:rsid w:val="005E40A1"/>
    <w:rsid w:val="005E4179"/>
    <w:rsid w:val="005E4BE8"/>
    <w:rsid w:val="005E545E"/>
    <w:rsid w:val="005E5F0C"/>
    <w:rsid w:val="005F0AFA"/>
    <w:rsid w:val="005F3AE7"/>
    <w:rsid w:val="005F6694"/>
    <w:rsid w:val="00601E3B"/>
    <w:rsid w:val="00604387"/>
    <w:rsid w:val="0060439E"/>
    <w:rsid w:val="0060577E"/>
    <w:rsid w:val="006068D1"/>
    <w:rsid w:val="00606DE7"/>
    <w:rsid w:val="006074CB"/>
    <w:rsid w:val="0061092D"/>
    <w:rsid w:val="00611C06"/>
    <w:rsid w:val="0061282C"/>
    <w:rsid w:val="00616D73"/>
    <w:rsid w:val="00617388"/>
    <w:rsid w:val="006174C7"/>
    <w:rsid w:val="0061776C"/>
    <w:rsid w:val="0062172E"/>
    <w:rsid w:val="00621FCE"/>
    <w:rsid w:val="00622439"/>
    <w:rsid w:val="0062555C"/>
    <w:rsid w:val="00626711"/>
    <w:rsid w:val="006275CB"/>
    <w:rsid w:val="00632712"/>
    <w:rsid w:val="006327E6"/>
    <w:rsid w:val="006357F6"/>
    <w:rsid w:val="006373F1"/>
    <w:rsid w:val="006376CE"/>
    <w:rsid w:val="00640C1E"/>
    <w:rsid w:val="0064115B"/>
    <w:rsid w:val="006427CD"/>
    <w:rsid w:val="00647710"/>
    <w:rsid w:val="0065397D"/>
    <w:rsid w:val="00654FA9"/>
    <w:rsid w:val="00655039"/>
    <w:rsid w:val="0065709A"/>
    <w:rsid w:val="00657101"/>
    <w:rsid w:val="0065775F"/>
    <w:rsid w:val="0066283C"/>
    <w:rsid w:val="0066411A"/>
    <w:rsid w:val="0066414B"/>
    <w:rsid w:val="006642FA"/>
    <w:rsid w:val="00666EAC"/>
    <w:rsid w:val="006679A0"/>
    <w:rsid w:val="00670B8A"/>
    <w:rsid w:val="0067307F"/>
    <w:rsid w:val="006743D5"/>
    <w:rsid w:val="00675E66"/>
    <w:rsid w:val="0068039E"/>
    <w:rsid w:val="00682059"/>
    <w:rsid w:val="006822E1"/>
    <w:rsid w:val="0068277D"/>
    <w:rsid w:val="00684149"/>
    <w:rsid w:val="006844AA"/>
    <w:rsid w:val="006871FE"/>
    <w:rsid w:val="00691B20"/>
    <w:rsid w:val="00692ECA"/>
    <w:rsid w:val="006932AE"/>
    <w:rsid w:val="00693F20"/>
    <w:rsid w:val="0069588B"/>
    <w:rsid w:val="00695DDC"/>
    <w:rsid w:val="006A0629"/>
    <w:rsid w:val="006A0C27"/>
    <w:rsid w:val="006A0F72"/>
    <w:rsid w:val="006A3116"/>
    <w:rsid w:val="006A3272"/>
    <w:rsid w:val="006A3782"/>
    <w:rsid w:val="006A62F5"/>
    <w:rsid w:val="006A7EB8"/>
    <w:rsid w:val="006B0173"/>
    <w:rsid w:val="006B316A"/>
    <w:rsid w:val="006B63D6"/>
    <w:rsid w:val="006B69CC"/>
    <w:rsid w:val="006B6E11"/>
    <w:rsid w:val="006B7073"/>
    <w:rsid w:val="006B7128"/>
    <w:rsid w:val="006C0D58"/>
    <w:rsid w:val="006C0F1A"/>
    <w:rsid w:val="006C3095"/>
    <w:rsid w:val="006C30A9"/>
    <w:rsid w:val="006C6E47"/>
    <w:rsid w:val="006C71CE"/>
    <w:rsid w:val="006D0A72"/>
    <w:rsid w:val="006D1D07"/>
    <w:rsid w:val="006D2C95"/>
    <w:rsid w:val="006D5EC9"/>
    <w:rsid w:val="006E05FE"/>
    <w:rsid w:val="006E120F"/>
    <w:rsid w:val="006E22F0"/>
    <w:rsid w:val="006E284D"/>
    <w:rsid w:val="006E2E2E"/>
    <w:rsid w:val="006E3536"/>
    <w:rsid w:val="006E5025"/>
    <w:rsid w:val="006E6DA5"/>
    <w:rsid w:val="006F4019"/>
    <w:rsid w:val="006F474C"/>
    <w:rsid w:val="006F47AD"/>
    <w:rsid w:val="006F49A2"/>
    <w:rsid w:val="006F4FF2"/>
    <w:rsid w:val="006F7E76"/>
    <w:rsid w:val="00701AD5"/>
    <w:rsid w:val="00702142"/>
    <w:rsid w:val="007044DF"/>
    <w:rsid w:val="00704A59"/>
    <w:rsid w:val="0071054A"/>
    <w:rsid w:val="007108C1"/>
    <w:rsid w:val="00715C20"/>
    <w:rsid w:val="00720C63"/>
    <w:rsid w:val="00722B18"/>
    <w:rsid w:val="00723480"/>
    <w:rsid w:val="00723BDF"/>
    <w:rsid w:val="007243C4"/>
    <w:rsid w:val="007247B5"/>
    <w:rsid w:val="00725FFE"/>
    <w:rsid w:val="007320CC"/>
    <w:rsid w:val="007329BE"/>
    <w:rsid w:val="0073586E"/>
    <w:rsid w:val="00736D10"/>
    <w:rsid w:val="007374F6"/>
    <w:rsid w:val="00740656"/>
    <w:rsid w:val="00740C6D"/>
    <w:rsid w:val="00742D67"/>
    <w:rsid w:val="00746E08"/>
    <w:rsid w:val="007478A1"/>
    <w:rsid w:val="007515C7"/>
    <w:rsid w:val="00752768"/>
    <w:rsid w:val="007529E8"/>
    <w:rsid w:val="00752BAA"/>
    <w:rsid w:val="00753BF9"/>
    <w:rsid w:val="00754C6E"/>
    <w:rsid w:val="0075549A"/>
    <w:rsid w:val="00755D14"/>
    <w:rsid w:val="00757E58"/>
    <w:rsid w:val="00760488"/>
    <w:rsid w:val="007604EA"/>
    <w:rsid w:val="007613C6"/>
    <w:rsid w:val="00761D6C"/>
    <w:rsid w:val="0076420F"/>
    <w:rsid w:val="0076542C"/>
    <w:rsid w:val="007656C3"/>
    <w:rsid w:val="00766162"/>
    <w:rsid w:val="00766DBC"/>
    <w:rsid w:val="007671F9"/>
    <w:rsid w:val="0076736B"/>
    <w:rsid w:val="00771DA7"/>
    <w:rsid w:val="007744AE"/>
    <w:rsid w:val="00776968"/>
    <w:rsid w:val="0077769A"/>
    <w:rsid w:val="00782EED"/>
    <w:rsid w:val="0078425B"/>
    <w:rsid w:val="007842E3"/>
    <w:rsid w:val="00786249"/>
    <w:rsid w:val="007873DA"/>
    <w:rsid w:val="007A12BC"/>
    <w:rsid w:val="007A20BE"/>
    <w:rsid w:val="007A258A"/>
    <w:rsid w:val="007A597E"/>
    <w:rsid w:val="007A7EBA"/>
    <w:rsid w:val="007B19E5"/>
    <w:rsid w:val="007B1CD8"/>
    <w:rsid w:val="007B2D88"/>
    <w:rsid w:val="007B30AB"/>
    <w:rsid w:val="007B30E0"/>
    <w:rsid w:val="007B43ED"/>
    <w:rsid w:val="007B48E8"/>
    <w:rsid w:val="007B49CF"/>
    <w:rsid w:val="007B63FC"/>
    <w:rsid w:val="007B6546"/>
    <w:rsid w:val="007B70F3"/>
    <w:rsid w:val="007C5473"/>
    <w:rsid w:val="007C6D77"/>
    <w:rsid w:val="007C6D8B"/>
    <w:rsid w:val="007D0983"/>
    <w:rsid w:val="007D45CC"/>
    <w:rsid w:val="007D7D81"/>
    <w:rsid w:val="007E164E"/>
    <w:rsid w:val="007E292C"/>
    <w:rsid w:val="007E3BE2"/>
    <w:rsid w:val="007E3E29"/>
    <w:rsid w:val="007E6882"/>
    <w:rsid w:val="007E6C4F"/>
    <w:rsid w:val="007E721C"/>
    <w:rsid w:val="007F0A8B"/>
    <w:rsid w:val="007F1AD1"/>
    <w:rsid w:val="007F32C6"/>
    <w:rsid w:val="008025DA"/>
    <w:rsid w:val="00804540"/>
    <w:rsid w:val="008053D3"/>
    <w:rsid w:val="0080737D"/>
    <w:rsid w:val="00810998"/>
    <w:rsid w:val="00811D8D"/>
    <w:rsid w:val="0081289A"/>
    <w:rsid w:val="00812D5C"/>
    <w:rsid w:val="00813CE1"/>
    <w:rsid w:val="008229F2"/>
    <w:rsid w:val="00825E07"/>
    <w:rsid w:val="00826D62"/>
    <w:rsid w:val="00831878"/>
    <w:rsid w:val="0083251C"/>
    <w:rsid w:val="0083265B"/>
    <w:rsid w:val="00834123"/>
    <w:rsid w:val="00834C61"/>
    <w:rsid w:val="0083572E"/>
    <w:rsid w:val="00837D23"/>
    <w:rsid w:val="00840506"/>
    <w:rsid w:val="00841830"/>
    <w:rsid w:val="00843D57"/>
    <w:rsid w:val="00843E39"/>
    <w:rsid w:val="00850FA1"/>
    <w:rsid w:val="008511E8"/>
    <w:rsid w:val="0085328E"/>
    <w:rsid w:val="00853823"/>
    <w:rsid w:val="00853DD7"/>
    <w:rsid w:val="00853FAE"/>
    <w:rsid w:val="008544BD"/>
    <w:rsid w:val="00861B1A"/>
    <w:rsid w:val="00862729"/>
    <w:rsid w:val="00866D1A"/>
    <w:rsid w:val="00870E98"/>
    <w:rsid w:val="00872051"/>
    <w:rsid w:val="00872DC9"/>
    <w:rsid w:val="008757FA"/>
    <w:rsid w:val="00876645"/>
    <w:rsid w:val="008778BC"/>
    <w:rsid w:val="00881683"/>
    <w:rsid w:val="00884A6C"/>
    <w:rsid w:val="008855F4"/>
    <w:rsid w:val="00890013"/>
    <w:rsid w:val="008933D3"/>
    <w:rsid w:val="0089651E"/>
    <w:rsid w:val="00897CB1"/>
    <w:rsid w:val="008A22D9"/>
    <w:rsid w:val="008A2DB3"/>
    <w:rsid w:val="008A44FA"/>
    <w:rsid w:val="008A4BD1"/>
    <w:rsid w:val="008A7599"/>
    <w:rsid w:val="008B03FF"/>
    <w:rsid w:val="008B1626"/>
    <w:rsid w:val="008B43A9"/>
    <w:rsid w:val="008B6A97"/>
    <w:rsid w:val="008B77EF"/>
    <w:rsid w:val="008C03EE"/>
    <w:rsid w:val="008C2EE3"/>
    <w:rsid w:val="008C5C76"/>
    <w:rsid w:val="008D1142"/>
    <w:rsid w:val="008D1AB7"/>
    <w:rsid w:val="008D1D9D"/>
    <w:rsid w:val="008D21DB"/>
    <w:rsid w:val="008D27CC"/>
    <w:rsid w:val="008D2F08"/>
    <w:rsid w:val="008D3D20"/>
    <w:rsid w:val="008D43D6"/>
    <w:rsid w:val="008D6822"/>
    <w:rsid w:val="008E26D7"/>
    <w:rsid w:val="008E3B02"/>
    <w:rsid w:val="008E3BDD"/>
    <w:rsid w:val="008E3E29"/>
    <w:rsid w:val="008F16F2"/>
    <w:rsid w:val="008F4066"/>
    <w:rsid w:val="008F71CC"/>
    <w:rsid w:val="008F74DC"/>
    <w:rsid w:val="00904EA6"/>
    <w:rsid w:val="009051B5"/>
    <w:rsid w:val="00905A2F"/>
    <w:rsid w:val="00906459"/>
    <w:rsid w:val="00907D62"/>
    <w:rsid w:val="009109E9"/>
    <w:rsid w:val="00911CE3"/>
    <w:rsid w:val="0091238D"/>
    <w:rsid w:val="009142E1"/>
    <w:rsid w:val="00914D06"/>
    <w:rsid w:val="00917D7F"/>
    <w:rsid w:val="00922AFF"/>
    <w:rsid w:val="009258C6"/>
    <w:rsid w:val="0093088E"/>
    <w:rsid w:val="00932231"/>
    <w:rsid w:val="009329F1"/>
    <w:rsid w:val="00934523"/>
    <w:rsid w:val="009351F4"/>
    <w:rsid w:val="00936FFA"/>
    <w:rsid w:val="00937925"/>
    <w:rsid w:val="00937A41"/>
    <w:rsid w:val="00937BDA"/>
    <w:rsid w:val="00940ADC"/>
    <w:rsid w:val="00941073"/>
    <w:rsid w:val="0094213F"/>
    <w:rsid w:val="00946954"/>
    <w:rsid w:val="00947BCB"/>
    <w:rsid w:val="0095159B"/>
    <w:rsid w:val="009518A2"/>
    <w:rsid w:val="009535AA"/>
    <w:rsid w:val="00955B1B"/>
    <w:rsid w:val="00956E86"/>
    <w:rsid w:val="00957DB8"/>
    <w:rsid w:val="00960AE8"/>
    <w:rsid w:val="00962B43"/>
    <w:rsid w:val="00963AA9"/>
    <w:rsid w:val="0096725E"/>
    <w:rsid w:val="009706E2"/>
    <w:rsid w:val="00971B56"/>
    <w:rsid w:val="00974E36"/>
    <w:rsid w:val="00975211"/>
    <w:rsid w:val="00975707"/>
    <w:rsid w:val="00975C11"/>
    <w:rsid w:val="00981A63"/>
    <w:rsid w:val="00981DAE"/>
    <w:rsid w:val="009826CF"/>
    <w:rsid w:val="00983481"/>
    <w:rsid w:val="009837DA"/>
    <w:rsid w:val="009838BE"/>
    <w:rsid w:val="00983A93"/>
    <w:rsid w:val="0098602C"/>
    <w:rsid w:val="00986188"/>
    <w:rsid w:val="00986B53"/>
    <w:rsid w:val="00987B2E"/>
    <w:rsid w:val="00987F7A"/>
    <w:rsid w:val="009929AF"/>
    <w:rsid w:val="009935E4"/>
    <w:rsid w:val="009941AD"/>
    <w:rsid w:val="00995DBA"/>
    <w:rsid w:val="0099792F"/>
    <w:rsid w:val="009A2CFF"/>
    <w:rsid w:val="009A67D1"/>
    <w:rsid w:val="009B2769"/>
    <w:rsid w:val="009B38CB"/>
    <w:rsid w:val="009B39DA"/>
    <w:rsid w:val="009B404E"/>
    <w:rsid w:val="009B585C"/>
    <w:rsid w:val="009B682B"/>
    <w:rsid w:val="009C2A1C"/>
    <w:rsid w:val="009C549A"/>
    <w:rsid w:val="009C5C51"/>
    <w:rsid w:val="009C5CEB"/>
    <w:rsid w:val="009C62C9"/>
    <w:rsid w:val="009C773D"/>
    <w:rsid w:val="009D0BD7"/>
    <w:rsid w:val="009D10B4"/>
    <w:rsid w:val="009D2F87"/>
    <w:rsid w:val="009D3B07"/>
    <w:rsid w:val="009D4296"/>
    <w:rsid w:val="009D5C3C"/>
    <w:rsid w:val="009D6180"/>
    <w:rsid w:val="009E1BCC"/>
    <w:rsid w:val="009E2F58"/>
    <w:rsid w:val="009E3377"/>
    <w:rsid w:val="009E5177"/>
    <w:rsid w:val="009E5E2C"/>
    <w:rsid w:val="009F1CEE"/>
    <w:rsid w:val="009F4AA9"/>
    <w:rsid w:val="009F4C2F"/>
    <w:rsid w:val="00A00A0B"/>
    <w:rsid w:val="00A02FB0"/>
    <w:rsid w:val="00A044F3"/>
    <w:rsid w:val="00A05F99"/>
    <w:rsid w:val="00A102F4"/>
    <w:rsid w:val="00A1136D"/>
    <w:rsid w:val="00A11E68"/>
    <w:rsid w:val="00A12ABA"/>
    <w:rsid w:val="00A14CDF"/>
    <w:rsid w:val="00A162D5"/>
    <w:rsid w:val="00A167D1"/>
    <w:rsid w:val="00A16958"/>
    <w:rsid w:val="00A1710A"/>
    <w:rsid w:val="00A209A8"/>
    <w:rsid w:val="00A20C46"/>
    <w:rsid w:val="00A21DA9"/>
    <w:rsid w:val="00A23661"/>
    <w:rsid w:val="00A24FC1"/>
    <w:rsid w:val="00A26458"/>
    <w:rsid w:val="00A26A58"/>
    <w:rsid w:val="00A2769E"/>
    <w:rsid w:val="00A31A16"/>
    <w:rsid w:val="00A3489E"/>
    <w:rsid w:val="00A356CC"/>
    <w:rsid w:val="00A3584C"/>
    <w:rsid w:val="00A36AA2"/>
    <w:rsid w:val="00A41665"/>
    <w:rsid w:val="00A455E6"/>
    <w:rsid w:val="00A47498"/>
    <w:rsid w:val="00A501A5"/>
    <w:rsid w:val="00A54363"/>
    <w:rsid w:val="00A57CC1"/>
    <w:rsid w:val="00A62931"/>
    <w:rsid w:val="00A646B6"/>
    <w:rsid w:val="00A64F52"/>
    <w:rsid w:val="00A71010"/>
    <w:rsid w:val="00A735D7"/>
    <w:rsid w:val="00A75FAD"/>
    <w:rsid w:val="00A76C0D"/>
    <w:rsid w:val="00A82A30"/>
    <w:rsid w:val="00A83005"/>
    <w:rsid w:val="00A85D14"/>
    <w:rsid w:val="00A91608"/>
    <w:rsid w:val="00A9230F"/>
    <w:rsid w:val="00A94649"/>
    <w:rsid w:val="00A9716C"/>
    <w:rsid w:val="00A97945"/>
    <w:rsid w:val="00AA3E31"/>
    <w:rsid w:val="00AB4FFB"/>
    <w:rsid w:val="00AB568B"/>
    <w:rsid w:val="00AB5EB2"/>
    <w:rsid w:val="00AB7A6C"/>
    <w:rsid w:val="00AC46D5"/>
    <w:rsid w:val="00AC4F22"/>
    <w:rsid w:val="00AC514F"/>
    <w:rsid w:val="00AC6171"/>
    <w:rsid w:val="00AC621B"/>
    <w:rsid w:val="00AC6CC3"/>
    <w:rsid w:val="00AC6F15"/>
    <w:rsid w:val="00AD3EA4"/>
    <w:rsid w:val="00AD53AF"/>
    <w:rsid w:val="00AD6889"/>
    <w:rsid w:val="00AE0F5B"/>
    <w:rsid w:val="00AE1E45"/>
    <w:rsid w:val="00AE658E"/>
    <w:rsid w:val="00AE6BFA"/>
    <w:rsid w:val="00AE794F"/>
    <w:rsid w:val="00AE7C67"/>
    <w:rsid w:val="00AF0ED3"/>
    <w:rsid w:val="00AF1F1C"/>
    <w:rsid w:val="00AF2527"/>
    <w:rsid w:val="00AF3026"/>
    <w:rsid w:val="00AF3953"/>
    <w:rsid w:val="00AF567E"/>
    <w:rsid w:val="00AF60B9"/>
    <w:rsid w:val="00AF643E"/>
    <w:rsid w:val="00AF66D4"/>
    <w:rsid w:val="00AF7DBE"/>
    <w:rsid w:val="00B01F68"/>
    <w:rsid w:val="00B02072"/>
    <w:rsid w:val="00B023DD"/>
    <w:rsid w:val="00B03635"/>
    <w:rsid w:val="00B03F6D"/>
    <w:rsid w:val="00B04758"/>
    <w:rsid w:val="00B060A5"/>
    <w:rsid w:val="00B0624B"/>
    <w:rsid w:val="00B10862"/>
    <w:rsid w:val="00B11D9C"/>
    <w:rsid w:val="00B12F16"/>
    <w:rsid w:val="00B13AC7"/>
    <w:rsid w:val="00B1430C"/>
    <w:rsid w:val="00B15023"/>
    <w:rsid w:val="00B15455"/>
    <w:rsid w:val="00B16DD5"/>
    <w:rsid w:val="00B2108F"/>
    <w:rsid w:val="00B2242A"/>
    <w:rsid w:val="00B23420"/>
    <w:rsid w:val="00B26E91"/>
    <w:rsid w:val="00B303F6"/>
    <w:rsid w:val="00B32082"/>
    <w:rsid w:val="00B34B9A"/>
    <w:rsid w:val="00B34E05"/>
    <w:rsid w:val="00B35FE5"/>
    <w:rsid w:val="00B432A6"/>
    <w:rsid w:val="00B4352E"/>
    <w:rsid w:val="00B43BBF"/>
    <w:rsid w:val="00B517C9"/>
    <w:rsid w:val="00B52694"/>
    <w:rsid w:val="00B54027"/>
    <w:rsid w:val="00B5537B"/>
    <w:rsid w:val="00B5537E"/>
    <w:rsid w:val="00B579F0"/>
    <w:rsid w:val="00B65EE1"/>
    <w:rsid w:val="00B70944"/>
    <w:rsid w:val="00B80069"/>
    <w:rsid w:val="00B81657"/>
    <w:rsid w:val="00B81797"/>
    <w:rsid w:val="00B81F74"/>
    <w:rsid w:val="00B8262E"/>
    <w:rsid w:val="00B834C1"/>
    <w:rsid w:val="00B8683D"/>
    <w:rsid w:val="00B90896"/>
    <w:rsid w:val="00B91C99"/>
    <w:rsid w:val="00B94017"/>
    <w:rsid w:val="00B9576F"/>
    <w:rsid w:val="00B963FB"/>
    <w:rsid w:val="00B97E05"/>
    <w:rsid w:val="00BA05D5"/>
    <w:rsid w:val="00BA0606"/>
    <w:rsid w:val="00BA2CF5"/>
    <w:rsid w:val="00BA38D3"/>
    <w:rsid w:val="00BA6FD8"/>
    <w:rsid w:val="00BB1E94"/>
    <w:rsid w:val="00BB4D72"/>
    <w:rsid w:val="00BB567C"/>
    <w:rsid w:val="00BB5976"/>
    <w:rsid w:val="00BB73BA"/>
    <w:rsid w:val="00BC2A2F"/>
    <w:rsid w:val="00BC40F0"/>
    <w:rsid w:val="00BC4E63"/>
    <w:rsid w:val="00BC5817"/>
    <w:rsid w:val="00BD14E1"/>
    <w:rsid w:val="00BD1C18"/>
    <w:rsid w:val="00BD5114"/>
    <w:rsid w:val="00BD7445"/>
    <w:rsid w:val="00BD74FD"/>
    <w:rsid w:val="00BE0DAF"/>
    <w:rsid w:val="00BE25B0"/>
    <w:rsid w:val="00BE3899"/>
    <w:rsid w:val="00BE5BD4"/>
    <w:rsid w:val="00BE661B"/>
    <w:rsid w:val="00BF2249"/>
    <w:rsid w:val="00BF3DB6"/>
    <w:rsid w:val="00BF452D"/>
    <w:rsid w:val="00BF4995"/>
    <w:rsid w:val="00BF52BA"/>
    <w:rsid w:val="00BF6057"/>
    <w:rsid w:val="00BF61D6"/>
    <w:rsid w:val="00BF766F"/>
    <w:rsid w:val="00C01BAE"/>
    <w:rsid w:val="00C02832"/>
    <w:rsid w:val="00C05655"/>
    <w:rsid w:val="00C05871"/>
    <w:rsid w:val="00C072D7"/>
    <w:rsid w:val="00C10959"/>
    <w:rsid w:val="00C12502"/>
    <w:rsid w:val="00C1448D"/>
    <w:rsid w:val="00C14A1C"/>
    <w:rsid w:val="00C16ED9"/>
    <w:rsid w:val="00C20114"/>
    <w:rsid w:val="00C2513F"/>
    <w:rsid w:val="00C27E1C"/>
    <w:rsid w:val="00C30508"/>
    <w:rsid w:val="00C31846"/>
    <w:rsid w:val="00C32A6C"/>
    <w:rsid w:val="00C32C4E"/>
    <w:rsid w:val="00C33CAF"/>
    <w:rsid w:val="00C348DA"/>
    <w:rsid w:val="00C37511"/>
    <w:rsid w:val="00C37530"/>
    <w:rsid w:val="00C377C1"/>
    <w:rsid w:val="00C42E13"/>
    <w:rsid w:val="00C43115"/>
    <w:rsid w:val="00C448EC"/>
    <w:rsid w:val="00C44CF9"/>
    <w:rsid w:val="00C457E9"/>
    <w:rsid w:val="00C46DD3"/>
    <w:rsid w:val="00C5401E"/>
    <w:rsid w:val="00C54C88"/>
    <w:rsid w:val="00C63A1A"/>
    <w:rsid w:val="00C661C0"/>
    <w:rsid w:val="00C66705"/>
    <w:rsid w:val="00C709A9"/>
    <w:rsid w:val="00C70B29"/>
    <w:rsid w:val="00C70DEE"/>
    <w:rsid w:val="00C71C82"/>
    <w:rsid w:val="00C72B4D"/>
    <w:rsid w:val="00C736FC"/>
    <w:rsid w:val="00C7479A"/>
    <w:rsid w:val="00C74DB0"/>
    <w:rsid w:val="00C76080"/>
    <w:rsid w:val="00C761FC"/>
    <w:rsid w:val="00C76C16"/>
    <w:rsid w:val="00C80ED9"/>
    <w:rsid w:val="00C81CF2"/>
    <w:rsid w:val="00C83256"/>
    <w:rsid w:val="00C83C2D"/>
    <w:rsid w:val="00C83D62"/>
    <w:rsid w:val="00C843D9"/>
    <w:rsid w:val="00C868EF"/>
    <w:rsid w:val="00C87573"/>
    <w:rsid w:val="00C96C87"/>
    <w:rsid w:val="00CA1797"/>
    <w:rsid w:val="00CA47F8"/>
    <w:rsid w:val="00CA5F34"/>
    <w:rsid w:val="00CA656F"/>
    <w:rsid w:val="00CB37B8"/>
    <w:rsid w:val="00CB4987"/>
    <w:rsid w:val="00CB6BCF"/>
    <w:rsid w:val="00CB6E60"/>
    <w:rsid w:val="00CB7473"/>
    <w:rsid w:val="00CC0DB2"/>
    <w:rsid w:val="00CC565A"/>
    <w:rsid w:val="00CC7C71"/>
    <w:rsid w:val="00CD03E3"/>
    <w:rsid w:val="00CD13D8"/>
    <w:rsid w:val="00CE2B8B"/>
    <w:rsid w:val="00CE2EF5"/>
    <w:rsid w:val="00CE38FA"/>
    <w:rsid w:val="00CE751B"/>
    <w:rsid w:val="00CE7676"/>
    <w:rsid w:val="00CF06F9"/>
    <w:rsid w:val="00CF0D55"/>
    <w:rsid w:val="00CF2E02"/>
    <w:rsid w:val="00CF3316"/>
    <w:rsid w:val="00CF630B"/>
    <w:rsid w:val="00CF6D66"/>
    <w:rsid w:val="00CF7051"/>
    <w:rsid w:val="00CF7AC8"/>
    <w:rsid w:val="00D00684"/>
    <w:rsid w:val="00D006DE"/>
    <w:rsid w:val="00D02E2F"/>
    <w:rsid w:val="00D037A1"/>
    <w:rsid w:val="00D04BA7"/>
    <w:rsid w:val="00D05163"/>
    <w:rsid w:val="00D051EB"/>
    <w:rsid w:val="00D06051"/>
    <w:rsid w:val="00D1139C"/>
    <w:rsid w:val="00D13D0C"/>
    <w:rsid w:val="00D162AE"/>
    <w:rsid w:val="00D20F4B"/>
    <w:rsid w:val="00D233FF"/>
    <w:rsid w:val="00D252A9"/>
    <w:rsid w:val="00D25F62"/>
    <w:rsid w:val="00D26CDE"/>
    <w:rsid w:val="00D27768"/>
    <w:rsid w:val="00D3068E"/>
    <w:rsid w:val="00D313F9"/>
    <w:rsid w:val="00D32242"/>
    <w:rsid w:val="00D33105"/>
    <w:rsid w:val="00D349A1"/>
    <w:rsid w:val="00D350A9"/>
    <w:rsid w:val="00D35288"/>
    <w:rsid w:val="00D3542A"/>
    <w:rsid w:val="00D35EDA"/>
    <w:rsid w:val="00D366D5"/>
    <w:rsid w:val="00D41055"/>
    <w:rsid w:val="00D415CE"/>
    <w:rsid w:val="00D4433E"/>
    <w:rsid w:val="00D44C89"/>
    <w:rsid w:val="00D45BBF"/>
    <w:rsid w:val="00D4660B"/>
    <w:rsid w:val="00D519BC"/>
    <w:rsid w:val="00D52DEA"/>
    <w:rsid w:val="00D5343A"/>
    <w:rsid w:val="00D54E0C"/>
    <w:rsid w:val="00D5544A"/>
    <w:rsid w:val="00D56313"/>
    <w:rsid w:val="00D57EBE"/>
    <w:rsid w:val="00D60366"/>
    <w:rsid w:val="00D62918"/>
    <w:rsid w:val="00D64027"/>
    <w:rsid w:val="00D6483F"/>
    <w:rsid w:val="00D6564C"/>
    <w:rsid w:val="00D65770"/>
    <w:rsid w:val="00D6592C"/>
    <w:rsid w:val="00D65A77"/>
    <w:rsid w:val="00D6610A"/>
    <w:rsid w:val="00D66C61"/>
    <w:rsid w:val="00D675A1"/>
    <w:rsid w:val="00D70199"/>
    <w:rsid w:val="00D70591"/>
    <w:rsid w:val="00D721E5"/>
    <w:rsid w:val="00D7251E"/>
    <w:rsid w:val="00D734B9"/>
    <w:rsid w:val="00D73982"/>
    <w:rsid w:val="00D73F0D"/>
    <w:rsid w:val="00D76D4E"/>
    <w:rsid w:val="00D76E12"/>
    <w:rsid w:val="00D77AD9"/>
    <w:rsid w:val="00D82F81"/>
    <w:rsid w:val="00D83301"/>
    <w:rsid w:val="00D91B12"/>
    <w:rsid w:val="00D95AA4"/>
    <w:rsid w:val="00DA09AF"/>
    <w:rsid w:val="00DA2133"/>
    <w:rsid w:val="00DA28CB"/>
    <w:rsid w:val="00DA42AD"/>
    <w:rsid w:val="00DA43C9"/>
    <w:rsid w:val="00DA577E"/>
    <w:rsid w:val="00DA7873"/>
    <w:rsid w:val="00DB0DEC"/>
    <w:rsid w:val="00DB2856"/>
    <w:rsid w:val="00DB3215"/>
    <w:rsid w:val="00DB3457"/>
    <w:rsid w:val="00DB45B2"/>
    <w:rsid w:val="00DB51A7"/>
    <w:rsid w:val="00DB58A6"/>
    <w:rsid w:val="00DB677B"/>
    <w:rsid w:val="00DC02D1"/>
    <w:rsid w:val="00DC0C7F"/>
    <w:rsid w:val="00DC1B08"/>
    <w:rsid w:val="00DC298B"/>
    <w:rsid w:val="00DC5907"/>
    <w:rsid w:val="00DC659A"/>
    <w:rsid w:val="00DD013B"/>
    <w:rsid w:val="00DD03F2"/>
    <w:rsid w:val="00DD0DD5"/>
    <w:rsid w:val="00DD3244"/>
    <w:rsid w:val="00DD3410"/>
    <w:rsid w:val="00DD3748"/>
    <w:rsid w:val="00DD6A4C"/>
    <w:rsid w:val="00DD77D8"/>
    <w:rsid w:val="00DE4783"/>
    <w:rsid w:val="00DE4E63"/>
    <w:rsid w:val="00DE5934"/>
    <w:rsid w:val="00DE6BAA"/>
    <w:rsid w:val="00DF42B0"/>
    <w:rsid w:val="00DF720A"/>
    <w:rsid w:val="00DF7983"/>
    <w:rsid w:val="00E01820"/>
    <w:rsid w:val="00E01967"/>
    <w:rsid w:val="00E01984"/>
    <w:rsid w:val="00E01C45"/>
    <w:rsid w:val="00E036C6"/>
    <w:rsid w:val="00E06531"/>
    <w:rsid w:val="00E10C00"/>
    <w:rsid w:val="00E12A7C"/>
    <w:rsid w:val="00E1627A"/>
    <w:rsid w:val="00E20927"/>
    <w:rsid w:val="00E238B4"/>
    <w:rsid w:val="00E265FA"/>
    <w:rsid w:val="00E26B07"/>
    <w:rsid w:val="00E27E06"/>
    <w:rsid w:val="00E311B9"/>
    <w:rsid w:val="00E321DB"/>
    <w:rsid w:val="00E32E06"/>
    <w:rsid w:val="00E37698"/>
    <w:rsid w:val="00E41E4E"/>
    <w:rsid w:val="00E45BC3"/>
    <w:rsid w:val="00E45E96"/>
    <w:rsid w:val="00E500D1"/>
    <w:rsid w:val="00E509BE"/>
    <w:rsid w:val="00E52125"/>
    <w:rsid w:val="00E53CD8"/>
    <w:rsid w:val="00E55137"/>
    <w:rsid w:val="00E57835"/>
    <w:rsid w:val="00E57B41"/>
    <w:rsid w:val="00E63BF4"/>
    <w:rsid w:val="00E63FC7"/>
    <w:rsid w:val="00E6431F"/>
    <w:rsid w:val="00E64DDF"/>
    <w:rsid w:val="00E6582D"/>
    <w:rsid w:val="00E65A13"/>
    <w:rsid w:val="00E66488"/>
    <w:rsid w:val="00E67932"/>
    <w:rsid w:val="00E7019E"/>
    <w:rsid w:val="00E71000"/>
    <w:rsid w:val="00E71A59"/>
    <w:rsid w:val="00E71E3F"/>
    <w:rsid w:val="00E76666"/>
    <w:rsid w:val="00E76A65"/>
    <w:rsid w:val="00E82E00"/>
    <w:rsid w:val="00E84F4D"/>
    <w:rsid w:val="00E87D05"/>
    <w:rsid w:val="00E927EA"/>
    <w:rsid w:val="00E92A85"/>
    <w:rsid w:val="00E95318"/>
    <w:rsid w:val="00E96287"/>
    <w:rsid w:val="00EA2B1E"/>
    <w:rsid w:val="00EA43DB"/>
    <w:rsid w:val="00EA5317"/>
    <w:rsid w:val="00EB2958"/>
    <w:rsid w:val="00EB31AC"/>
    <w:rsid w:val="00EB3DD6"/>
    <w:rsid w:val="00EB5843"/>
    <w:rsid w:val="00EB59C5"/>
    <w:rsid w:val="00EB7053"/>
    <w:rsid w:val="00EC7B71"/>
    <w:rsid w:val="00ED0411"/>
    <w:rsid w:val="00ED1A62"/>
    <w:rsid w:val="00ED2F77"/>
    <w:rsid w:val="00ED3C33"/>
    <w:rsid w:val="00ED7B85"/>
    <w:rsid w:val="00EE046D"/>
    <w:rsid w:val="00EE0F9A"/>
    <w:rsid w:val="00EE115D"/>
    <w:rsid w:val="00EE23C7"/>
    <w:rsid w:val="00EE2975"/>
    <w:rsid w:val="00EE2C1E"/>
    <w:rsid w:val="00EE3D8A"/>
    <w:rsid w:val="00EE5018"/>
    <w:rsid w:val="00EE5496"/>
    <w:rsid w:val="00EF1426"/>
    <w:rsid w:val="00EF2587"/>
    <w:rsid w:val="00EF56EF"/>
    <w:rsid w:val="00EF7B09"/>
    <w:rsid w:val="00F002D4"/>
    <w:rsid w:val="00F021F6"/>
    <w:rsid w:val="00F02381"/>
    <w:rsid w:val="00F04849"/>
    <w:rsid w:val="00F05B58"/>
    <w:rsid w:val="00F10177"/>
    <w:rsid w:val="00F102F6"/>
    <w:rsid w:val="00F10319"/>
    <w:rsid w:val="00F1094E"/>
    <w:rsid w:val="00F10F2C"/>
    <w:rsid w:val="00F13AFB"/>
    <w:rsid w:val="00F207DD"/>
    <w:rsid w:val="00F24603"/>
    <w:rsid w:val="00F24D31"/>
    <w:rsid w:val="00F24D52"/>
    <w:rsid w:val="00F26781"/>
    <w:rsid w:val="00F30B51"/>
    <w:rsid w:val="00F3195F"/>
    <w:rsid w:val="00F31F20"/>
    <w:rsid w:val="00F33521"/>
    <w:rsid w:val="00F340C0"/>
    <w:rsid w:val="00F35977"/>
    <w:rsid w:val="00F35C1E"/>
    <w:rsid w:val="00F35FDA"/>
    <w:rsid w:val="00F360E0"/>
    <w:rsid w:val="00F36B1D"/>
    <w:rsid w:val="00F405CE"/>
    <w:rsid w:val="00F43B22"/>
    <w:rsid w:val="00F44C9B"/>
    <w:rsid w:val="00F461C7"/>
    <w:rsid w:val="00F528E1"/>
    <w:rsid w:val="00F564E4"/>
    <w:rsid w:val="00F56B56"/>
    <w:rsid w:val="00F62784"/>
    <w:rsid w:val="00F6292F"/>
    <w:rsid w:val="00F64996"/>
    <w:rsid w:val="00F64C9E"/>
    <w:rsid w:val="00F66C80"/>
    <w:rsid w:val="00F6724C"/>
    <w:rsid w:val="00F702EC"/>
    <w:rsid w:val="00F7250E"/>
    <w:rsid w:val="00F734E0"/>
    <w:rsid w:val="00F73D12"/>
    <w:rsid w:val="00F80F93"/>
    <w:rsid w:val="00F82282"/>
    <w:rsid w:val="00F82FA8"/>
    <w:rsid w:val="00F85456"/>
    <w:rsid w:val="00F857F1"/>
    <w:rsid w:val="00F859CB"/>
    <w:rsid w:val="00F86CC2"/>
    <w:rsid w:val="00F872A8"/>
    <w:rsid w:val="00F90CB7"/>
    <w:rsid w:val="00F911EC"/>
    <w:rsid w:val="00F92CA8"/>
    <w:rsid w:val="00F954E2"/>
    <w:rsid w:val="00F961E4"/>
    <w:rsid w:val="00F97306"/>
    <w:rsid w:val="00FA2E49"/>
    <w:rsid w:val="00FA7DA5"/>
    <w:rsid w:val="00FB0212"/>
    <w:rsid w:val="00FB13E8"/>
    <w:rsid w:val="00FB3773"/>
    <w:rsid w:val="00FB5B1A"/>
    <w:rsid w:val="00FB723B"/>
    <w:rsid w:val="00FC253C"/>
    <w:rsid w:val="00FC2677"/>
    <w:rsid w:val="00FC70BC"/>
    <w:rsid w:val="00FD47C5"/>
    <w:rsid w:val="00FE0D73"/>
    <w:rsid w:val="00FE17E7"/>
    <w:rsid w:val="00FE1D94"/>
    <w:rsid w:val="00FE6570"/>
    <w:rsid w:val="00FF1973"/>
    <w:rsid w:val="00FF20BF"/>
    <w:rsid w:val="00FF2658"/>
    <w:rsid w:val="00FF3986"/>
    <w:rsid w:val="00FF523E"/>
    <w:rsid w:val="00FF5634"/>
    <w:rsid w:val="00FF74F5"/>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79A3EA"/>
  <w15:docId w15:val="{CE7E9930-BDFA-4227-806F-9EF77EA29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E742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2A3B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B9401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94017"/>
  </w:style>
  <w:style w:type="paragraph" w:styleId="Stopka">
    <w:name w:val="footer"/>
    <w:basedOn w:val="Normalny"/>
    <w:link w:val="StopkaZnak"/>
    <w:uiPriority w:val="99"/>
    <w:unhideWhenUsed/>
    <w:rsid w:val="00B9401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94017"/>
  </w:style>
  <w:style w:type="paragraph" w:styleId="Tekstdymka">
    <w:name w:val="Balloon Text"/>
    <w:basedOn w:val="Normalny"/>
    <w:link w:val="TekstdymkaZnak"/>
    <w:uiPriority w:val="99"/>
    <w:semiHidden/>
    <w:unhideWhenUsed/>
    <w:rsid w:val="00B9401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94017"/>
    <w:rPr>
      <w:rFonts w:ascii="Segoe UI" w:hAnsi="Segoe UI" w:cs="Segoe UI"/>
      <w:sz w:val="18"/>
      <w:szCs w:val="18"/>
    </w:rPr>
  </w:style>
  <w:style w:type="character" w:styleId="Odwoaniedokomentarza">
    <w:name w:val="annotation reference"/>
    <w:basedOn w:val="Domylnaczcionkaakapitu"/>
    <w:uiPriority w:val="99"/>
    <w:semiHidden/>
    <w:unhideWhenUsed/>
    <w:rsid w:val="00934523"/>
    <w:rPr>
      <w:sz w:val="16"/>
      <w:szCs w:val="16"/>
    </w:rPr>
  </w:style>
  <w:style w:type="paragraph" w:styleId="Tekstkomentarza">
    <w:name w:val="annotation text"/>
    <w:basedOn w:val="Normalny"/>
    <w:link w:val="TekstkomentarzaZnak"/>
    <w:uiPriority w:val="99"/>
    <w:unhideWhenUsed/>
    <w:rsid w:val="00934523"/>
    <w:pPr>
      <w:spacing w:line="240" w:lineRule="auto"/>
    </w:pPr>
    <w:rPr>
      <w:sz w:val="20"/>
      <w:szCs w:val="20"/>
    </w:rPr>
  </w:style>
  <w:style w:type="character" w:customStyle="1" w:styleId="TekstkomentarzaZnak">
    <w:name w:val="Tekst komentarza Znak"/>
    <w:basedOn w:val="Domylnaczcionkaakapitu"/>
    <w:link w:val="Tekstkomentarza"/>
    <w:uiPriority w:val="99"/>
    <w:rsid w:val="00934523"/>
    <w:rPr>
      <w:sz w:val="20"/>
      <w:szCs w:val="20"/>
    </w:rPr>
  </w:style>
  <w:style w:type="paragraph" w:styleId="Tematkomentarza">
    <w:name w:val="annotation subject"/>
    <w:basedOn w:val="Tekstkomentarza"/>
    <w:next w:val="Tekstkomentarza"/>
    <w:link w:val="TematkomentarzaZnak"/>
    <w:uiPriority w:val="99"/>
    <w:semiHidden/>
    <w:unhideWhenUsed/>
    <w:rsid w:val="00934523"/>
    <w:rPr>
      <w:b/>
      <w:bCs/>
    </w:rPr>
  </w:style>
  <w:style w:type="character" w:customStyle="1" w:styleId="TematkomentarzaZnak">
    <w:name w:val="Temat komentarza Znak"/>
    <w:basedOn w:val="TekstkomentarzaZnak"/>
    <w:link w:val="Tematkomentarza"/>
    <w:uiPriority w:val="99"/>
    <w:semiHidden/>
    <w:rsid w:val="00934523"/>
    <w:rPr>
      <w:b/>
      <w:bCs/>
      <w:sz w:val="20"/>
      <w:szCs w:val="20"/>
    </w:rPr>
  </w:style>
  <w:style w:type="paragraph" w:styleId="Tekstprzypisukocowego">
    <w:name w:val="endnote text"/>
    <w:basedOn w:val="Normalny"/>
    <w:link w:val="TekstprzypisukocowegoZnak"/>
    <w:uiPriority w:val="99"/>
    <w:semiHidden/>
    <w:unhideWhenUsed/>
    <w:rsid w:val="009B404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B404E"/>
    <w:rPr>
      <w:sz w:val="20"/>
      <w:szCs w:val="20"/>
    </w:rPr>
  </w:style>
  <w:style w:type="character" w:styleId="Odwoanieprzypisukocowego">
    <w:name w:val="endnote reference"/>
    <w:basedOn w:val="Domylnaczcionkaakapitu"/>
    <w:uiPriority w:val="99"/>
    <w:semiHidden/>
    <w:unhideWhenUsed/>
    <w:rsid w:val="009B404E"/>
    <w:rPr>
      <w:vertAlign w:val="superscript"/>
    </w:rPr>
  </w:style>
  <w:style w:type="paragraph" w:styleId="Akapitzlist">
    <w:name w:val="List Paragraph"/>
    <w:basedOn w:val="Normalny"/>
    <w:uiPriority w:val="34"/>
    <w:qFormat/>
    <w:rsid w:val="00414D93"/>
    <w:pPr>
      <w:ind w:left="720"/>
      <w:contextualSpacing/>
    </w:pPr>
  </w:style>
  <w:style w:type="paragraph" w:customStyle="1" w:styleId="Textbody">
    <w:name w:val="Text body"/>
    <w:basedOn w:val="Normalny"/>
    <w:rsid w:val="00255AE7"/>
    <w:pPr>
      <w:widowControl w:val="0"/>
      <w:suppressAutoHyphens/>
      <w:autoSpaceDN w:val="0"/>
      <w:spacing w:after="120" w:line="240" w:lineRule="auto"/>
      <w:textAlignment w:val="baseline"/>
    </w:pPr>
    <w:rPr>
      <w:rFonts w:ascii="Times New Roman" w:eastAsia="SimSun" w:hAnsi="Times New Roman" w:cs="Lucida Sans"/>
      <w:kern w:val="3"/>
      <w:sz w:val="24"/>
      <w:szCs w:val="24"/>
      <w:lang w:eastAsia="zh-CN" w:bidi="hi-IN"/>
    </w:rPr>
  </w:style>
  <w:style w:type="paragraph" w:styleId="Zwykytekst">
    <w:name w:val="Plain Text"/>
    <w:basedOn w:val="Normalny"/>
    <w:link w:val="ZwykytekstZnak"/>
    <w:uiPriority w:val="99"/>
    <w:unhideWhenUsed/>
    <w:rsid w:val="00740656"/>
    <w:pPr>
      <w:spacing w:after="0" w:line="240" w:lineRule="auto"/>
    </w:pPr>
    <w:rPr>
      <w:rFonts w:ascii="Consolas" w:hAnsi="Consolas"/>
      <w:sz w:val="21"/>
      <w:szCs w:val="21"/>
    </w:rPr>
  </w:style>
  <w:style w:type="character" w:customStyle="1" w:styleId="ZwykytekstZnak">
    <w:name w:val="Zwykły tekst Znak"/>
    <w:basedOn w:val="Domylnaczcionkaakapitu"/>
    <w:link w:val="Zwykytekst"/>
    <w:uiPriority w:val="99"/>
    <w:rsid w:val="00740656"/>
    <w:rPr>
      <w:rFonts w:ascii="Consolas" w:hAnsi="Consolas"/>
      <w:sz w:val="21"/>
      <w:szCs w:val="21"/>
    </w:rPr>
  </w:style>
  <w:style w:type="character" w:customStyle="1" w:styleId="Teksttreci">
    <w:name w:val="Tekst treści_"/>
    <w:basedOn w:val="Domylnaczcionkaakapitu"/>
    <w:link w:val="Teksttreci1"/>
    <w:uiPriority w:val="99"/>
    <w:locked/>
    <w:rsid w:val="002B4858"/>
    <w:rPr>
      <w:rFonts w:ascii="Times New Roman" w:hAnsi="Times New Roman" w:cs="Times New Roman"/>
      <w:shd w:val="clear" w:color="auto" w:fill="FFFFFF"/>
    </w:rPr>
  </w:style>
  <w:style w:type="paragraph" w:customStyle="1" w:styleId="Teksttreci1">
    <w:name w:val="Tekst treści1"/>
    <w:basedOn w:val="Normalny"/>
    <w:link w:val="Teksttreci"/>
    <w:uiPriority w:val="99"/>
    <w:rsid w:val="002B4858"/>
    <w:pPr>
      <w:widowControl w:val="0"/>
      <w:shd w:val="clear" w:color="auto" w:fill="FFFFFF"/>
      <w:spacing w:after="180" w:line="240" w:lineRule="atLeast"/>
      <w:ind w:hanging="500"/>
      <w:jc w:val="right"/>
    </w:pPr>
    <w:rPr>
      <w:rFonts w:ascii="Times New Roman" w:hAnsi="Times New Roman" w:cs="Times New Roman"/>
    </w:rPr>
  </w:style>
  <w:style w:type="character" w:styleId="Hipercze">
    <w:name w:val="Hyperlink"/>
    <w:basedOn w:val="Domylnaczcionkaakapitu"/>
    <w:uiPriority w:val="99"/>
    <w:unhideWhenUsed/>
    <w:rsid w:val="00F62784"/>
    <w:rPr>
      <w:color w:val="0563C1" w:themeColor="hyperlink"/>
      <w:u w:val="single"/>
    </w:rPr>
  </w:style>
  <w:style w:type="table" w:customStyle="1" w:styleId="Tabela-Siatka1">
    <w:name w:val="Tabela - Siatka1"/>
    <w:basedOn w:val="Standardowy"/>
    <w:next w:val="Tabela-Siatka"/>
    <w:uiPriority w:val="39"/>
    <w:rsid w:val="005018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FE0D73"/>
    <w:pPr>
      <w:spacing w:after="0" w:line="240" w:lineRule="auto"/>
    </w:pPr>
    <w:rPr>
      <w:rFonts w:eastAsiaTheme="minorEastAsia"/>
      <w:lang w:eastAsia="pl-PL"/>
    </w:rPr>
  </w:style>
  <w:style w:type="paragraph" w:customStyle="1" w:styleId="ARTartustawynprozporzdzenia">
    <w:name w:val="ART(§) – art. ustawy (§ np. rozporządzenia)"/>
    <w:uiPriority w:val="11"/>
    <w:qFormat/>
    <w:rsid w:val="00FE0D73"/>
    <w:pPr>
      <w:pBdr>
        <w:top w:val="nil"/>
        <w:left w:val="nil"/>
        <w:bottom w:val="nil"/>
        <w:right w:val="nil"/>
        <w:between w:val="nil"/>
        <w:bar w:val="nil"/>
      </w:pBdr>
      <w:suppressAutoHyphens/>
      <w:spacing w:before="120" w:after="0" w:line="360" w:lineRule="auto"/>
      <w:ind w:firstLine="510"/>
      <w:jc w:val="both"/>
    </w:pPr>
    <w:rPr>
      <w:rFonts w:ascii="Times" w:eastAsia="Arial Unicode MS" w:hAnsi="Times" w:cs="Arial Unicode MS"/>
      <w:color w:val="000000"/>
      <w:sz w:val="24"/>
      <w:szCs w:val="24"/>
      <w:u w:color="000000"/>
      <w:bdr w:val="nil"/>
      <w:lang w:eastAsia="pl-PL"/>
    </w:rPr>
  </w:style>
  <w:style w:type="paragraph" w:customStyle="1" w:styleId="pismamz">
    <w:name w:val="pisma_mz"/>
    <w:basedOn w:val="Normalny"/>
    <w:link w:val="pismamzZnak"/>
    <w:qFormat/>
    <w:rsid w:val="00566819"/>
    <w:pPr>
      <w:spacing w:after="0" w:line="360" w:lineRule="auto"/>
      <w:contextualSpacing/>
      <w:jc w:val="both"/>
    </w:pPr>
    <w:rPr>
      <w:rFonts w:ascii="Arial" w:eastAsia="Calibri" w:hAnsi="Arial" w:cs="Times New Roman"/>
    </w:rPr>
  </w:style>
  <w:style w:type="character" w:customStyle="1" w:styleId="pismamzZnak">
    <w:name w:val="pisma_mz Znak"/>
    <w:link w:val="pismamz"/>
    <w:rsid w:val="00566819"/>
    <w:rPr>
      <w:rFonts w:ascii="Arial" w:eastAsia="Calibri" w:hAnsi="Arial" w:cs="Times New Roman"/>
    </w:rPr>
  </w:style>
  <w:style w:type="paragraph" w:styleId="Tekstprzypisudolnego">
    <w:name w:val="footnote text"/>
    <w:basedOn w:val="Normalny"/>
    <w:link w:val="TekstprzypisudolnegoZnak"/>
    <w:uiPriority w:val="99"/>
    <w:semiHidden/>
    <w:unhideWhenUsed/>
    <w:rsid w:val="0018486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18486A"/>
    <w:rPr>
      <w:sz w:val="20"/>
      <w:szCs w:val="20"/>
    </w:rPr>
  </w:style>
  <w:style w:type="character" w:styleId="Odwoanieprzypisudolnego">
    <w:name w:val="footnote reference"/>
    <w:basedOn w:val="Domylnaczcionkaakapitu"/>
    <w:uiPriority w:val="99"/>
    <w:semiHidden/>
    <w:unhideWhenUsed/>
    <w:rsid w:val="0018486A"/>
    <w:rPr>
      <w:vertAlign w:val="superscript"/>
    </w:rPr>
  </w:style>
  <w:style w:type="paragraph" w:customStyle="1" w:styleId="ZPKTzmpktartykuempunktem">
    <w:name w:val="Z/PKT – zm. pkt artykułem (punktem)"/>
    <w:basedOn w:val="Normalny"/>
    <w:uiPriority w:val="31"/>
    <w:qFormat/>
    <w:rsid w:val="00FB3773"/>
    <w:pPr>
      <w:spacing w:after="0" w:line="360" w:lineRule="auto"/>
      <w:ind w:left="1020" w:hanging="510"/>
      <w:jc w:val="both"/>
    </w:pPr>
    <w:rPr>
      <w:rFonts w:ascii="Times" w:eastAsiaTheme="minorEastAsia" w:hAnsi="Times" w:cs="Arial"/>
      <w:bCs/>
      <w:sz w:val="24"/>
      <w:szCs w:val="20"/>
      <w:lang w:eastAsia="pl-PL"/>
    </w:rPr>
  </w:style>
  <w:style w:type="paragraph" w:customStyle="1" w:styleId="ZLITUSTzmustliter">
    <w:name w:val="Z_LIT/UST(§) – zm. ust. (§) literą"/>
    <w:basedOn w:val="Normalny"/>
    <w:uiPriority w:val="46"/>
    <w:qFormat/>
    <w:rsid w:val="0020370C"/>
    <w:pPr>
      <w:suppressAutoHyphens/>
      <w:autoSpaceDE w:val="0"/>
      <w:autoSpaceDN w:val="0"/>
      <w:adjustRightInd w:val="0"/>
      <w:spacing w:after="0" w:line="360" w:lineRule="auto"/>
      <w:ind w:left="987" w:firstLine="510"/>
      <w:jc w:val="both"/>
    </w:pPr>
    <w:rPr>
      <w:rFonts w:ascii="Times" w:eastAsiaTheme="minorEastAsia" w:hAnsi="Times" w:cs="Arial"/>
      <w:bCs/>
      <w:sz w:val="24"/>
      <w:szCs w:val="20"/>
      <w:lang w:eastAsia="pl-PL"/>
    </w:rPr>
  </w:style>
  <w:style w:type="character" w:customStyle="1" w:styleId="highlight">
    <w:name w:val="highlight"/>
    <w:basedOn w:val="Domylnaczcionkaakapitu"/>
    <w:rsid w:val="00975211"/>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2A333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heme="minorEastAsia" w:cs="Arial"/>
      <w:bCs/>
      <w:color w:val="auto"/>
      <w:szCs w:val="20"/>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8727059">
      <w:bodyDiv w:val="1"/>
      <w:marLeft w:val="0"/>
      <w:marRight w:val="0"/>
      <w:marTop w:val="0"/>
      <w:marBottom w:val="0"/>
      <w:divBdr>
        <w:top w:val="none" w:sz="0" w:space="0" w:color="auto"/>
        <w:left w:val="none" w:sz="0" w:space="0" w:color="auto"/>
        <w:bottom w:val="none" w:sz="0" w:space="0" w:color="auto"/>
        <w:right w:val="none" w:sz="0" w:space="0" w:color="auto"/>
      </w:divBdr>
    </w:div>
    <w:div w:id="639925375">
      <w:bodyDiv w:val="1"/>
      <w:marLeft w:val="0"/>
      <w:marRight w:val="0"/>
      <w:marTop w:val="0"/>
      <w:marBottom w:val="0"/>
      <w:divBdr>
        <w:top w:val="none" w:sz="0" w:space="0" w:color="auto"/>
        <w:left w:val="none" w:sz="0" w:space="0" w:color="auto"/>
        <w:bottom w:val="none" w:sz="0" w:space="0" w:color="auto"/>
        <w:right w:val="none" w:sz="0" w:space="0" w:color="auto"/>
      </w:divBdr>
    </w:div>
    <w:div w:id="715280482">
      <w:bodyDiv w:val="1"/>
      <w:marLeft w:val="0"/>
      <w:marRight w:val="0"/>
      <w:marTop w:val="0"/>
      <w:marBottom w:val="0"/>
      <w:divBdr>
        <w:top w:val="none" w:sz="0" w:space="0" w:color="auto"/>
        <w:left w:val="none" w:sz="0" w:space="0" w:color="auto"/>
        <w:bottom w:val="none" w:sz="0" w:space="0" w:color="auto"/>
        <w:right w:val="none" w:sz="0" w:space="0" w:color="auto"/>
      </w:divBdr>
    </w:div>
    <w:div w:id="884416012">
      <w:bodyDiv w:val="1"/>
      <w:marLeft w:val="0"/>
      <w:marRight w:val="0"/>
      <w:marTop w:val="0"/>
      <w:marBottom w:val="0"/>
      <w:divBdr>
        <w:top w:val="none" w:sz="0" w:space="0" w:color="auto"/>
        <w:left w:val="none" w:sz="0" w:space="0" w:color="auto"/>
        <w:bottom w:val="none" w:sz="0" w:space="0" w:color="auto"/>
        <w:right w:val="none" w:sz="0" w:space="0" w:color="auto"/>
      </w:divBdr>
    </w:div>
    <w:div w:id="942302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822DDB-D44A-49CF-8492-9E67682B8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147</Pages>
  <Words>40029</Words>
  <Characters>240176</Characters>
  <Application>Microsoft Office Word</Application>
  <DocSecurity>4</DocSecurity>
  <Lines>2001</Lines>
  <Paragraphs>559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279646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Woźniak Anna</dc:creator>
  <cp:keywords/>
  <dc:description/>
  <cp:lastModifiedBy>Woźniak Anna</cp:lastModifiedBy>
  <cp:revision>2</cp:revision>
  <cp:lastPrinted>2019-04-01T14:32:00Z</cp:lastPrinted>
  <dcterms:created xsi:type="dcterms:W3CDTF">2019-06-18T19:49:00Z</dcterms:created>
  <dcterms:modified xsi:type="dcterms:W3CDTF">2019-06-18T19:49:00Z</dcterms:modified>
</cp:coreProperties>
</file>